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28" w:rsidRPr="007427C6" w:rsidRDefault="00C95F28" w:rsidP="00C95F28">
      <w:pPr>
        <w:spacing w:after="0" w:line="240" w:lineRule="auto"/>
        <w:jc w:val="center"/>
        <w:outlineLvl w:val="0"/>
        <w:rPr>
          <w:b/>
          <w:bCs/>
          <w:sz w:val="24"/>
          <w:szCs w:val="24"/>
          <w:lang w:val="ro-RO"/>
        </w:rPr>
      </w:pPr>
    </w:p>
    <w:p w:rsidR="00C95F28" w:rsidRDefault="00C95F28" w:rsidP="00C95F28">
      <w:pPr>
        <w:spacing w:after="0" w:line="240" w:lineRule="auto"/>
        <w:ind w:left="540"/>
        <w:jc w:val="center"/>
        <w:rPr>
          <w:b/>
          <w:sz w:val="24"/>
          <w:szCs w:val="24"/>
          <w:u w:val="single"/>
          <w:lang w:val="ro-RO"/>
        </w:rPr>
      </w:pPr>
      <w:r w:rsidRPr="007427C6">
        <w:rPr>
          <w:b/>
          <w:sz w:val="24"/>
          <w:szCs w:val="24"/>
          <w:u w:val="single"/>
          <w:lang w:val="ro-RO"/>
        </w:rPr>
        <w:t>LISTA CUPRINZÂND DOCUMENTELE DE INTERES PUBLIC</w:t>
      </w:r>
    </w:p>
    <w:p w:rsidR="00C95F28" w:rsidRPr="007427C6" w:rsidRDefault="00C95F28" w:rsidP="00C95F28">
      <w:pPr>
        <w:spacing w:after="0" w:line="240" w:lineRule="auto"/>
        <w:ind w:left="540"/>
        <w:jc w:val="center"/>
        <w:rPr>
          <w:b/>
          <w:sz w:val="24"/>
          <w:szCs w:val="24"/>
          <w:u w:val="single"/>
          <w:lang w:val="ro-RO"/>
        </w:rPr>
      </w:pPr>
      <w:bookmarkStart w:id="0" w:name="_GoBack"/>
      <w:bookmarkEnd w:id="0"/>
    </w:p>
    <w:p w:rsidR="00C95F28" w:rsidRPr="007427C6" w:rsidRDefault="00C95F28" w:rsidP="00C95F28">
      <w:pPr>
        <w:spacing w:after="0" w:line="240" w:lineRule="auto"/>
        <w:ind w:left="540"/>
        <w:jc w:val="center"/>
        <w:rPr>
          <w:sz w:val="24"/>
          <w:szCs w:val="24"/>
          <w:u w:val="single"/>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82"/>
        <w:gridCol w:w="6379"/>
      </w:tblGrid>
      <w:tr w:rsidR="00C95F28" w:rsidRPr="007427C6" w:rsidTr="004B29C9">
        <w:tc>
          <w:tcPr>
            <w:tcW w:w="828" w:type="dxa"/>
          </w:tcPr>
          <w:p w:rsidR="00C95F28" w:rsidRPr="007427C6" w:rsidRDefault="00C95F28" w:rsidP="004B29C9">
            <w:pPr>
              <w:spacing w:after="0" w:line="240" w:lineRule="auto"/>
              <w:jc w:val="center"/>
              <w:rPr>
                <w:b/>
                <w:sz w:val="24"/>
                <w:szCs w:val="24"/>
                <w:lang w:val="ro-RO"/>
              </w:rPr>
            </w:pPr>
            <w:r w:rsidRPr="007427C6">
              <w:rPr>
                <w:b/>
                <w:sz w:val="24"/>
                <w:szCs w:val="24"/>
                <w:lang w:val="ro-RO"/>
              </w:rPr>
              <w:t>NR.</w:t>
            </w:r>
          </w:p>
          <w:p w:rsidR="00C95F28" w:rsidRPr="007427C6" w:rsidRDefault="00C95F28" w:rsidP="004B29C9">
            <w:pPr>
              <w:spacing w:after="0" w:line="240" w:lineRule="auto"/>
              <w:jc w:val="center"/>
              <w:rPr>
                <w:b/>
                <w:sz w:val="24"/>
                <w:szCs w:val="24"/>
                <w:lang w:val="ro-RO"/>
              </w:rPr>
            </w:pPr>
            <w:r w:rsidRPr="007427C6">
              <w:rPr>
                <w:b/>
                <w:sz w:val="24"/>
                <w:szCs w:val="24"/>
                <w:lang w:val="ro-RO"/>
              </w:rPr>
              <w:t>CRT.</w:t>
            </w:r>
          </w:p>
        </w:tc>
        <w:tc>
          <w:tcPr>
            <w:tcW w:w="2682" w:type="dxa"/>
          </w:tcPr>
          <w:p w:rsidR="00C95F28" w:rsidRPr="007427C6" w:rsidRDefault="00C95F28" w:rsidP="004B29C9">
            <w:pPr>
              <w:spacing w:after="0" w:line="240" w:lineRule="auto"/>
              <w:jc w:val="center"/>
              <w:rPr>
                <w:b/>
                <w:sz w:val="24"/>
                <w:szCs w:val="24"/>
                <w:lang w:val="ro-RO"/>
              </w:rPr>
            </w:pPr>
            <w:r w:rsidRPr="007427C6">
              <w:rPr>
                <w:b/>
                <w:sz w:val="24"/>
                <w:szCs w:val="24"/>
                <w:lang w:val="ro-RO"/>
              </w:rPr>
              <w:t>DIRECŢIA</w:t>
            </w:r>
          </w:p>
        </w:tc>
        <w:tc>
          <w:tcPr>
            <w:tcW w:w="6379" w:type="dxa"/>
          </w:tcPr>
          <w:p w:rsidR="00C95F28" w:rsidRPr="007427C6" w:rsidRDefault="00C95F28" w:rsidP="004B29C9">
            <w:pPr>
              <w:spacing w:after="0" w:line="240" w:lineRule="auto"/>
              <w:jc w:val="center"/>
              <w:rPr>
                <w:b/>
                <w:sz w:val="24"/>
                <w:szCs w:val="24"/>
                <w:lang w:val="ro-RO"/>
              </w:rPr>
            </w:pPr>
            <w:r w:rsidRPr="007427C6">
              <w:rPr>
                <w:b/>
                <w:sz w:val="24"/>
                <w:szCs w:val="24"/>
                <w:lang w:val="ro-RO"/>
              </w:rPr>
              <w:t>DOCUMENTE</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1.</w:t>
            </w:r>
          </w:p>
        </w:tc>
        <w:tc>
          <w:tcPr>
            <w:tcW w:w="2682" w:type="dxa"/>
          </w:tcPr>
          <w:p w:rsidR="00C95F28" w:rsidRPr="007427C6" w:rsidRDefault="00C95F28" w:rsidP="004B29C9">
            <w:pPr>
              <w:spacing w:after="0" w:line="240" w:lineRule="auto"/>
              <w:jc w:val="center"/>
              <w:rPr>
                <w:b/>
                <w:sz w:val="24"/>
                <w:szCs w:val="24"/>
                <w:lang w:val="ro-RO"/>
              </w:rPr>
            </w:pPr>
            <w:r w:rsidRPr="007427C6">
              <w:rPr>
                <w:b/>
                <w:sz w:val="24"/>
                <w:szCs w:val="24"/>
                <w:lang w:val="ro-RO"/>
              </w:rPr>
              <w:t xml:space="preserve">DIRECŢIA </w:t>
            </w:r>
          </w:p>
          <w:p w:rsidR="00C95F28" w:rsidRPr="007427C6" w:rsidRDefault="00C95F28" w:rsidP="004B29C9">
            <w:pPr>
              <w:spacing w:after="0" w:line="240" w:lineRule="auto"/>
              <w:jc w:val="center"/>
              <w:rPr>
                <w:b/>
                <w:sz w:val="24"/>
                <w:szCs w:val="24"/>
                <w:lang w:val="ro-RO"/>
              </w:rPr>
            </w:pPr>
            <w:r w:rsidRPr="007427C6">
              <w:rPr>
                <w:b/>
                <w:sz w:val="24"/>
                <w:szCs w:val="24"/>
                <w:lang w:val="ro-RO"/>
              </w:rPr>
              <w:t xml:space="preserve">RELAŢII CU PUBLICUL ȘI REGISTRATURĂ </w:t>
            </w:r>
          </w:p>
        </w:tc>
        <w:tc>
          <w:tcPr>
            <w:tcW w:w="6379" w:type="dxa"/>
          </w:tcPr>
          <w:p w:rsidR="00C95F28" w:rsidRPr="00D5009B" w:rsidRDefault="00C95F28" w:rsidP="004B29C9">
            <w:pPr>
              <w:spacing w:after="0" w:line="240" w:lineRule="auto"/>
              <w:jc w:val="both"/>
              <w:rPr>
                <w:sz w:val="24"/>
                <w:szCs w:val="24"/>
                <w:lang w:val="ro-RO"/>
              </w:rPr>
            </w:pPr>
            <w:r>
              <w:rPr>
                <w:sz w:val="24"/>
                <w:szCs w:val="24"/>
                <w:lang w:val="ro-RO"/>
              </w:rPr>
              <w:t xml:space="preserve">                                   -</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2.</w:t>
            </w:r>
          </w:p>
        </w:tc>
        <w:tc>
          <w:tcPr>
            <w:tcW w:w="2682" w:type="dxa"/>
            <w:vAlign w:val="center"/>
          </w:tcPr>
          <w:p w:rsidR="00C95F28" w:rsidRDefault="00C95F28" w:rsidP="004B29C9">
            <w:pPr>
              <w:spacing w:after="0" w:line="240" w:lineRule="auto"/>
              <w:jc w:val="center"/>
              <w:rPr>
                <w:b/>
                <w:sz w:val="24"/>
                <w:szCs w:val="24"/>
                <w:lang w:val="ro-RO"/>
              </w:rPr>
            </w:pPr>
            <w:r>
              <w:rPr>
                <w:b/>
                <w:sz w:val="24"/>
                <w:szCs w:val="24"/>
                <w:lang w:val="ro-RO"/>
              </w:rPr>
              <w:t xml:space="preserve">DIRECŢIA </w:t>
            </w:r>
          </w:p>
          <w:p w:rsidR="00C95F28" w:rsidRDefault="00C95F28" w:rsidP="004B29C9">
            <w:pPr>
              <w:spacing w:after="0" w:line="240" w:lineRule="auto"/>
              <w:jc w:val="center"/>
              <w:rPr>
                <w:b/>
                <w:sz w:val="24"/>
                <w:szCs w:val="24"/>
                <w:lang w:val="ro-RO"/>
              </w:rPr>
            </w:pPr>
            <w:r>
              <w:rPr>
                <w:b/>
                <w:sz w:val="24"/>
                <w:szCs w:val="24"/>
                <w:lang w:val="ro-RO"/>
              </w:rPr>
              <w:t>GENERALĂ LOGISTICĂ</w:t>
            </w:r>
          </w:p>
          <w:p w:rsidR="00C95F28" w:rsidRPr="007427C6" w:rsidRDefault="00C95F28" w:rsidP="004B29C9">
            <w:pPr>
              <w:spacing w:after="0" w:line="240" w:lineRule="auto"/>
              <w:jc w:val="center"/>
              <w:rPr>
                <w:b/>
                <w:sz w:val="24"/>
                <w:szCs w:val="24"/>
                <w:lang w:val="ro-RO"/>
              </w:rPr>
            </w:pPr>
            <w:r w:rsidRPr="007427C6">
              <w:rPr>
                <w:b/>
                <w:sz w:val="24"/>
                <w:szCs w:val="24"/>
                <w:lang w:val="ro-RO"/>
              </w:rPr>
              <w:t>DIRECŢIA INFORMATICĂ</w:t>
            </w:r>
          </w:p>
        </w:tc>
        <w:tc>
          <w:tcPr>
            <w:tcW w:w="6379" w:type="dxa"/>
          </w:tcPr>
          <w:p w:rsidR="00C95F28" w:rsidRPr="007427C6" w:rsidRDefault="00C95F28" w:rsidP="00C95F28">
            <w:pPr>
              <w:pStyle w:val="Listparagraf"/>
              <w:numPr>
                <w:ilvl w:val="0"/>
                <w:numId w:val="24"/>
              </w:numPr>
              <w:spacing w:after="0" w:line="240" w:lineRule="auto"/>
              <w:jc w:val="both"/>
              <w:rPr>
                <w:bCs/>
                <w:sz w:val="24"/>
                <w:szCs w:val="24"/>
                <w:lang w:val="ro-RO"/>
              </w:rPr>
            </w:pPr>
            <w:r w:rsidRPr="007427C6">
              <w:rPr>
                <w:bCs/>
                <w:sz w:val="24"/>
                <w:szCs w:val="24"/>
                <w:lang w:val="ro-RO"/>
              </w:rPr>
              <w:t>Strategia de informatizare.</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3.</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DIRECŢIA AUDITUL ŞI MANAGEMENTUL CALITĂŢII</w:t>
            </w:r>
          </w:p>
        </w:tc>
        <w:tc>
          <w:tcPr>
            <w:tcW w:w="6379" w:type="dxa"/>
          </w:tcPr>
          <w:p w:rsidR="00C95F28" w:rsidRPr="007427C6" w:rsidRDefault="00C95F28" w:rsidP="00C95F28">
            <w:pPr>
              <w:pStyle w:val="Listparagraf"/>
              <w:numPr>
                <w:ilvl w:val="0"/>
                <w:numId w:val="24"/>
              </w:numPr>
              <w:spacing w:after="0" w:line="240" w:lineRule="auto"/>
              <w:jc w:val="both"/>
              <w:rPr>
                <w:sz w:val="24"/>
                <w:szCs w:val="24"/>
                <w:lang w:val="ro-RO"/>
              </w:rPr>
            </w:pPr>
            <w:r w:rsidRPr="007427C6">
              <w:rPr>
                <w:sz w:val="24"/>
                <w:szCs w:val="24"/>
                <w:lang w:val="ro-RO"/>
              </w:rPr>
              <w:t>Certificat de aprobare al conformităţii sistemului de management al calităţii în baza standardului SR ISO 9001:2015</w:t>
            </w:r>
          </w:p>
          <w:p w:rsidR="00C95F28" w:rsidRPr="007427C6" w:rsidRDefault="00C95F28" w:rsidP="00C95F28">
            <w:pPr>
              <w:pStyle w:val="Listparagraf"/>
              <w:numPr>
                <w:ilvl w:val="0"/>
                <w:numId w:val="24"/>
              </w:numPr>
              <w:spacing w:after="0" w:line="240" w:lineRule="auto"/>
              <w:jc w:val="both"/>
              <w:rPr>
                <w:sz w:val="24"/>
                <w:szCs w:val="24"/>
                <w:lang w:val="ro-RO"/>
              </w:rPr>
            </w:pPr>
            <w:r w:rsidRPr="007427C6">
              <w:rPr>
                <w:sz w:val="24"/>
                <w:szCs w:val="24"/>
                <w:lang w:val="ro-RO"/>
              </w:rPr>
              <w:t>Certificat de aprobare al conformităţii sistemului de management de mediu în baza standardului SR ISO14001:2005</w:t>
            </w:r>
          </w:p>
          <w:p w:rsidR="00C95F28" w:rsidRPr="007427C6" w:rsidRDefault="00C95F28" w:rsidP="00C95F28">
            <w:pPr>
              <w:pStyle w:val="Listparagraf"/>
              <w:numPr>
                <w:ilvl w:val="0"/>
                <w:numId w:val="24"/>
              </w:numPr>
              <w:spacing w:after="0" w:line="240" w:lineRule="auto"/>
              <w:jc w:val="both"/>
              <w:rPr>
                <w:sz w:val="24"/>
                <w:szCs w:val="24"/>
                <w:lang w:val="ro-RO"/>
              </w:rPr>
            </w:pPr>
            <w:r w:rsidRPr="007427C6">
              <w:rPr>
                <w:sz w:val="24"/>
                <w:szCs w:val="24"/>
                <w:lang w:val="ro-RO"/>
              </w:rPr>
              <w:t>Declaraţia şi angajamentul Primarului General al municipiului Bucureşti în domeniul     calităţii şi mediului.</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5.</w:t>
            </w:r>
          </w:p>
        </w:tc>
        <w:tc>
          <w:tcPr>
            <w:tcW w:w="2682" w:type="dxa"/>
            <w:vAlign w:val="center"/>
          </w:tcPr>
          <w:p w:rsidR="00C95F28" w:rsidRPr="002D170E" w:rsidRDefault="00C95F28" w:rsidP="004B29C9">
            <w:pPr>
              <w:spacing w:after="0" w:line="240" w:lineRule="auto"/>
              <w:jc w:val="center"/>
              <w:rPr>
                <w:b/>
                <w:sz w:val="24"/>
                <w:szCs w:val="24"/>
                <w:lang w:val="ro-RO"/>
              </w:rPr>
            </w:pPr>
            <w:r w:rsidRPr="002D170E">
              <w:rPr>
                <w:b/>
                <w:sz w:val="24"/>
                <w:szCs w:val="24"/>
                <w:lang w:val="ro-RO"/>
              </w:rPr>
              <w:t>DIRECŢIA TRANSPORTURI</w:t>
            </w:r>
          </w:p>
        </w:tc>
        <w:tc>
          <w:tcPr>
            <w:tcW w:w="6379" w:type="dxa"/>
          </w:tcPr>
          <w:p w:rsidR="00C95F28" w:rsidRDefault="00C95F28" w:rsidP="00C95F28">
            <w:pPr>
              <w:pStyle w:val="Listparagraf"/>
              <w:numPr>
                <w:ilvl w:val="0"/>
                <w:numId w:val="32"/>
              </w:numPr>
              <w:spacing w:after="0" w:line="240" w:lineRule="auto"/>
              <w:ind w:left="739"/>
              <w:jc w:val="both"/>
              <w:rPr>
                <w:sz w:val="24"/>
                <w:szCs w:val="24"/>
                <w:lang w:val="ro-RO"/>
              </w:rPr>
            </w:pPr>
            <w:r w:rsidRPr="007464E9">
              <w:rPr>
                <w:sz w:val="24"/>
                <w:szCs w:val="24"/>
                <w:lang w:val="ro-RO"/>
              </w:rPr>
              <w:t>Lista avizelor de circulație</w:t>
            </w:r>
          </w:p>
          <w:p w:rsidR="00C95F28" w:rsidRPr="007464E9" w:rsidRDefault="00C95F28" w:rsidP="00C95F28">
            <w:pPr>
              <w:pStyle w:val="Listparagraf"/>
              <w:numPr>
                <w:ilvl w:val="0"/>
                <w:numId w:val="32"/>
              </w:numPr>
              <w:spacing w:after="0" w:line="240" w:lineRule="auto"/>
              <w:ind w:left="739"/>
              <w:jc w:val="both"/>
              <w:rPr>
                <w:sz w:val="24"/>
                <w:szCs w:val="24"/>
                <w:lang w:val="ro-RO"/>
              </w:rPr>
            </w:pPr>
            <w:r w:rsidRPr="007464E9">
              <w:rPr>
                <w:sz w:val="24"/>
                <w:szCs w:val="24"/>
                <w:lang w:val="ro-RO"/>
              </w:rPr>
              <w:t>Lista autorizațiilor de transport și taxi</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6.</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 xml:space="preserve">DIRECȚIA </w:t>
            </w:r>
          </w:p>
          <w:p w:rsidR="00C95F28" w:rsidRPr="007427C6" w:rsidRDefault="00C95F28" w:rsidP="004B29C9">
            <w:pPr>
              <w:spacing w:after="0" w:line="240" w:lineRule="auto"/>
              <w:jc w:val="center"/>
              <w:rPr>
                <w:b/>
                <w:sz w:val="24"/>
                <w:szCs w:val="24"/>
                <w:lang w:val="ro-RO"/>
              </w:rPr>
            </w:pPr>
            <w:r w:rsidRPr="007427C6">
              <w:rPr>
                <w:b/>
                <w:sz w:val="24"/>
                <w:szCs w:val="24"/>
                <w:lang w:val="ro-RO"/>
              </w:rPr>
              <w:t>SERVICII INTEGRATE</w:t>
            </w:r>
          </w:p>
          <w:p w:rsidR="00C95F28" w:rsidRPr="007427C6" w:rsidRDefault="00C95F28" w:rsidP="004B29C9">
            <w:pPr>
              <w:spacing w:after="0" w:line="240" w:lineRule="auto"/>
              <w:jc w:val="center"/>
              <w:rPr>
                <w:b/>
                <w:sz w:val="24"/>
                <w:szCs w:val="24"/>
                <w:lang w:val="ro-RO"/>
              </w:rPr>
            </w:pPr>
            <w:r w:rsidRPr="007427C6">
              <w:rPr>
                <w:b/>
                <w:sz w:val="24"/>
                <w:szCs w:val="24"/>
                <w:lang w:val="ro-RO"/>
              </w:rPr>
              <w:t>SERVICIUL TERMOENERGETIC</w:t>
            </w:r>
          </w:p>
        </w:tc>
        <w:tc>
          <w:tcPr>
            <w:tcW w:w="6379" w:type="dxa"/>
          </w:tcPr>
          <w:p w:rsidR="00C95F28" w:rsidRPr="007427C6" w:rsidRDefault="00C95F28" w:rsidP="00C95F28">
            <w:pPr>
              <w:pStyle w:val="Listparagraf"/>
              <w:numPr>
                <w:ilvl w:val="0"/>
                <w:numId w:val="24"/>
              </w:numPr>
              <w:spacing w:after="0" w:line="240" w:lineRule="auto"/>
              <w:ind w:left="739" w:hanging="456"/>
              <w:jc w:val="both"/>
              <w:rPr>
                <w:sz w:val="24"/>
                <w:szCs w:val="24"/>
                <w:lang w:val="ro-RO"/>
              </w:rPr>
            </w:pPr>
            <w:r w:rsidRPr="007427C6">
              <w:rPr>
                <w:sz w:val="24"/>
                <w:szCs w:val="24"/>
                <w:lang w:val="ro-RO"/>
              </w:rPr>
              <w:t>Proiecte de HCGMB in domeniul de activitate</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8.</w:t>
            </w:r>
          </w:p>
        </w:tc>
        <w:tc>
          <w:tcPr>
            <w:tcW w:w="2682" w:type="dxa"/>
            <w:vAlign w:val="center"/>
          </w:tcPr>
          <w:p w:rsidR="00C95F28" w:rsidRPr="007427C6" w:rsidRDefault="00C95F28" w:rsidP="004B29C9">
            <w:pPr>
              <w:spacing w:after="0" w:line="240" w:lineRule="auto"/>
              <w:jc w:val="center"/>
              <w:rPr>
                <w:color w:val="000000"/>
                <w:sz w:val="24"/>
                <w:szCs w:val="24"/>
              </w:rPr>
            </w:pPr>
          </w:p>
          <w:p w:rsidR="00C95F28" w:rsidRPr="007427C6" w:rsidRDefault="00C95F28" w:rsidP="004B29C9">
            <w:pPr>
              <w:spacing w:after="0" w:line="240" w:lineRule="auto"/>
              <w:jc w:val="center"/>
              <w:rPr>
                <w:b/>
                <w:sz w:val="24"/>
                <w:szCs w:val="24"/>
                <w:lang w:val="ro-RO"/>
              </w:rPr>
            </w:pPr>
            <w:r w:rsidRPr="007427C6">
              <w:rPr>
                <w:b/>
                <w:sz w:val="24"/>
                <w:szCs w:val="24"/>
                <w:lang w:val="ro-RO"/>
              </w:rPr>
              <w:t>DIRECŢIA SERVICII INTEGRATE</w:t>
            </w:r>
          </w:p>
          <w:p w:rsidR="00C95F28" w:rsidRPr="007427C6" w:rsidRDefault="00C95F28" w:rsidP="004B29C9">
            <w:pPr>
              <w:spacing w:after="0" w:line="240" w:lineRule="auto"/>
              <w:jc w:val="center"/>
              <w:rPr>
                <w:b/>
                <w:color w:val="000000"/>
                <w:sz w:val="24"/>
                <w:szCs w:val="24"/>
              </w:rPr>
            </w:pPr>
            <w:r w:rsidRPr="007427C6">
              <w:rPr>
                <w:b/>
                <w:color w:val="000000"/>
                <w:sz w:val="24"/>
                <w:szCs w:val="24"/>
              </w:rPr>
              <w:t xml:space="preserve">SERVICIUL IULMINAT PUBLIC </w:t>
            </w:r>
          </w:p>
          <w:p w:rsidR="00C95F28" w:rsidRPr="007427C6" w:rsidRDefault="00C95F28" w:rsidP="004B29C9">
            <w:pPr>
              <w:spacing w:after="0" w:line="240" w:lineRule="auto"/>
              <w:jc w:val="center"/>
              <w:rPr>
                <w:b/>
                <w:sz w:val="24"/>
                <w:szCs w:val="24"/>
                <w:lang w:val="ro-RO"/>
              </w:rPr>
            </w:pPr>
          </w:p>
        </w:tc>
        <w:tc>
          <w:tcPr>
            <w:tcW w:w="6379" w:type="dxa"/>
          </w:tcPr>
          <w:p w:rsidR="00C95F28" w:rsidRPr="007427C6" w:rsidRDefault="00C95F28" w:rsidP="00C95F28">
            <w:pPr>
              <w:pStyle w:val="Listparagraf"/>
              <w:numPr>
                <w:ilvl w:val="0"/>
                <w:numId w:val="24"/>
              </w:numPr>
              <w:autoSpaceDE w:val="0"/>
              <w:autoSpaceDN w:val="0"/>
              <w:adjustRightInd w:val="0"/>
              <w:spacing w:after="0" w:line="240" w:lineRule="auto"/>
              <w:jc w:val="both"/>
              <w:rPr>
                <w:rFonts w:eastAsia="Calibri"/>
                <w:color w:val="000000"/>
                <w:sz w:val="24"/>
                <w:szCs w:val="24"/>
              </w:rPr>
            </w:pPr>
            <w:r w:rsidRPr="007427C6">
              <w:rPr>
                <w:rFonts w:eastAsia="Calibri"/>
                <w:color w:val="000000"/>
                <w:sz w:val="24"/>
                <w:szCs w:val="24"/>
              </w:rPr>
              <w:t xml:space="preserve"> Contract delegare a serviciului de iluminat public in municipiul Bucuresti, nr.206/1997</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9.</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DIRECŢIA UTILITĂŢI PUBLICE</w:t>
            </w:r>
          </w:p>
          <w:p w:rsidR="00C95F28" w:rsidRPr="007427C6" w:rsidRDefault="00C95F28" w:rsidP="004B29C9">
            <w:pPr>
              <w:spacing w:after="0" w:line="240" w:lineRule="auto"/>
              <w:jc w:val="center"/>
              <w:rPr>
                <w:b/>
                <w:sz w:val="24"/>
                <w:szCs w:val="24"/>
              </w:rPr>
            </w:pPr>
            <w:r w:rsidRPr="007427C6">
              <w:rPr>
                <w:b/>
                <w:sz w:val="24"/>
                <w:szCs w:val="24"/>
              </w:rPr>
              <w:t>SERVICIUL ALIMENTARE CU APĂ ȘI CANAL</w:t>
            </w:r>
          </w:p>
          <w:p w:rsidR="00C95F28" w:rsidRPr="007427C6" w:rsidRDefault="00C95F28" w:rsidP="004B29C9">
            <w:pPr>
              <w:spacing w:after="0" w:line="240" w:lineRule="auto"/>
              <w:jc w:val="center"/>
              <w:rPr>
                <w:color w:val="000000"/>
                <w:sz w:val="24"/>
                <w:szCs w:val="24"/>
              </w:rPr>
            </w:pPr>
          </w:p>
        </w:tc>
        <w:tc>
          <w:tcPr>
            <w:tcW w:w="6379" w:type="dxa"/>
          </w:tcPr>
          <w:p w:rsidR="00C95F28" w:rsidRPr="007427C6" w:rsidRDefault="00C95F28" w:rsidP="00C95F28">
            <w:pPr>
              <w:numPr>
                <w:ilvl w:val="0"/>
                <w:numId w:val="24"/>
              </w:numPr>
              <w:spacing w:after="0" w:line="240" w:lineRule="auto"/>
              <w:contextualSpacing/>
              <w:jc w:val="both"/>
              <w:rPr>
                <w:sz w:val="24"/>
                <w:szCs w:val="24"/>
                <w:shd w:val="clear" w:color="auto" w:fill="FFFFFF"/>
                <w:lang w:val="ro-RO"/>
              </w:rPr>
            </w:pPr>
            <w:r w:rsidRPr="007427C6">
              <w:rPr>
                <w:sz w:val="24"/>
                <w:szCs w:val="24"/>
                <w:shd w:val="clear" w:color="auto" w:fill="FFFFFF"/>
                <w:lang w:val="ro-RO"/>
              </w:rPr>
              <w:t>Acord de Principiu al Direcţiei Utilităţi Publice pentru  extinderea/devierea/branşamente/racorduri/hidranţi în reţelele publice de alimentare cu apă şi canalizare realizate din fonduri proprii ale solicitantului.</w:t>
            </w:r>
          </w:p>
          <w:p w:rsidR="00C95F28" w:rsidRPr="007427C6" w:rsidRDefault="00C95F28" w:rsidP="00C95F28">
            <w:pPr>
              <w:numPr>
                <w:ilvl w:val="0"/>
                <w:numId w:val="24"/>
              </w:numPr>
              <w:spacing w:after="0" w:line="240" w:lineRule="auto"/>
              <w:contextualSpacing/>
              <w:jc w:val="both"/>
              <w:rPr>
                <w:sz w:val="24"/>
                <w:szCs w:val="24"/>
                <w:shd w:val="clear" w:color="auto" w:fill="FFFFFF"/>
                <w:lang w:val="ro-RO"/>
              </w:rPr>
            </w:pPr>
            <w:r w:rsidRPr="007427C6">
              <w:rPr>
                <w:sz w:val="24"/>
                <w:szCs w:val="24"/>
                <w:shd w:val="clear" w:color="auto" w:fill="FFFFFF"/>
                <w:lang w:val="ro-RO"/>
              </w:rPr>
              <w:t>Contracte derulate în cadrul serviciului, cu excepţia clauzelor contractuale care specifică faptul că nu sunt de interes public.</w:t>
            </w:r>
          </w:p>
          <w:p w:rsidR="00C95F28" w:rsidRPr="007427C6" w:rsidRDefault="00C95F28" w:rsidP="00C95F28">
            <w:pPr>
              <w:numPr>
                <w:ilvl w:val="0"/>
                <w:numId w:val="24"/>
              </w:numPr>
              <w:spacing w:after="0" w:line="240" w:lineRule="auto"/>
              <w:contextualSpacing/>
              <w:jc w:val="both"/>
              <w:rPr>
                <w:sz w:val="24"/>
                <w:szCs w:val="24"/>
                <w:shd w:val="clear" w:color="auto" w:fill="FFFFFF"/>
                <w:lang w:val="ro-RO"/>
              </w:rPr>
            </w:pPr>
            <w:r w:rsidRPr="007427C6">
              <w:rPr>
                <w:sz w:val="24"/>
                <w:szCs w:val="24"/>
                <w:shd w:val="clear" w:color="auto" w:fill="FFFFFF"/>
                <w:lang w:val="ro-RO"/>
              </w:rPr>
              <w:lastRenderedPageBreak/>
              <w:t>Caietele de sarcini pentru achiziţionarea prin licitaţii publice a contractelor de execuţie lucrări sau prestări servicii aferente obiectivelor de extinderi reţele publice de alimentare cu apă şi canalizare în aria neconcesionată operatorului SC Apa Nova Bucureşti SA sau aria aflată în sfera „excluderilor admisibile”.</w:t>
            </w:r>
          </w:p>
          <w:p w:rsidR="00C95F28" w:rsidRPr="007427C6" w:rsidRDefault="00C95F28" w:rsidP="004B29C9">
            <w:pPr>
              <w:autoSpaceDE w:val="0"/>
              <w:autoSpaceDN w:val="0"/>
              <w:adjustRightInd w:val="0"/>
              <w:spacing w:after="0" w:line="240" w:lineRule="auto"/>
              <w:jc w:val="both"/>
              <w:rPr>
                <w:sz w:val="24"/>
                <w:szCs w:val="24"/>
              </w:rPr>
            </w:pP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lastRenderedPageBreak/>
              <w:t>10.</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DIRECŢIA UTILITĂŢI PUBLICE</w:t>
            </w:r>
          </w:p>
          <w:p w:rsidR="00C95F28" w:rsidRPr="007427C6" w:rsidRDefault="00C95F28" w:rsidP="004B29C9">
            <w:pPr>
              <w:spacing w:after="0" w:line="240" w:lineRule="auto"/>
              <w:jc w:val="center"/>
              <w:rPr>
                <w:b/>
                <w:sz w:val="24"/>
                <w:szCs w:val="24"/>
                <w:lang w:val="ro-RO"/>
              </w:rPr>
            </w:pPr>
            <w:r w:rsidRPr="007427C6">
              <w:rPr>
                <w:rFonts w:eastAsia="Calibri"/>
                <w:b/>
                <w:sz w:val="24"/>
                <w:szCs w:val="24"/>
              </w:rPr>
              <w:t xml:space="preserve">SERVICIUL MANAGEMENT DEŞEURI, SALUBRITATE </w:t>
            </w:r>
          </w:p>
        </w:tc>
        <w:tc>
          <w:tcPr>
            <w:tcW w:w="6379" w:type="dxa"/>
          </w:tcPr>
          <w:p w:rsidR="00C95F28" w:rsidRPr="007427C6" w:rsidRDefault="00C95F28" w:rsidP="004B29C9">
            <w:pPr>
              <w:pStyle w:val="xmsonormal"/>
              <w:numPr>
                <w:ilvl w:val="0"/>
                <w:numId w:val="10"/>
              </w:numPr>
              <w:spacing w:before="0" w:beforeAutospacing="0" w:after="0" w:afterAutospacing="0"/>
              <w:jc w:val="both"/>
              <w:rPr>
                <w:rFonts w:ascii="Arial" w:hAnsi="Arial" w:cs="Arial"/>
                <w:vanish/>
              </w:rPr>
            </w:pPr>
            <w:r w:rsidRPr="007427C6">
              <w:rPr>
                <w:rFonts w:ascii="Arial" w:hAnsi="Arial" w:cs="Arial"/>
                <w:bCs/>
                <w:vanish/>
                <w:lang w:val="ro-RO"/>
              </w:rPr>
              <w:t xml:space="preserve">Contract de </w:t>
            </w:r>
            <w:r w:rsidRPr="007427C6">
              <w:rPr>
                <w:rFonts w:ascii="Arial" w:hAnsi="Arial" w:cs="Arial"/>
                <w:bCs/>
                <w:vanish/>
              </w:rPr>
              <w:t>S</w:t>
            </w:r>
            <w:r w:rsidRPr="007427C6">
              <w:rPr>
                <w:rFonts w:ascii="Arial" w:hAnsi="Arial" w:cs="Arial"/>
                <w:bCs/>
                <w:vanish/>
                <w:lang w:val="it-IT"/>
              </w:rPr>
              <w:t>ervicii nr. 626/19.12.2014, pentru asigurarea de urgenţă a serviciului de salubrizare - activitatea de salubrizare  stradală şi  activitatea de iarnă pe raza sectorului 5 până la finalizarea procedurii de delegare a gestiunii serviciului de salubrizare în sectorul 5 al Municipiului Bucureşti, conform HCGMB nr. 275/27.11.2014.</w:t>
            </w:r>
          </w:p>
          <w:p w:rsidR="00C95F28" w:rsidRPr="007427C6" w:rsidRDefault="00C95F28" w:rsidP="00C95F28">
            <w:pPr>
              <w:pStyle w:val="xmsonormal"/>
              <w:numPr>
                <w:ilvl w:val="0"/>
                <w:numId w:val="24"/>
              </w:numPr>
              <w:spacing w:before="0" w:beforeAutospacing="0" w:after="0" w:afterAutospacing="0"/>
              <w:jc w:val="both"/>
              <w:rPr>
                <w:rFonts w:ascii="Arial" w:hAnsi="Arial" w:cs="Arial"/>
                <w:bCs/>
              </w:rPr>
            </w:pPr>
            <w:r w:rsidRPr="007427C6">
              <w:rPr>
                <w:rFonts w:ascii="Arial" w:hAnsi="Arial" w:cs="Arial"/>
                <w:bCs/>
                <w:lang w:val="ro-RO"/>
              </w:rPr>
              <w:t xml:space="preserve">Contract subsecvent de prestări servicii nr. 1383/29.12.2017 aferent Acordului – Cadru nr. 778/11.10.2017 având ca obiect </w:t>
            </w:r>
            <w:r w:rsidRPr="007427C6">
              <w:rPr>
                <w:rFonts w:ascii="Arial" w:hAnsi="Arial" w:cs="Arial"/>
                <w:bCs/>
              </w:rPr>
              <w:t>“</w:t>
            </w:r>
            <w:r w:rsidRPr="007427C6">
              <w:rPr>
                <w:rFonts w:ascii="Arial" w:hAnsi="Arial" w:cs="Arial"/>
                <w:bCs/>
                <w:lang w:val="ro-RO"/>
              </w:rPr>
              <w:t xml:space="preserve">Închiriere, amplasare şi întreţinere a toaletelor automate racordabile la reţeaua de canalizare şi electricitate, precum şi a toaletelor ecologice mobile </w:t>
            </w:r>
            <w:r w:rsidRPr="007427C6">
              <w:rPr>
                <w:rFonts w:ascii="Arial" w:hAnsi="Arial" w:cs="Arial"/>
                <w:bCs/>
              </w:rPr>
              <w:t>” în Municipiul Bucureşti;</w:t>
            </w:r>
          </w:p>
          <w:p w:rsidR="00C95F28" w:rsidRPr="007427C6" w:rsidRDefault="00C95F28" w:rsidP="00C95F28">
            <w:pPr>
              <w:pStyle w:val="Listparagraf"/>
              <w:numPr>
                <w:ilvl w:val="0"/>
                <w:numId w:val="24"/>
              </w:numPr>
              <w:autoSpaceDE w:val="0"/>
              <w:autoSpaceDN w:val="0"/>
              <w:adjustRightInd w:val="0"/>
              <w:spacing w:after="0" w:line="240" w:lineRule="auto"/>
              <w:jc w:val="both"/>
              <w:rPr>
                <w:sz w:val="24"/>
                <w:szCs w:val="24"/>
              </w:rPr>
            </w:pPr>
            <w:r w:rsidRPr="007427C6">
              <w:rPr>
                <w:bCs/>
                <w:sz w:val="24"/>
                <w:szCs w:val="24"/>
              </w:rPr>
              <w:t xml:space="preserve"> Contract de Servicii nr. 626/19.12.2014, pentru asigurarea de urgenţă a serviciului de salubrizare – activitatea de salubrizare stradală şi activitatea de iarnă pe raza sectorului 5 până la finalizarea procedurii de delegare a gestiunii serviciului de salubrizare în sectorul 5 al Municipiului Bucureşti, conform HCGMB nr. 275/27.11.2014.  </w:t>
            </w:r>
          </w:p>
        </w:tc>
      </w:tr>
      <w:tr w:rsidR="00C95F28" w:rsidRPr="007427C6" w:rsidTr="004B29C9">
        <w:trPr>
          <w:trHeight w:val="3424"/>
        </w:trPr>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11.</w:t>
            </w:r>
          </w:p>
        </w:tc>
        <w:tc>
          <w:tcPr>
            <w:tcW w:w="2682" w:type="dxa"/>
            <w:vAlign w:val="center"/>
          </w:tcPr>
          <w:p w:rsidR="00C95F28" w:rsidRPr="007427C6" w:rsidRDefault="00C95F28" w:rsidP="004B29C9">
            <w:pPr>
              <w:spacing w:after="0" w:line="240" w:lineRule="auto"/>
              <w:jc w:val="center"/>
              <w:rPr>
                <w:b/>
                <w:sz w:val="24"/>
                <w:szCs w:val="24"/>
                <w:lang w:eastAsia="ro-RO"/>
              </w:rPr>
            </w:pPr>
            <w:r w:rsidRPr="007427C6">
              <w:rPr>
                <w:b/>
                <w:sz w:val="24"/>
                <w:szCs w:val="24"/>
                <w:lang w:eastAsia="ro-RO"/>
              </w:rPr>
              <w:t>DIRECTIA</w:t>
            </w:r>
          </w:p>
          <w:p w:rsidR="00C95F28" w:rsidRPr="007427C6" w:rsidRDefault="00C95F28" w:rsidP="004B29C9">
            <w:pPr>
              <w:spacing w:after="0" w:line="240" w:lineRule="auto"/>
              <w:jc w:val="center"/>
              <w:rPr>
                <w:b/>
                <w:sz w:val="24"/>
                <w:szCs w:val="24"/>
                <w:lang w:eastAsia="ro-RO"/>
              </w:rPr>
            </w:pPr>
            <w:r w:rsidRPr="007427C6">
              <w:rPr>
                <w:b/>
                <w:sz w:val="24"/>
                <w:szCs w:val="24"/>
                <w:lang w:eastAsia="ro-RO"/>
              </w:rPr>
              <w:t xml:space="preserve"> </w:t>
            </w:r>
            <w:r w:rsidRPr="007427C6">
              <w:rPr>
                <w:b/>
                <w:sz w:val="24"/>
                <w:szCs w:val="24"/>
              </w:rPr>
              <w:t>SERVICII INTEGRATE</w:t>
            </w:r>
            <w:r w:rsidRPr="007427C6">
              <w:rPr>
                <w:b/>
                <w:sz w:val="24"/>
                <w:szCs w:val="24"/>
                <w:lang w:val="ro-RO"/>
              </w:rPr>
              <w:t xml:space="preserve"> </w:t>
            </w:r>
            <w:r w:rsidRPr="007427C6">
              <w:rPr>
                <w:b/>
                <w:sz w:val="24"/>
                <w:szCs w:val="24"/>
                <w:lang w:eastAsia="ro-RO"/>
              </w:rPr>
              <w:t xml:space="preserve"> SERVICIUL AUTORIZARE, COORDONARE LUCRĂRI INFRASTRUCTURĂ</w:t>
            </w:r>
          </w:p>
          <w:p w:rsidR="00C95F28" w:rsidRPr="007427C6" w:rsidRDefault="00C95F28" w:rsidP="004B29C9">
            <w:pPr>
              <w:spacing w:after="0" w:line="240" w:lineRule="auto"/>
              <w:jc w:val="center"/>
              <w:rPr>
                <w:b/>
                <w:sz w:val="24"/>
                <w:szCs w:val="24"/>
                <w:lang w:eastAsia="ro-RO"/>
              </w:rPr>
            </w:pPr>
            <w:r w:rsidRPr="007427C6">
              <w:rPr>
                <w:b/>
                <w:sz w:val="24"/>
                <w:szCs w:val="24"/>
                <w:lang w:eastAsia="ro-RO"/>
              </w:rPr>
              <w:t>SERVICIUL MANAGEMENT AVARII – DISPECERAT</w:t>
            </w:r>
          </w:p>
          <w:p w:rsidR="00C95F28" w:rsidRPr="007427C6" w:rsidRDefault="00C95F28" w:rsidP="004B29C9">
            <w:pPr>
              <w:spacing w:after="0" w:line="240" w:lineRule="auto"/>
              <w:jc w:val="center"/>
              <w:rPr>
                <w:color w:val="000000"/>
                <w:sz w:val="24"/>
                <w:szCs w:val="24"/>
                <w:lang w:eastAsia="ro-RO"/>
              </w:rPr>
            </w:pPr>
          </w:p>
          <w:p w:rsidR="00C95F28" w:rsidRPr="007427C6" w:rsidRDefault="00C95F28" w:rsidP="004B29C9">
            <w:pPr>
              <w:spacing w:after="0" w:line="240" w:lineRule="auto"/>
              <w:jc w:val="center"/>
              <w:rPr>
                <w:rFonts w:eastAsia="Calibri"/>
                <w:b/>
                <w:sz w:val="24"/>
                <w:szCs w:val="24"/>
              </w:rPr>
            </w:pPr>
          </w:p>
        </w:tc>
        <w:tc>
          <w:tcPr>
            <w:tcW w:w="6379" w:type="dxa"/>
          </w:tcPr>
          <w:p w:rsidR="00C95F28" w:rsidRPr="007427C6" w:rsidRDefault="00C95F28" w:rsidP="00C95F28">
            <w:pPr>
              <w:pStyle w:val="Listparagraf"/>
              <w:numPr>
                <w:ilvl w:val="0"/>
                <w:numId w:val="24"/>
              </w:numPr>
              <w:spacing w:after="0" w:line="240" w:lineRule="auto"/>
              <w:jc w:val="both"/>
              <w:rPr>
                <w:color w:val="000000"/>
                <w:sz w:val="24"/>
                <w:szCs w:val="24"/>
                <w:lang w:eastAsia="ro-RO"/>
              </w:rPr>
            </w:pPr>
            <w:r w:rsidRPr="007427C6">
              <w:rPr>
                <w:color w:val="000000"/>
                <w:sz w:val="24"/>
                <w:szCs w:val="24"/>
                <w:lang w:eastAsia="ro-RO"/>
              </w:rPr>
              <w:t>Autorizaţii de construire pentru reţele tehnico-edilitare şi stradale</w:t>
            </w:r>
          </w:p>
          <w:p w:rsidR="00C95F28" w:rsidRPr="007427C6" w:rsidRDefault="00C95F28" w:rsidP="00C95F28">
            <w:pPr>
              <w:pStyle w:val="Listparagraf"/>
              <w:numPr>
                <w:ilvl w:val="0"/>
                <w:numId w:val="24"/>
              </w:numPr>
              <w:spacing w:after="0" w:line="240" w:lineRule="auto"/>
              <w:jc w:val="both"/>
              <w:rPr>
                <w:color w:val="000000"/>
                <w:sz w:val="24"/>
                <w:szCs w:val="24"/>
                <w:lang w:eastAsia="ro-RO"/>
              </w:rPr>
            </w:pPr>
            <w:r w:rsidRPr="007427C6">
              <w:rPr>
                <w:color w:val="000000"/>
                <w:sz w:val="24"/>
                <w:szCs w:val="24"/>
                <w:lang w:eastAsia="ro-RO"/>
              </w:rPr>
              <w:t xml:space="preserve">Aviz de intervenţie în domeniul public </w:t>
            </w:r>
          </w:p>
          <w:p w:rsidR="00C95F28" w:rsidRPr="007427C6" w:rsidRDefault="00C95F28" w:rsidP="00C95F28">
            <w:pPr>
              <w:pStyle w:val="Listparagraf"/>
              <w:numPr>
                <w:ilvl w:val="0"/>
                <w:numId w:val="24"/>
              </w:numPr>
              <w:spacing w:after="0" w:line="240" w:lineRule="auto"/>
              <w:jc w:val="both"/>
              <w:rPr>
                <w:i/>
                <w:color w:val="000000"/>
                <w:sz w:val="24"/>
                <w:szCs w:val="24"/>
                <w:lang w:eastAsia="ro-RO"/>
              </w:rPr>
            </w:pPr>
            <w:r w:rsidRPr="007427C6">
              <w:rPr>
                <w:color w:val="000000"/>
                <w:sz w:val="24"/>
                <w:szCs w:val="24"/>
                <w:lang w:eastAsia="ro-RO"/>
              </w:rPr>
              <w:t>Contractul de concesiune de lucrări publice pentru obiectivul de investiţii "Reţea metropolitană de fibră optică a municipiului Bucureşti pentru telecomunicaţii - Netcity"</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12</w:t>
            </w:r>
          </w:p>
        </w:tc>
        <w:tc>
          <w:tcPr>
            <w:tcW w:w="2682" w:type="dxa"/>
          </w:tcPr>
          <w:p w:rsidR="00C95F28" w:rsidRPr="007427C6" w:rsidRDefault="00C95F28" w:rsidP="004B29C9">
            <w:pPr>
              <w:spacing w:after="0" w:line="240" w:lineRule="auto"/>
              <w:jc w:val="center"/>
              <w:rPr>
                <w:b/>
                <w:sz w:val="24"/>
                <w:szCs w:val="24"/>
              </w:rPr>
            </w:pPr>
            <w:r w:rsidRPr="007427C6">
              <w:rPr>
                <w:b/>
                <w:sz w:val="24"/>
                <w:szCs w:val="24"/>
              </w:rPr>
              <w:t>DIRECŢIA</w:t>
            </w:r>
          </w:p>
          <w:p w:rsidR="00C95F28" w:rsidRPr="007427C6" w:rsidRDefault="00C95F28" w:rsidP="004B29C9">
            <w:pPr>
              <w:spacing w:after="0" w:line="240" w:lineRule="auto"/>
              <w:jc w:val="center"/>
              <w:rPr>
                <w:b/>
                <w:sz w:val="24"/>
                <w:szCs w:val="24"/>
                <w:lang w:val="ro-RO"/>
              </w:rPr>
            </w:pPr>
            <w:r w:rsidRPr="007427C6">
              <w:rPr>
                <w:b/>
                <w:sz w:val="24"/>
                <w:szCs w:val="24"/>
              </w:rPr>
              <w:t>SERVICII INTEGRATE-</w:t>
            </w:r>
            <w:r w:rsidRPr="007427C6">
              <w:rPr>
                <w:b/>
                <w:sz w:val="24"/>
                <w:szCs w:val="24"/>
                <w:lang w:val="ro-RO"/>
              </w:rPr>
              <w:t xml:space="preserve"> SERVICIUL DERATIZARE,</w:t>
            </w:r>
          </w:p>
          <w:p w:rsidR="00C95F28" w:rsidRDefault="00C95F28" w:rsidP="004B29C9">
            <w:pPr>
              <w:spacing w:after="0" w:line="240" w:lineRule="auto"/>
              <w:jc w:val="center"/>
              <w:rPr>
                <w:b/>
                <w:sz w:val="24"/>
                <w:szCs w:val="24"/>
                <w:lang w:val="ro-RO"/>
              </w:rPr>
            </w:pPr>
            <w:r w:rsidRPr="007427C6">
              <w:rPr>
                <w:b/>
                <w:sz w:val="24"/>
                <w:szCs w:val="24"/>
                <w:lang w:val="ro-RO"/>
              </w:rPr>
              <w:t>DEZINSECŢIE,</w:t>
            </w:r>
          </w:p>
          <w:p w:rsidR="00C95F28" w:rsidRPr="007427C6" w:rsidRDefault="00C95F28" w:rsidP="004B29C9">
            <w:pPr>
              <w:spacing w:after="0" w:line="240" w:lineRule="auto"/>
              <w:jc w:val="center"/>
              <w:rPr>
                <w:b/>
                <w:sz w:val="24"/>
                <w:szCs w:val="24"/>
              </w:rPr>
            </w:pPr>
            <w:r w:rsidRPr="007427C6">
              <w:rPr>
                <w:b/>
                <w:sz w:val="24"/>
                <w:szCs w:val="24"/>
                <w:lang w:val="ro-RO"/>
              </w:rPr>
              <w:t>DEZINFECŢIE</w:t>
            </w:r>
          </w:p>
        </w:tc>
        <w:tc>
          <w:tcPr>
            <w:tcW w:w="6379" w:type="dxa"/>
          </w:tcPr>
          <w:p w:rsidR="00C95F28" w:rsidRPr="007427C6" w:rsidRDefault="00C95F28" w:rsidP="00C95F28">
            <w:pPr>
              <w:pStyle w:val="xmsonormal"/>
              <w:numPr>
                <w:ilvl w:val="0"/>
                <w:numId w:val="30"/>
              </w:numPr>
              <w:jc w:val="both"/>
              <w:rPr>
                <w:rFonts w:ascii="Arial" w:hAnsi="Arial" w:cs="Arial"/>
                <w:vanish/>
              </w:rPr>
            </w:pPr>
            <w:r w:rsidRPr="007427C6">
              <w:rPr>
                <w:rFonts w:ascii="Arial" w:hAnsi="Arial" w:cs="Arial"/>
                <w:bCs/>
              </w:rPr>
              <w:t xml:space="preserve">Contract de Servicii nr. 699/27.09.2017, pentru prestarea serviciului public de salubrizare-activităţile de deratizare şi combatere ţânţari în Municipiul Bucureşti </w:t>
            </w:r>
            <w:r w:rsidRPr="007427C6">
              <w:rPr>
                <w:rFonts w:ascii="Arial" w:hAnsi="Arial" w:cs="Arial"/>
                <w:bCs/>
                <w:vanish/>
                <w:lang w:val="ro-RO"/>
              </w:rPr>
              <w:t xml:space="preserve">Contract de </w:t>
            </w:r>
            <w:r w:rsidRPr="007427C6">
              <w:rPr>
                <w:rFonts w:ascii="Arial" w:hAnsi="Arial" w:cs="Arial"/>
                <w:bCs/>
                <w:vanish/>
              </w:rPr>
              <w:t>S</w:t>
            </w:r>
            <w:r w:rsidRPr="007427C6">
              <w:rPr>
                <w:rFonts w:ascii="Arial" w:hAnsi="Arial" w:cs="Arial"/>
                <w:bCs/>
                <w:vanish/>
                <w:lang w:val="it-IT"/>
              </w:rPr>
              <w:t>ervicii nr. 626/19.12.2014, pentru asigurarea de urgenţă a serviciului de salubrizare - activitatea de salubrizare  stradală şi  activitatea de iarnă pe raza sectorului 5 până la finalizarea procedurii de delegare a gestiunii serviciului de salubrizare în sectorul 5 al Municipiului Bucureşti, conform HCGMB nr. 275/27.11.2014.</w:t>
            </w:r>
          </w:p>
          <w:p w:rsidR="00C95F28" w:rsidRPr="007427C6" w:rsidRDefault="00C95F28" w:rsidP="004B29C9">
            <w:pPr>
              <w:spacing w:line="240" w:lineRule="auto"/>
              <w:jc w:val="both"/>
              <w:rPr>
                <w:sz w:val="24"/>
                <w:szCs w:val="24"/>
              </w:rPr>
            </w:pP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12.</w:t>
            </w:r>
          </w:p>
        </w:tc>
        <w:tc>
          <w:tcPr>
            <w:tcW w:w="2682" w:type="dxa"/>
            <w:vAlign w:val="center"/>
          </w:tcPr>
          <w:p w:rsidR="00C95F28" w:rsidRPr="007427C6" w:rsidRDefault="00C95F28" w:rsidP="004B29C9">
            <w:pPr>
              <w:spacing w:after="0" w:line="240" w:lineRule="auto"/>
              <w:ind w:right="-132"/>
              <w:jc w:val="center"/>
              <w:rPr>
                <w:b/>
                <w:sz w:val="24"/>
                <w:szCs w:val="24"/>
                <w:lang w:val="ro-RO"/>
              </w:rPr>
            </w:pPr>
            <w:r w:rsidRPr="007427C6">
              <w:rPr>
                <w:b/>
                <w:sz w:val="24"/>
                <w:szCs w:val="24"/>
                <w:lang w:val="ro-RO"/>
              </w:rPr>
              <w:t xml:space="preserve">DIRECŢIA GENERALĂ INVESTIŢII </w:t>
            </w:r>
          </w:p>
        </w:tc>
        <w:tc>
          <w:tcPr>
            <w:tcW w:w="6379" w:type="dxa"/>
          </w:tcPr>
          <w:p w:rsidR="00C95F28" w:rsidRPr="007427C6" w:rsidRDefault="00C95F28" w:rsidP="00C95F28">
            <w:pPr>
              <w:pStyle w:val="Listparagraf"/>
              <w:numPr>
                <w:ilvl w:val="0"/>
                <w:numId w:val="28"/>
              </w:numPr>
              <w:spacing w:line="240" w:lineRule="auto"/>
              <w:jc w:val="both"/>
              <w:rPr>
                <w:bCs/>
                <w:color w:val="000000"/>
                <w:sz w:val="24"/>
                <w:szCs w:val="24"/>
                <w:lang w:val="ro-RO"/>
              </w:rPr>
            </w:pPr>
            <w:r w:rsidRPr="007427C6">
              <w:rPr>
                <w:color w:val="000000"/>
                <w:sz w:val="24"/>
                <w:szCs w:val="24"/>
                <w:lang w:val="ro-RO"/>
              </w:rPr>
              <w:t xml:space="preserve">Anunţuri de participare şi documentaţia de atribuire privind procedurile de atribuire a contractelor de achiziţii publice (servicii şi lucrări)                                                       </w:t>
            </w:r>
            <w:r w:rsidRPr="007427C6">
              <w:rPr>
                <w:color w:val="000000"/>
                <w:sz w:val="24"/>
                <w:szCs w:val="24"/>
                <w:lang w:val="ro-RO"/>
              </w:rPr>
              <w:lastRenderedPageBreak/>
              <w:t xml:space="preserve">(vezi pagina web </w:t>
            </w:r>
            <w:hyperlink r:id="rId8" w:history="1">
              <w:r w:rsidRPr="007427C6">
                <w:rPr>
                  <w:rStyle w:val="Hyperlink"/>
                  <w:sz w:val="24"/>
                  <w:szCs w:val="24"/>
                  <w:lang w:val="ro-RO"/>
                </w:rPr>
                <w:t>http://www.e-licitatie.ro</w:t>
              </w:r>
            </w:hyperlink>
            <w:r w:rsidRPr="007427C6">
              <w:rPr>
                <w:sz w:val="24"/>
                <w:szCs w:val="24"/>
                <w:lang w:val="ro-RO"/>
              </w:rPr>
              <w:t>);</w:t>
            </w:r>
          </w:p>
          <w:p w:rsidR="00C95F28" w:rsidRPr="007427C6" w:rsidRDefault="00C95F28" w:rsidP="00C95F28">
            <w:pPr>
              <w:pStyle w:val="Listparagraf"/>
              <w:numPr>
                <w:ilvl w:val="0"/>
                <w:numId w:val="28"/>
              </w:numPr>
              <w:spacing w:line="240" w:lineRule="auto"/>
              <w:jc w:val="both"/>
              <w:rPr>
                <w:sz w:val="24"/>
                <w:szCs w:val="24"/>
                <w:lang w:val="ro-RO"/>
              </w:rPr>
            </w:pPr>
            <w:r w:rsidRPr="007427C6">
              <w:rPr>
                <w:sz w:val="24"/>
                <w:szCs w:val="24"/>
                <w:lang w:val="ro-RO"/>
              </w:rPr>
              <w:t xml:space="preserve">Anunţuri de participare şi documentaţia de atribuire privind procedurile de atribuire a contractelor de concesiune de lucrări, a contractelor de concesiune de servicii şi a contractelor de parteneriat public privat                                                                                                 (vezi pagina web </w:t>
            </w:r>
            <w:hyperlink r:id="rId9" w:history="1">
              <w:r w:rsidRPr="007427C6">
                <w:rPr>
                  <w:rStyle w:val="Hyperlink"/>
                  <w:sz w:val="24"/>
                  <w:szCs w:val="24"/>
                </w:rPr>
                <w:t>http://www.e-licitatie.ro</w:t>
              </w:r>
            </w:hyperlink>
            <w:r w:rsidRPr="007427C6">
              <w:rPr>
                <w:sz w:val="24"/>
                <w:szCs w:val="24"/>
                <w:lang w:val="ro-RO"/>
              </w:rPr>
              <w:t>);</w:t>
            </w:r>
          </w:p>
          <w:p w:rsidR="00C95F28" w:rsidRPr="007427C6" w:rsidRDefault="00C95F28" w:rsidP="00C95F28">
            <w:pPr>
              <w:pStyle w:val="Listparagraf"/>
              <w:numPr>
                <w:ilvl w:val="0"/>
                <w:numId w:val="28"/>
              </w:numPr>
              <w:spacing w:line="240" w:lineRule="auto"/>
              <w:jc w:val="both"/>
              <w:rPr>
                <w:sz w:val="24"/>
                <w:szCs w:val="24"/>
                <w:lang w:val="ro-RO"/>
              </w:rPr>
            </w:pPr>
            <w:r w:rsidRPr="007427C6">
              <w:rPr>
                <w:sz w:val="24"/>
                <w:szCs w:val="24"/>
                <w:lang w:val="ro-RO"/>
              </w:rPr>
              <w:t xml:space="preserve">Anunţuri de atribuire a contractelor de concesiune de lucrări, a contractelor de concesiune de servicii şi a contractelor de parteneriat public privat                                   (vezi pagina web </w:t>
            </w:r>
            <w:hyperlink r:id="rId10" w:history="1">
              <w:r w:rsidRPr="007427C6">
                <w:rPr>
                  <w:rStyle w:val="Hyperlink"/>
                  <w:sz w:val="24"/>
                  <w:szCs w:val="24"/>
                </w:rPr>
                <w:t>http://www.e-licitatie.ro</w:t>
              </w:r>
            </w:hyperlink>
            <w:r w:rsidRPr="007427C6">
              <w:rPr>
                <w:sz w:val="24"/>
                <w:szCs w:val="24"/>
                <w:lang w:val="ro-RO"/>
              </w:rPr>
              <w:t>);</w:t>
            </w:r>
          </w:p>
          <w:p w:rsidR="00C95F28" w:rsidRPr="007427C6" w:rsidRDefault="00C95F28" w:rsidP="00C95F28">
            <w:pPr>
              <w:pStyle w:val="Listparagraf"/>
              <w:numPr>
                <w:ilvl w:val="0"/>
                <w:numId w:val="28"/>
              </w:numPr>
              <w:spacing w:after="0" w:line="240" w:lineRule="auto"/>
              <w:jc w:val="both"/>
              <w:rPr>
                <w:sz w:val="24"/>
                <w:szCs w:val="24"/>
                <w:lang w:val="ro-RO"/>
              </w:rPr>
            </w:pPr>
            <w:r w:rsidRPr="007427C6">
              <w:rPr>
                <w:sz w:val="24"/>
                <w:szCs w:val="24"/>
                <w:lang w:val="ro-RO"/>
              </w:rPr>
              <w:t xml:space="preserve">Anunţuri de participare/intenţie şi Anunţuri de atribuire a contractelor de produse/servicii/lucrări către entităţile juridice la care Municipiul Bucureşti este acţionar                                 </w:t>
            </w:r>
            <w:r w:rsidRPr="007427C6">
              <w:rPr>
                <w:bCs/>
                <w:sz w:val="24"/>
                <w:szCs w:val="24"/>
                <w:lang w:val="ro-RO"/>
              </w:rPr>
              <w:t>(</w:t>
            </w:r>
            <w:r w:rsidRPr="007427C6">
              <w:rPr>
                <w:sz w:val="24"/>
                <w:szCs w:val="24"/>
                <w:lang w:val="ro-RO"/>
              </w:rPr>
              <w:t xml:space="preserve">vezi pagina web </w:t>
            </w:r>
            <w:hyperlink r:id="rId11" w:history="1">
              <w:r w:rsidRPr="007427C6">
                <w:rPr>
                  <w:rStyle w:val="Hyperlink"/>
                  <w:bCs/>
                  <w:sz w:val="24"/>
                  <w:szCs w:val="24"/>
                  <w:lang w:val="ro-RO"/>
                </w:rPr>
                <w:t>http://www.pmb.ro</w:t>
              </w:r>
              <w:r w:rsidRPr="007427C6">
                <w:rPr>
                  <w:rStyle w:val="Hyperlink"/>
                  <w:sz w:val="24"/>
                  <w:szCs w:val="24"/>
                  <w:lang w:val="ro-RO"/>
                </w:rPr>
                <w:t>-Investiţii</w:t>
              </w:r>
            </w:hyperlink>
          </w:p>
        </w:tc>
      </w:tr>
      <w:tr w:rsidR="00C95F28" w:rsidRPr="007427C6" w:rsidTr="004B29C9">
        <w:trPr>
          <w:trHeight w:val="5030"/>
        </w:trPr>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lastRenderedPageBreak/>
              <w:t>13.</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DIRECŢIA CULTURĂ, ÎNVĂŢĂMÂNT, TURISM</w:t>
            </w:r>
          </w:p>
        </w:tc>
        <w:tc>
          <w:tcPr>
            <w:tcW w:w="6379" w:type="dxa"/>
          </w:tcPr>
          <w:p w:rsidR="00C95F28" w:rsidRPr="00076648" w:rsidRDefault="00C95F28" w:rsidP="004B29C9">
            <w:pPr>
              <w:spacing w:after="0" w:line="240" w:lineRule="auto"/>
              <w:ind w:left="283"/>
              <w:jc w:val="both"/>
              <w:rPr>
                <w:b/>
                <w:sz w:val="24"/>
                <w:szCs w:val="24"/>
                <w:u w:val="single"/>
              </w:rPr>
            </w:pPr>
            <w:r w:rsidRPr="00076648">
              <w:rPr>
                <w:b/>
                <w:sz w:val="24"/>
                <w:szCs w:val="24"/>
                <w:u w:val="single"/>
              </w:rPr>
              <w:t>Serviciul Cultură</w:t>
            </w:r>
          </w:p>
          <w:p w:rsidR="00C95F28" w:rsidRPr="00281582" w:rsidRDefault="00C95F28" w:rsidP="00C95F28">
            <w:pPr>
              <w:pStyle w:val="Listparagraf"/>
              <w:numPr>
                <w:ilvl w:val="0"/>
                <w:numId w:val="24"/>
              </w:numPr>
              <w:spacing w:after="0" w:line="240" w:lineRule="auto"/>
              <w:jc w:val="both"/>
              <w:rPr>
                <w:sz w:val="24"/>
                <w:szCs w:val="24"/>
              </w:rPr>
            </w:pPr>
            <w:r w:rsidRPr="00281582">
              <w:rPr>
                <w:sz w:val="24"/>
                <w:szCs w:val="24"/>
              </w:rPr>
              <w:t>Strategia Culturală a Municipiului București 2016-2026 (aprobată prin HCGMB nr. 152/2016)</w:t>
            </w:r>
          </w:p>
          <w:p w:rsidR="00C95F28" w:rsidRPr="007427C6" w:rsidRDefault="00C95F28" w:rsidP="00C95F28">
            <w:pPr>
              <w:pStyle w:val="FooterPMB1"/>
              <w:numPr>
                <w:ilvl w:val="0"/>
                <w:numId w:val="24"/>
              </w:numPr>
              <w:spacing w:after="0" w:line="240" w:lineRule="auto"/>
              <w:jc w:val="both"/>
              <w:rPr>
                <w:sz w:val="24"/>
                <w:szCs w:val="24"/>
              </w:rPr>
            </w:pPr>
            <w:r w:rsidRPr="007427C6">
              <w:rPr>
                <w:sz w:val="24"/>
                <w:szCs w:val="24"/>
              </w:rPr>
              <w:t>Regulamentul de organizare și desfășurare a concursului de proiecte de management la instituțiile publice de cultură de interes local al municipiului București (IPCIL)</w:t>
            </w:r>
          </w:p>
          <w:p w:rsidR="00C95F28" w:rsidRPr="007427C6" w:rsidRDefault="00C95F28" w:rsidP="00C95F28">
            <w:pPr>
              <w:pStyle w:val="FooterPMB1"/>
              <w:numPr>
                <w:ilvl w:val="0"/>
                <w:numId w:val="24"/>
              </w:numPr>
              <w:spacing w:after="0" w:line="240" w:lineRule="auto"/>
              <w:jc w:val="both"/>
              <w:rPr>
                <w:sz w:val="24"/>
                <w:szCs w:val="24"/>
              </w:rPr>
            </w:pPr>
            <w:r w:rsidRPr="007427C6">
              <w:rPr>
                <w:sz w:val="24"/>
                <w:szCs w:val="24"/>
              </w:rPr>
              <w:t xml:space="preserve">Regulamentul de organizare și desfășurare a evaluării managementului IPCIL </w:t>
            </w:r>
          </w:p>
          <w:p w:rsidR="00C95F28" w:rsidRPr="007427C6" w:rsidRDefault="00C95F28" w:rsidP="00C95F28">
            <w:pPr>
              <w:pStyle w:val="FooterPMB1"/>
              <w:numPr>
                <w:ilvl w:val="0"/>
                <w:numId w:val="24"/>
              </w:numPr>
              <w:spacing w:after="0" w:line="240" w:lineRule="auto"/>
              <w:jc w:val="both"/>
              <w:rPr>
                <w:sz w:val="24"/>
                <w:szCs w:val="24"/>
              </w:rPr>
            </w:pPr>
            <w:r w:rsidRPr="007427C6">
              <w:rPr>
                <w:sz w:val="24"/>
                <w:szCs w:val="24"/>
              </w:rPr>
              <w:t>HCGMB, DPG cu caracter normativ şi aplicabile serviciului</w:t>
            </w:r>
          </w:p>
          <w:p w:rsidR="00C95F28" w:rsidRPr="007427C6" w:rsidRDefault="00C95F28" w:rsidP="00C95F28">
            <w:pPr>
              <w:pStyle w:val="FooterPMB1"/>
              <w:numPr>
                <w:ilvl w:val="0"/>
                <w:numId w:val="24"/>
              </w:numPr>
              <w:spacing w:after="0" w:line="240" w:lineRule="auto"/>
              <w:jc w:val="both"/>
              <w:rPr>
                <w:sz w:val="24"/>
                <w:szCs w:val="24"/>
              </w:rPr>
            </w:pPr>
            <w:r w:rsidRPr="007427C6">
              <w:rPr>
                <w:sz w:val="24"/>
                <w:szCs w:val="24"/>
              </w:rPr>
              <w:t>Rapoarte de specialitate la proiectele  de HCGMB care au caracter public</w:t>
            </w:r>
          </w:p>
          <w:p w:rsidR="00C95F28" w:rsidRPr="007427C6" w:rsidRDefault="00C95F28" w:rsidP="00C95F28">
            <w:pPr>
              <w:pStyle w:val="FooterPMB1"/>
              <w:numPr>
                <w:ilvl w:val="0"/>
                <w:numId w:val="24"/>
              </w:numPr>
              <w:spacing w:after="0" w:line="240" w:lineRule="auto"/>
              <w:jc w:val="both"/>
              <w:rPr>
                <w:sz w:val="24"/>
                <w:szCs w:val="24"/>
              </w:rPr>
            </w:pPr>
            <w:r w:rsidRPr="007427C6">
              <w:rPr>
                <w:sz w:val="24"/>
                <w:szCs w:val="24"/>
              </w:rPr>
              <w:t xml:space="preserve">Caietele de obiective pentru concursul de proiecte de management la IPCIL </w:t>
            </w:r>
          </w:p>
          <w:p w:rsidR="00C95F28" w:rsidRPr="007427C6" w:rsidRDefault="00C95F28" w:rsidP="00C95F28">
            <w:pPr>
              <w:pStyle w:val="FooterPMB1"/>
              <w:numPr>
                <w:ilvl w:val="0"/>
                <w:numId w:val="24"/>
              </w:numPr>
              <w:spacing w:after="0" w:line="240" w:lineRule="auto"/>
              <w:jc w:val="both"/>
              <w:rPr>
                <w:sz w:val="24"/>
                <w:szCs w:val="24"/>
              </w:rPr>
            </w:pPr>
            <w:r w:rsidRPr="007427C6">
              <w:rPr>
                <w:sz w:val="24"/>
                <w:szCs w:val="24"/>
              </w:rPr>
              <w:t xml:space="preserve">Anunțuri privind organizarea și desfășurarea concursului de proiecte de management IPCIL </w:t>
            </w:r>
          </w:p>
          <w:p w:rsidR="00C95F28" w:rsidRPr="007427C6" w:rsidRDefault="00C95F28" w:rsidP="00C95F28">
            <w:pPr>
              <w:pStyle w:val="FooterPMB1"/>
              <w:numPr>
                <w:ilvl w:val="0"/>
                <w:numId w:val="24"/>
              </w:numPr>
              <w:spacing w:after="0" w:line="240" w:lineRule="auto"/>
              <w:jc w:val="both"/>
              <w:rPr>
                <w:sz w:val="24"/>
                <w:szCs w:val="24"/>
              </w:rPr>
            </w:pPr>
            <w:r w:rsidRPr="007427C6">
              <w:rPr>
                <w:sz w:val="24"/>
                <w:szCs w:val="24"/>
              </w:rPr>
              <w:t>Rapoartele de activitate ale managerilor IPCIL</w:t>
            </w:r>
          </w:p>
          <w:p w:rsidR="00C95F28" w:rsidRPr="007427C6" w:rsidRDefault="00C95F28" w:rsidP="00C95F28">
            <w:pPr>
              <w:pStyle w:val="FooterPMB1"/>
              <w:numPr>
                <w:ilvl w:val="0"/>
                <w:numId w:val="24"/>
              </w:numPr>
              <w:spacing w:after="0" w:line="240" w:lineRule="auto"/>
              <w:jc w:val="both"/>
              <w:rPr>
                <w:sz w:val="24"/>
                <w:szCs w:val="24"/>
              </w:rPr>
            </w:pPr>
            <w:r w:rsidRPr="007427C6">
              <w:rPr>
                <w:sz w:val="24"/>
                <w:szCs w:val="24"/>
              </w:rPr>
              <w:t>Anunțuri privind organizarea și desfășurarea evaluării managementului IPCIL</w:t>
            </w:r>
          </w:p>
          <w:p w:rsidR="00C95F28" w:rsidRPr="007427C6" w:rsidRDefault="00C95F28" w:rsidP="00C95F28">
            <w:pPr>
              <w:pStyle w:val="FooterPMB1"/>
              <w:numPr>
                <w:ilvl w:val="0"/>
                <w:numId w:val="24"/>
              </w:numPr>
              <w:spacing w:after="0" w:line="240" w:lineRule="auto"/>
              <w:jc w:val="both"/>
              <w:rPr>
                <w:sz w:val="24"/>
                <w:szCs w:val="24"/>
              </w:rPr>
            </w:pPr>
            <w:r w:rsidRPr="007427C6">
              <w:rPr>
                <w:sz w:val="24"/>
                <w:szCs w:val="24"/>
              </w:rPr>
              <w:t>Lista cetățenilor de onoare ai municipiului București</w:t>
            </w:r>
          </w:p>
          <w:p w:rsidR="00C95F28" w:rsidRPr="00281582" w:rsidRDefault="00C95F28" w:rsidP="00C95F28">
            <w:pPr>
              <w:pStyle w:val="Listparagraf"/>
              <w:numPr>
                <w:ilvl w:val="0"/>
                <w:numId w:val="24"/>
              </w:numPr>
              <w:spacing w:after="0" w:line="240" w:lineRule="auto"/>
              <w:jc w:val="both"/>
              <w:rPr>
                <w:sz w:val="24"/>
                <w:szCs w:val="24"/>
              </w:rPr>
            </w:pPr>
            <w:r w:rsidRPr="00281582">
              <w:rPr>
                <w:sz w:val="24"/>
                <w:szCs w:val="24"/>
              </w:rPr>
              <w:t>Listă documente legale și de reglementare</w:t>
            </w:r>
          </w:p>
          <w:p w:rsidR="00C95F28" w:rsidRPr="007427C6" w:rsidRDefault="00C95F28" w:rsidP="004B29C9">
            <w:pPr>
              <w:spacing w:after="0" w:line="240" w:lineRule="auto"/>
              <w:jc w:val="both"/>
              <w:rPr>
                <w:b/>
                <w:sz w:val="24"/>
                <w:szCs w:val="24"/>
                <w:u w:val="single"/>
              </w:rPr>
            </w:pPr>
          </w:p>
          <w:p w:rsidR="00C95F28" w:rsidRPr="00076648" w:rsidRDefault="00C95F28" w:rsidP="004B29C9">
            <w:pPr>
              <w:spacing w:after="0" w:line="240" w:lineRule="auto"/>
              <w:ind w:left="283"/>
              <w:jc w:val="both"/>
              <w:rPr>
                <w:b/>
                <w:sz w:val="24"/>
                <w:szCs w:val="24"/>
                <w:u w:val="single"/>
                <w:lang w:val="ro-RO"/>
              </w:rPr>
            </w:pPr>
            <w:r w:rsidRPr="00076648">
              <w:rPr>
                <w:b/>
                <w:sz w:val="24"/>
                <w:szCs w:val="24"/>
                <w:u w:val="single"/>
              </w:rPr>
              <w:t>Serviciul Învăţământ, Cultură</w:t>
            </w:r>
          </w:p>
          <w:p w:rsidR="00C95F28" w:rsidRPr="002429AC" w:rsidRDefault="00C95F28" w:rsidP="00C95F28">
            <w:pPr>
              <w:pStyle w:val="Listparagraf"/>
              <w:numPr>
                <w:ilvl w:val="0"/>
                <w:numId w:val="27"/>
              </w:numPr>
              <w:spacing w:after="0" w:line="240" w:lineRule="auto"/>
              <w:ind w:left="603"/>
              <w:jc w:val="both"/>
              <w:rPr>
                <w:sz w:val="24"/>
                <w:szCs w:val="24"/>
                <w:lang w:val="ro-RO"/>
              </w:rPr>
            </w:pPr>
            <w:r w:rsidRPr="002429AC">
              <w:rPr>
                <w:sz w:val="24"/>
                <w:szCs w:val="24"/>
              </w:rPr>
              <w:t>Programul anual al achiziţiilor publice al Serviciul Învăţământ, Cultură</w:t>
            </w:r>
          </w:p>
          <w:p w:rsidR="00C95F28" w:rsidRPr="002429AC" w:rsidRDefault="00C95F28" w:rsidP="00C95F28">
            <w:pPr>
              <w:pStyle w:val="Listparagraf"/>
              <w:numPr>
                <w:ilvl w:val="0"/>
                <w:numId w:val="27"/>
              </w:numPr>
              <w:spacing w:after="0" w:line="240" w:lineRule="auto"/>
              <w:ind w:left="603"/>
              <w:jc w:val="both"/>
              <w:rPr>
                <w:sz w:val="24"/>
                <w:szCs w:val="24"/>
              </w:rPr>
            </w:pPr>
            <w:r w:rsidRPr="002429AC">
              <w:rPr>
                <w:sz w:val="24"/>
                <w:szCs w:val="24"/>
              </w:rPr>
              <w:t xml:space="preserve">Planificare anuală Program Învăţământ </w:t>
            </w:r>
          </w:p>
          <w:p w:rsidR="00C95F28" w:rsidRPr="002429AC" w:rsidRDefault="00C95F28" w:rsidP="00C95F28">
            <w:pPr>
              <w:pStyle w:val="Listparagraf"/>
              <w:numPr>
                <w:ilvl w:val="0"/>
                <w:numId w:val="27"/>
              </w:numPr>
              <w:spacing w:after="0" w:line="240" w:lineRule="auto"/>
              <w:ind w:left="603"/>
              <w:jc w:val="both"/>
              <w:rPr>
                <w:sz w:val="24"/>
                <w:szCs w:val="24"/>
              </w:rPr>
            </w:pPr>
            <w:r w:rsidRPr="002429AC">
              <w:rPr>
                <w:sz w:val="24"/>
                <w:szCs w:val="24"/>
              </w:rPr>
              <w:t>Rapoarte specifice de activitate care au caracter public conform Legii nr. 544/2001</w:t>
            </w:r>
          </w:p>
          <w:p w:rsidR="00C95F28" w:rsidRPr="002429AC" w:rsidRDefault="00C95F28" w:rsidP="00C95F28">
            <w:pPr>
              <w:pStyle w:val="Listparagraf"/>
              <w:numPr>
                <w:ilvl w:val="0"/>
                <w:numId w:val="27"/>
              </w:numPr>
              <w:spacing w:after="0" w:line="240" w:lineRule="auto"/>
              <w:ind w:left="603"/>
              <w:jc w:val="both"/>
              <w:rPr>
                <w:sz w:val="24"/>
                <w:szCs w:val="24"/>
              </w:rPr>
            </w:pPr>
            <w:r w:rsidRPr="002429AC">
              <w:rPr>
                <w:sz w:val="24"/>
                <w:szCs w:val="24"/>
              </w:rPr>
              <w:lastRenderedPageBreak/>
              <w:t>Anunţuri publice privind proiectele derulate sau activităţile desfăşurate</w:t>
            </w:r>
          </w:p>
          <w:p w:rsidR="00C95F28" w:rsidRPr="002429AC" w:rsidRDefault="00C95F28" w:rsidP="00C95F28">
            <w:pPr>
              <w:pStyle w:val="Listparagraf"/>
              <w:numPr>
                <w:ilvl w:val="0"/>
                <w:numId w:val="27"/>
              </w:numPr>
              <w:spacing w:after="0" w:line="240" w:lineRule="auto"/>
              <w:ind w:left="603"/>
              <w:jc w:val="both"/>
              <w:rPr>
                <w:sz w:val="24"/>
                <w:szCs w:val="24"/>
              </w:rPr>
            </w:pPr>
            <w:r w:rsidRPr="002429AC">
              <w:rPr>
                <w:sz w:val="24"/>
                <w:szCs w:val="24"/>
              </w:rPr>
              <w:t>Alte documente şi informaţii care, în condiţiile prevăzute de art. 12, alin (1) din Legea nr. 544/2001 şi alte acte normative în vigoare, prin formă şi conţinut nu se exceptează de la liberul acces la informaţiile de interes public</w:t>
            </w:r>
          </w:p>
          <w:p w:rsidR="00C95F28" w:rsidRPr="002429AC" w:rsidRDefault="00C95F28" w:rsidP="00C95F28">
            <w:pPr>
              <w:pStyle w:val="Listparagraf"/>
              <w:numPr>
                <w:ilvl w:val="0"/>
                <w:numId w:val="27"/>
              </w:numPr>
              <w:spacing w:after="0" w:line="240" w:lineRule="auto"/>
              <w:ind w:left="603"/>
              <w:jc w:val="both"/>
              <w:rPr>
                <w:sz w:val="24"/>
                <w:szCs w:val="24"/>
              </w:rPr>
            </w:pPr>
            <w:r w:rsidRPr="002429AC">
              <w:rPr>
                <w:sz w:val="24"/>
                <w:szCs w:val="24"/>
              </w:rPr>
              <w:t>HCGMB, DPG care au caracter normativ şi sunt aplicabile activităţii serviciului</w:t>
            </w:r>
          </w:p>
          <w:p w:rsidR="00C95F28" w:rsidRPr="002429AC" w:rsidRDefault="00C95F28" w:rsidP="00C95F28">
            <w:pPr>
              <w:pStyle w:val="Listparagraf"/>
              <w:numPr>
                <w:ilvl w:val="0"/>
                <w:numId w:val="27"/>
              </w:numPr>
              <w:spacing w:after="0" w:line="240" w:lineRule="auto"/>
              <w:ind w:left="603"/>
              <w:jc w:val="both"/>
              <w:rPr>
                <w:sz w:val="24"/>
                <w:szCs w:val="24"/>
              </w:rPr>
            </w:pPr>
            <w:r w:rsidRPr="002429AC">
              <w:rPr>
                <w:sz w:val="24"/>
                <w:szCs w:val="24"/>
              </w:rPr>
              <w:t>Informaţii privind organizarea procedurilor de achiziţii publice, conform legislaţiei in vigoare</w:t>
            </w:r>
          </w:p>
          <w:p w:rsidR="00C95F28" w:rsidRPr="002429AC" w:rsidRDefault="00C95F28" w:rsidP="00C95F28">
            <w:pPr>
              <w:pStyle w:val="Listparagraf"/>
              <w:numPr>
                <w:ilvl w:val="0"/>
                <w:numId w:val="27"/>
              </w:numPr>
              <w:spacing w:after="0" w:line="240" w:lineRule="auto"/>
              <w:ind w:left="603"/>
              <w:jc w:val="both"/>
              <w:rPr>
                <w:sz w:val="24"/>
                <w:szCs w:val="24"/>
              </w:rPr>
            </w:pPr>
            <w:r w:rsidRPr="002429AC">
              <w:rPr>
                <w:sz w:val="24"/>
                <w:szCs w:val="24"/>
              </w:rPr>
              <w:t>Contracte derulate în cadrul serviciului cu excepţia clauzelor contractuale care specifică faptul că nu sunt de interes public</w:t>
            </w:r>
          </w:p>
          <w:p w:rsidR="00C95F28" w:rsidRPr="002429AC" w:rsidRDefault="00C95F28" w:rsidP="00C95F28">
            <w:pPr>
              <w:pStyle w:val="Listparagraf"/>
              <w:numPr>
                <w:ilvl w:val="0"/>
                <w:numId w:val="27"/>
              </w:numPr>
              <w:spacing w:after="0" w:line="240" w:lineRule="auto"/>
              <w:ind w:left="603"/>
              <w:jc w:val="both"/>
              <w:rPr>
                <w:sz w:val="24"/>
                <w:szCs w:val="24"/>
              </w:rPr>
            </w:pPr>
            <w:r w:rsidRPr="002429AC">
              <w:rPr>
                <w:sz w:val="24"/>
                <w:szCs w:val="24"/>
              </w:rPr>
              <w:t>Rapoarte anuale conform Legii nr. 52/2003 privind transparenţa decizională în administraţia publică</w:t>
            </w:r>
          </w:p>
          <w:p w:rsidR="00C95F28" w:rsidRPr="002429AC" w:rsidRDefault="00C95F28" w:rsidP="00C95F28">
            <w:pPr>
              <w:pStyle w:val="Listparagraf"/>
              <w:numPr>
                <w:ilvl w:val="0"/>
                <w:numId w:val="27"/>
              </w:numPr>
              <w:spacing w:after="0" w:line="240" w:lineRule="auto"/>
              <w:ind w:left="603"/>
              <w:jc w:val="both"/>
              <w:rPr>
                <w:sz w:val="24"/>
                <w:szCs w:val="24"/>
              </w:rPr>
            </w:pPr>
            <w:r w:rsidRPr="002429AC">
              <w:rPr>
                <w:sz w:val="24"/>
                <w:szCs w:val="24"/>
              </w:rPr>
              <w:t>Relaţii cu ONG – uri, programe şi colaborări</w:t>
            </w:r>
          </w:p>
          <w:p w:rsidR="00C95F28" w:rsidRPr="007427C6" w:rsidRDefault="00C95F28" w:rsidP="00C95F28">
            <w:pPr>
              <w:pStyle w:val="Listparagraf"/>
              <w:numPr>
                <w:ilvl w:val="0"/>
                <w:numId w:val="27"/>
              </w:numPr>
              <w:spacing w:after="0" w:line="240" w:lineRule="auto"/>
              <w:ind w:left="603"/>
              <w:jc w:val="both"/>
              <w:rPr>
                <w:sz w:val="24"/>
                <w:szCs w:val="24"/>
                <w:lang w:val="ro-RO"/>
              </w:rPr>
            </w:pPr>
            <w:r w:rsidRPr="002429AC">
              <w:rPr>
                <w:sz w:val="24"/>
                <w:szCs w:val="24"/>
              </w:rPr>
              <w:t>Alte documente şi informaţii care, prin formă şi conţinut, nu se exceptează de la accesul liber al cetăţenilor în condiţiile prevăzute de art. 12, alin (1) din Legea nr. 544/2001 şi alte acte normative în vigoare</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lastRenderedPageBreak/>
              <w:t>14.</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DIRECŢIA  GENERALĂ MANAGEMENT PROIECTE CU FINANŢARE EXTERNĂ</w:t>
            </w:r>
          </w:p>
        </w:tc>
        <w:tc>
          <w:tcPr>
            <w:tcW w:w="6379" w:type="dxa"/>
          </w:tcPr>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 xml:space="preserve">Situaţia proiectelor cu finanţare externă rambursabilă; </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 xml:space="preserve">Situaţia proiectelor cu finanţare externă nerambursabilă; </w:t>
            </w:r>
          </w:p>
          <w:p w:rsidR="00C95F28" w:rsidRPr="007427C6" w:rsidRDefault="00C95F28" w:rsidP="00C95F28">
            <w:pPr>
              <w:pStyle w:val="Listparagraf"/>
              <w:numPr>
                <w:ilvl w:val="0"/>
                <w:numId w:val="24"/>
              </w:numPr>
              <w:spacing w:before="60" w:after="0" w:line="240" w:lineRule="auto"/>
              <w:jc w:val="both"/>
              <w:rPr>
                <w:sz w:val="24"/>
                <w:szCs w:val="24"/>
                <w:lang w:val="ro-RO"/>
              </w:rPr>
            </w:pPr>
            <w:r w:rsidRPr="007427C6">
              <w:rPr>
                <w:sz w:val="24"/>
                <w:szCs w:val="24"/>
                <w:lang w:val="ro-RO"/>
              </w:rPr>
              <w:t>Date referitoare la contractele de împrumut ale PMB, publicate trimestrial pe site-ul instituţiei în conformitate cu HG nr. 145/2008.</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16.</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 xml:space="preserve">DIRECŢIA FINANCIAR CONTABILITATE, BUGET </w:t>
            </w:r>
          </w:p>
        </w:tc>
        <w:tc>
          <w:tcPr>
            <w:tcW w:w="6379" w:type="dxa"/>
          </w:tcPr>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Situaţiile financiare periodice, trimestriale şi anuale (ale aparatului propriu): Bilanţul contabil;</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Contul de rezultat patrimonial;</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Situaţia fluxurilor de trezorerie;</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Situaţia modificărilor în structura activelor/capitalurilor;</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Anexe la situaţiile financiare, care includ: politici contabile şi note explicative;</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Conturile de execuţie bugetară, întocmite distinct pe fiecare buget aprobat, astfel:</w:t>
            </w:r>
          </w:p>
          <w:p w:rsidR="00C95F28" w:rsidRPr="00861CB8" w:rsidRDefault="00C95F28" w:rsidP="004B29C9">
            <w:pPr>
              <w:tabs>
                <w:tab w:val="left" w:pos="7035"/>
              </w:tabs>
              <w:spacing w:after="0" w:line="240" w:lineRule="auto"/>
              <w:ind w:left="320"/>
              <w:jc w:val="both"/>
              <w:rPr>
                <w:lang w:val="ro-RO"/>
              </w:rPr>
            </w:pPr>
            <w:r w:rsidRPr="00861CB8">
              <w:rPr>
                <w:lang w:val="ro-RO"/>
              </w:rPr>
              <w:t>Buget Local (cod 02)</w:t>
            </w:r>
          </w:p>
          <w:p w:rsidR="00C95F28" w:rsidRPr="00861CB8" w:rsidRDefault="00C95F28" w:rsidP="004B29C9">
            <w:pPr>
              <w:tabs>
                <w:tab w:val="left" w:pos="7035"/>
              </w:tabs>
              <w:spacing w:after="0" w:line="240" w:lineRule="auto"/>
              <w:ind w:left="320"/>
              <w:jc w:val="both"/>
              <w:rPr>
                <w:lang w:val="ro-RO"/>
              </w:rPr>
            </w:pPr>
            <w:r w:rsidRPr="00861CB8">
              <w:rPr>
                <w:lang w:val="ro-RO"/>
              </w:rPr>
              <w:t>Bugetul Creditelor Externe (cod 06);</w:t>
            </w:r>
          </w:p>
          <w:p w:rsidR="00C95F28" w:rsidRPr="00861CB8" w:rsidRDefault="00C95F28" w:rsidP="004B29C9">
            <w:pPr>
              <w:tabs>
                <w:tab w:val="left" w:pos="7035"/>
              </w:tabs>
              <w:spacing w:after="0" w:line="240" w:lineRule="auto"/>
              <w:ind w:left="320"/>
              <w:jc w:val="both"/>
              <w:rPr>
                <w:lang w:val="ro-RO"/>
              </w:rPr>
            </w:pPr>
            <w:r w:rsidRPr="00861CB8">
              <w:rPr>
                <w:lang w:val="ro-RO"/>
              </w:rPr>
              <w:t>Bugetul Creditelor Interne  (cod 07);</w:t>
            </w:r>
          </w:p>
          <w:p w:rsidR="00C95F28" w:rsidRPr="00861CB8" w:rsidRDefault="00C95F28" w:rsidP="004B29C9">
            <w:pPr>
              <w:tabs>
                <w:tab w:val="left" w:pos="7035"/>
              </w:tabs>
              <w:spacing w:after="0" w:line="240" w:lineRule="auto"/>
              <w:ind w:left="320"/>
              <w:jc w:val="both"/>
              <w:rPr>
                <w:lang w:val="ro-RO"/>
              </w:rPr>
            </w:pPr>
            <w:r w:rsidRPr="00861CB8">
              <w:rPr>
                <w:lang w:val="ro-RO"/>
              </w:rPr>
              <w:t>Bugetul Fondurilor Externe Nerambursabile  (cod 08);</w:t>
            </w:r>
          </w:p>
          <w:p w:rsidR="00C95F28" w:rsidRPr="00861CB8" w:rsidRDefault="00C95F28" w:rsidP="004B29C9">
            <w:pPr>
              <w:tabs>
                <w:tab w:val="left" w:pos="7035"/>
              </w:tabs>
              <w:spacing w:after="0" w:line="240" w:lineRule="auto"/>
              <w:ind w:left="320"/>
              <w:jc w:val="both"/>
              <w:rPr>
                <w:lang w:val="ro-RO"/>
              </w:rPr>
            </w:pPr>
            <w:r w:rsidRPr="00861CB8">
              <w:rPr>
                <w:lang w:val="ro-RO"/>
              </w:rPr>
              <w:t>Venituri şi cheltuieli evidențiate în afara bugetului local (cod 11);</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Execuţia de casă lunară a cheltuielilor bugetare, conform clasificaţiei economice (până la nivelul de titlu).</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 xml:space="preserve">Situații financiare anuale ale Municipiului București – </w:t>
            </w:r>
            <w:r w:rsidRPr="009E6B46">
              <w:rPr>
                <w:lang w:val="ro-RO"/>
              </w:rPr>
              <w:lastRenderedPageBreak/>
              <w:t>activitatea proprie, cuprinzând:</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Bilanț contabil;</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Contul de rezultat patrimonial;</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Situația fluxurilor de trezorerie;</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Situația modificărilor în structura activelor nete/capitalurilor;</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Conturi de execuție a bugetului;</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Alte anexe la situațiile financiare anuale (politici contabile, note explicative, etc.);</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Contul de execuție trimestrial al bugetului propriu al Municipiului București (cuprins în situațiile financiare trimestriale);</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Contul de încheiere al exercițiului bugetar;</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Situații financiare trimestriale (începând cu situațiile financiare ale trimestrului I 2011), cuprinzând:</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Bilanț contabil;</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Contul de rezultat patrimonial;</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Situația fluxurilor de trezorerie;</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Conturi de execuție a bugetului;</w:t>
            </w:r>
          </w:p>
          <w:p w:rsidR="00C95F28" w:rsidRPr="009E6B46" w:rsidRDefault="00C95F28" w:rsidP="00C95F28">
            <w:pPr>
              <w:pStyle w:val="Listparagraf"/>
              <w:numPr>
                <w:ilvl w:val="2"/>
                <w:numId w:val="29"/>
              </w:numPr>
              <w:tabs>
                <w:tab w:val="left" w:pos="7035"/>
              </w:tabs>
              <w:spacing w:after="0" w:line="240" w:lineRule="auto"/>
              <w:ind w:left="603" w:hanging="283"/>
              <w:jc w:val="both"/>
              <w:rPr>
                <w:lang w:val="ro-RO"/>
              </w:rPr>
            </w:pPr>
            <w:r w:rsidRPr="009E6B46">
              <w:rPr>
                <w:lang w:val="ro-RO"/>
              </w:rPr>
              <w:t>Alte anexe la situațiile financiare trimestriale (politici contabile, note explicative, etc.);</w:t>
            </w:r>
          </w:p>
          <w:p w:rsidR="00C95F28" w:rsidRPr="009E6B46" w:rsidRDefault="00C95F28" w:rsidP="00C95F28">
            <w:pPr>
              <w:pStyle w:val="Listparagraf"/>
              <w:numPr>
                <w:ilvl w:val="2"/>
                <w:numId w:val="29"/>
              </w:numPr>
              <w:spacing w:after="0" w:line="240" w:lineRule="auto"/>
              <w:ind w:left="603" w:hanging="283"/>
              <w:jc w:val="both"/>
              <w:rPr>
                <w:sz w:val="24"/>
                <w:szCs w:val="24"/>
                <w:lang w:val="ro-RO"/>
              </w:rPr>
            </w:pPr>
            <w:r w:rsidRPr="009E6B46">
              <w:rPr>
                <w:lang w:val="ro-RO"/>
              </w:rPr>
              <w:t>Situația lunară a plăților restante</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lastRenderedPageBreak/>
              <w:t>17.</w:t>
            </w:r>
          </w:p>
          <w:p w:rsidR="00C95F28" w:rsidRPr="007427C6" w:rsidRDefault="00C95F28" w:rsidP="004B29C9">
            <w:pPr>
              <w:spacing w:after="0" w:line="240" w:lineRule="auto"/>
              <w:jc w:val="center"/>
              <w:rPr>
                <w:b/>
                <w:sz w:val="24"/>
                <w:szCs w:val="24"/>
                <w:lang w:val="ro-RO"/>
              </w:rPr>
            </w:pP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 xml:space="preserve">DIRECŢIA </w:t>
            </w:r>
          </w:p>
          <w:p w:rsidR="00C95F28" w:rsidRPr="007427C6" w:rsidRDefault="00C95F28" w:rsidP="004B29C9">
            <w:pPr>
              <w:spacing w:after="0" w:line="240" w:lineRule="auto"/>
              <w:jc w:val="center"/>
              <w:rPr>
                <w:b/>
                <w:sz w:val="24"/>
                <w:szCs w:val="24"/>
                <w:lang w:val="ro-RO"/>
              </w:rPr>
            </w:pPr>
            <w:r w:rsidRPr="007427C6">
              <w:rPr>
                <w:b/>
                <w:sz w:val="24"/>
                <w:szCs w:val="24"/>
                <w:lang w:val="ro-RO"/>
              </w:rPr>
              <w:t>VENITURI</w:t>
            </w:r>
          </w:p>
          <w:p w:rsidR="00C95F28" w:rsidRPr="007427C6" w:rsidRDefault="00C95F28" w:rsidP="004B29C9">
            <w:pPr>
              <w:spacing w:after="0" w:line="240" w:lineRule="auto"/>
              <w:jc w:val="center"/>
              <w:rPr>
                <w:b/>
                <w:sz w:val="24"/>
                <w:szCs w:val="24"/>
                <w:lang w:val="ro-RO"/>
              </w:rPr>
            </w:pPr>
          </w:p>
        </w:tc>
        <w:tc>
          <w:tcPr>
            <w:tcW w:w="6379" w:type="dxa"/>
          </w:tcPr>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Lista codurilor IBAN aferente conturilor de venituri</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Informaţia privind înscrierea Primăriei Municipiului Bucureşti – Direcţia Venituri ca operator autorizat pentru prelucrarea de date cu caracter personal</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Protocolul de colaborare pe linia furnizării de date din Registrul naţional de evidenţă a persoanelor, încheiat între Municipiul Bucureşti şi Direcţia pentru Evidenţa Persoanelor</w:t>
            </w:r>
          </w:p>
          <w:p w:rsidR="00C95F28" w:rsidRPr="007427C6" w:rsidRDefault="00C95F28" w:rsidP="00C95F28">
            <w:pPr>
              <w:pStyle w:val="Listparagraf"/>
              <w:numPr>
                <w:ilvl w:val="1"/>
                <w:numId w:val="24"/>
              </w:numPr>
              <w:spacing w:after="0" w:line="240" w:lineRule="auto"/>
              <w:jc w:val="both"/>
              <w:rPr>
                <w:sz w:val="24"/>
                <w:szCs w:val="24"/>
                <w:lang w:val="ro-RO"/>
              </w:rPr>
            </w:pPr>
            <w:r w:rsidRPr="007427C6">
              <w:rPr>
                <w:sz w:val="24"/>
                <w:szCs w:val="24"/>
                <w:lang w:val="ro-RO"/>
              </w:rPr>
              <w:t>Tipizate:</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Declaraţia de venituri nete;</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Cerere compensare;</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Cerere restituire;</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Declaraţie decont privind sumele încasate reprezentând taxa specială pentru promovarea turistică a Municipiului Bucureşti;</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Declaraţie privind valoarea reală a lucrărilor executate în baza autorizaţiei de construire;</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Declaraţie privind valoarea reală a lucrărilor executate în baza autorizaţiei de desfiinţare;</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 xml:space="preserve">Declaraţie de impunere privind utilizarea temporară a locurilor publice pentru filmare profesionistă pe raza Municipiului Bucureşti; </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Declaraţie de impunere privind utilizarea temporară a locurilor publice p</w:t>
            </w:r>
            <w:r>
              <w:rPr>
                <w:sz w:val="24"/>
                <w:szCs w:val="24"/>
                <w:lang w:val="ro-RO"/>
              </w:rPr>
              <w:t>entru fotografiere profesionistă</w:t>
            </w:r>
            <w:r w:rsidRPr="007427C6">
              <w:rPr>
                <w:sz w:val="24"/>
                <w:szCs w:val="24"/>
                <w:lang w:val="ro-RO"/>
              </w:rPr>
              <w:t>, spectacole în aer liber, festivaluri, manifestări promoţionale, etc.</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lastRenderedPageBreak/>
              <w:t>Declaraţie de impunere privind stabilirea taxei pentru utilizarea locurilor publice pentru persoane fizice;</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Declaraţie de impunere privind stabilirea taxei pentru utilizarea locurilor publice pentru persoane juridice;</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Declaraţia de impunere privind organizarea şi desfăşurarea jocurilor de artificii în Municipiul Bucureşti</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Anunţuri colective şi individuale pentru comunicarea prin publicitate a actelor administrative fiscale emise în temeiul art. 47 din Legea nr. 207/2015 privind Codul de Procedură Fiscală, cu modificările şi completările ulterioare.</w:t>
            </w:r>
          </w:p>
          <w:p w:rsidR="00C95F28" w:rsidRPr="007427C6" w:rsidRDefault="00C95F28" w:rsidP="004B29C9">
            <w:pPr>
              <w:spacing w:after="0" w:line="240" w:lineRule="auto"/>
              <w:jc w:val="both"/>
              <w:rPr>
                <w:sz w:val="24"/>
                <w:szCs w:val="24"/>
                <w:lang w:val="ro-RO"/>
              </w:rPr>
            </w:pP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lastRenderedPageBreak/>
              <w:t>19.</w:t>
            </w:r>
          </w:p>
        </w:tc>
        <w:tc>
          <w:tcPr>
            <w:tcW w:w="2682" w:type="dxa"/>
            <w:vAlign w:val="center"/>
          </w:tcPr>
          <w:p w:rsidR="00C95F28" w:rsidRPr="00B34FAE" w:rsidRDefault="00C95F28" w:rsidP="004B29C9">
            <w:pPr>
              <w:spacing w:after="0" w:line="240" w:lineRule="auto"/>
              <w:jc w:val="center"/>
              <w:rPr>
                <w:b/>
                <w:sz w:val="24"/>
                <w:szCs w:val="24"/>
                <w:lang w:val="ro-RO"/>
              </w:rPr>
            </w:pPr>
            <w:r w:rsidRPr="00B34FAE">
              <w:rPr>
                <w:b/>
                <w:sz w:val="24"/>
                <w:szCs w:val="24"/>
                <w:lang w:val="ro-RO"/>
              </w:rPr>
              <w:t xml:space="preserve">DIRECŢIA </w:t>
            </w:r>
          </w:p>
          <w:p w:rsidR="00C95F28" w:rsidRPr="00B34FAE" w:rsidRDefault="00C95F28" w:rsidP="004B29C9">
            <w:pPr>
              <w:spacing w:after="0" w:line="240" w:lineRule="auto"/>
              <w:jc w:val="center"/>
              <w:rPr>
                <w:b/>
                <w:sz w:val="24"/>
                <w:szCs w:val="24"/>
                <w:lang w:val="ro-RO"/>
              </w:rPr>
            </w:pPr>
            <w:r w:rsidRPr="00B34FAE">
              <w:rPr>
                <w:b/>
                <w:sz w:val="24"/>
                <w:szCs w:val="24"/>
                <w:lang w:val="ro-RO"/>
              </w:rPr>
              <w:t>GENERALĂ LOGISTICĂ</w:t>
            </w:r>
          </w:p>
          <w:p w:rsidR="00C95F28" w:rsidRPr="000C16CF" w:rsidRDefault="00C95F28" w:rsidP="004B29C9">
            <w:pPr>
              <w:spacing w:after="0" w:line="240" w:lineRule="auto"/>
              <w:jc w:val="center"/>
              <w:rPr>
                <w:sz w:val="24"/>
                <w:szCs w:val="24"/>
                <w:lang w:val="ro-RO"/>
              </w:rPr>
            </w:pPr>
            <w:r w:rsidRPr="00B34FAE">
              <w:rPr>
                <w:b/>
                <w:sz w:val="24"/>
                <w:szCs w:val="24"/>
                <w:lang w:val="ro-RO"/>
              </w:rPr>
              <w:t>DIRECŢIA ADMINISTRATIVĂ</w:t>
            </w:r>
          </w:p>
        </w:tc>
        <w:tc>
          <w:tcPr>
            <w:tcW w:w="6379" w:type="dxa"/>
          </w:tcPr>
          <w:p w:rsidR="00C95F28" w:rsidRDefault="00C95F28" w:rsidP="004B29C9">
            <w:pPr>
              <w:spacing w:after="0" w:line="240" w:lineRule="auto"/>
              <w:ind w:left="283"/>
              <w:jc w:val="center"/>
              <w:rPr>
                <w:b/>
                <w:sz w:val="24"/>
                <w:szCs w:val="24"/>
                <w:lang w:val="ro-RO"/>
              </w:rPr>
            </w:pPr>
          </w:p>
          <w:p w:rsidR="00C95F28" w:rsidRDefault="00C95F28" w:rsidP="004B29C9">
            <w:pPr>
              <w:spacing w:after="0" w:line="240" w:lineRule="auto"/>
              <w:ind w:left="283"/>
              <w:jc w:val="center"/>
              <w:rPr>
                <w:b/>
                <w:sz w:val="24"/>
                <w:szCs w:val="24"/>
                <w:lang w:val="ro-RO"/>
              </w:rPr>
            </w:pPr>
          </w:p>
          <w:p w:rsidR="00C95F28" w:rsidRPr="00D12EC7" w:rsidRDefault="00C95F28" w:rsidP="004B29C9">
            <w:pPr>
              <w:spacing w:after="0" w:line="240" w:lineRule="auto"/>
              <w:ind w:left="283"/>
              <w:jc w:val="center"/>
              <w:rPr>
                <w:b/>
                <w:sz w:val="24"/>
                <w:szCs w:val="24"/>
                <w:lang w:val="ro-RO"/>
              </w:rPr>
            </w:pPr>
            <w:r>
              <w:rPr>
                <w:b/>
                <w:sz w:val="24"/>
                <w:szCs w:val="24"/>
                <w:lang w:val="ro-RO"/>
              </w:rPr>
              <w:t>-</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20.</w:t>
            </w:r>
          </w:p>
        </w:tc>
        <w:tc>
          <w:tcPr>
            <w:tcW w:w="2682" w:type="dxa"/>
          </w:tcPr>
          <w:p w:rsidR="00C95F28" w:rsidRPr="000C16CF" w:rsidRDefault="00C95F28" w:rsidP="004B29C9">
            <w:pPr>
              <w:spacing w:after="0" w:line="240" w:lineRule="auto"/>
              <w:jc w:val="center"/>
              <w:rPr>
                <w:rFonts w:eastAsia="Calibri"/>
                <w:sz w:val="24"/>
                <w:szCs w:val="24"/>
              </w:rPr>
            </w:pPr>
          </w:p>
          <w:p w:rsidR="00C95F28" w:rsidRPr="000C16CF" w:rsidRDefault="00C95F28" w:rsidP="004B29C9">
            <w:pPr>
              <w:spacing w:after="0" w:line="240" w:lineRule="auto"/>
              <w:jc w:val="center"/>
              <w:rPr>
                <w:rFonts w:eastAsia="Calibri"/>
                <w:sz w:val="24"/>
                <w:szCs w:val="24"/>
              </w:rPr>
            </w:pPr>
          </w:p>
          <w:p w:rsidR="00C95F28" w:rsidRPr="000C16CF" w:rsidRDefault="00C95F28" w:rsidP="004B29C9">
            <w:pPr>
              <w:spacing w:after="0" w:line="240" w:lineRule="auto"/>
              <w:jc w:val="center"/>
              <w:rPr>
                <w:rFonts w:eastAsia="Calibri"/>
                <w:sz w:val="24"/>
                <w:szCs w:val="24"/>
              </w:rPr>
            </w:pPr>
          </w:p>
          <w:p w:rsidR="00C95F28" w:rsidRPr="00B34FAE" w:rsidRDefault="00C95F28" w:rsidP="004B29C9">
            <w:pPr>
              <w:spacing w:after="0" w:line="240" w:lineRule="auto"/>
              <w:jc w:val="center"/>
              <w:rPr>
                <w:rFonts w:eastAsia="Calibri"/>
                <w:b/>
                <w:sz w:val="24"/>
                <w:szCs w:val="24"/>
              </w:rPr>
            </w:pPr>
            <w:r w:rsidRPr="00B34FAE">
              <w:rPr>
                <w:rFonts w:eastAsia="Calibri"/>
                <w:b/>
                <w:sz w:val="24"/>
                <w:szCs w:val="24"/>
              </w:rPr>
              <w:t xml:space="preserve">DIRECȚIA GENERALĂ </w:t>
            </w:r>
          </w:p>
          <w:p w:rsidR="00C95F28" w:rsidRPr="00B34FAE" w:rsidRDefault="00C95F28" w:rsidP="004B29C9">
            <w:pPr>
              <w:spacing w:after="0" w:line="240" w:lineRule="auto"/>
              <w:jc w:val="center"/>
              <w:rPr>
                <w:rFonts w:eastAsia="Calibri"/>
                <w:b/>
                <w:sz w:val="24"/>
                <w:szCs w:val="24"/>
              </w:rPr>
            </w:pPr>
            <w:r w:rsidRPr="00B34FAE">
              <w:rPr>
                <w:rFonts w:eastAsia="Calibri"/>
                <w:b/>
                <w:sz w:val="24"/>
                <w:szCs w:val="24"/>
              </w:rPr>
              <w:t>ACHIZIȚII PUBLICE</w:t>
            </w:r>
          </w:p>
          <w:p w:rsidR="00C95F28" w:rsidRPr="000C16CF" w:rsidRDefault="00C95F28" w:rsidP="004B29C9">
            <w:pPr>
              <w:spacing w:after="0" w:line="240" w:lineRule="auto"/>
              <w:jc w:val="center"/>
              <w:rPr>
                <w:rFonts w:eastAsia="Calibri"/>
                <w:sz w:val="24"/>
                <w:szCs w:val="24"/>
              </w:rPr>
            </w:pPr>
            <w:r w:rsidRPr="00B34FAE">
              <w:rPr>
                <w:rFonts w:eastAsia="Calibri"/>
                <w:b/>
                <w:sz w:val="24"/>
                <w:szCs w:val="24"/>
              </w:rPr>
              <w:t>DIRECŢIA PLANIFICARE ACHIZITII</w:t>
            </w:r>
          </w:p>
        </w:tc>
        <w:tc>
          <w:tcPr>
            <w:tcW w:w="6379" w:type="dxa"/>
          </w:tcPr>
          <w:p w:rsidR="00C95F28" w:rsidRPr="007427C6" w:rsidRDefault="00C95F28" w:rsidP="00C95F28">
            <w:pPr>
              <w:numPr>
                <w:ilvl w:val="0"/>
                <w:numId w:val="24"/>
              </w:numPr>
              <w:spacing w:after="0" w:line="240" w:lineRule="auto"/>
              <w:jc w:val="both"/>
              <w:rPr>
                <w:rFonts w:eastAsia="Calibri"/>
                <w:sz w:val="24"/>
                <w:szCs w:val="24"/>
              </w:rPr>
            </w:pPr>
            <w:r w:rsidRPr="007427C6">
              <w:rPr>
                <w:rFonts w:eastAsia="Calibri"/>
                <w:sz w:val="24"/>
                <w:szCs w:val="24"/>
              </w:rPr>
              <w:t>Extrase din Programul Anual al Achizitiilor Publice;</w:t>
            </w:r>
          </w:p>
          <w:p w:rsidR="00C95F28" w:rsidRPr="007427C6" w:rsidRDefault="00C95F28" w:rsidP="00C95F28">
            <w:pPr>
              <w:numPr>
                <w:ilvl w:val="0"/>
                <w:numId w:val="24"/>
              </w:numPr>
              <w:spacing w:after="0" w:line="240" w:lineRule="auto"/>
              <w:jc w:val="both"/>
              <w:rPr>
                <w:rFonts w:eastAsia="Calibri"/>
                <w:sz w:val="24"/>
                <w:szCs w:val="24"/>
              </w:rPr>
            </w:pPr>
            <w:r w:rsidRPr="007427C6">
              <w:rPr>
                <w:rFonts w:eastAsia="Calibri"/>
                <w:sz w:val="24"/>
                <w:szCs w:val="24"/>
              </w:rPr>
              <w:t>Documente ale dosarelor de achizitie publica cuprinzand documente intocmite /primite de Directia Proceduri Achizitii privind atribuirea contractelor de achizitie publica/acordurilor cadru si/sau contractelor subsecvente;</w:t>
            </w:r>
          </w:p>
          <w:p w:rsidR="00C95F28" w:rsidRPr="007427C6" w:rsidRDefault="00C95F28" w:rsidP="00C95F28">
            <w:pPr>
              <w:pStyle w:val="Listparagraf"/>
              <w:numPr>
                <w:ilvl w:val="0"/>
                <w:numId w:val="24"/>
              </w:numPr>
              <w:spacing w:after="0" w:line="240" w:lineRule="auto"/>
              <w:jc w:val="both"/>
              <w:rPr>
                <w:rFonts w:eastAsia="Calibri"/>
                <w:sz w:val="24"/>
                <w:szCs w:val="24"/>
              </w:rPr>
            </w:pPr>
            <w:r w:rsidRPr="007427C6">
              <w:rPr>
                <w:rFonts w:eastAsia="Calibri"/>
                <w:sz w:val="24"/>
                <w:szCs w:val="24"/>
              </w:rPr>
              <w:t>Documente ale dosarelor de achizitie publica cuprinzand documente intocmite/primite de Directia Proceduri Achizitii privind incheierea actelor aditionale la contractele de achizitie publica;</w:t>
            </w:r>
          </w:p>
          <w:p w:rsidR="00C95F28" w:rsidRPr="007427C6" w:rsidRDefault="00C95F28" w:rsidP="00C95F28">
            <w:pPr>
              <w:pStyle w:val="Listparagraf"/>
              <w:numPr>
                <w:ilvl w:val="0"/>
                <w:numId w:val="24"/>
              </w:numPr>
              <w:spacing w:after="0" w:line="240" w:lineRule="auto"/>
              <w:jc w:val="both"/>
              <w:rPr>
                <w:rFonts w:eastAsia="Calibri"/>
                <w:sz w:val="24"/>
                <w:szCs w:val="24"/>
              </w:rPr>
            </w:pPr>
            <w:r w:rsidRPr="007427C6">
              <w:rPr>
                <w:rFonts w:eastAsia="Calibri"/>
                <w:sz w:val="24"/>
                <w:szCs w:val="24"/>
              </w:rPr>
              <w:t>Nota: Documentele mentionate sunt cele in sensul art. 12 alin.(6),  art. 148 si art. 149 din HG nr. 395/2016, pentru aprobarea normelor metodologice de aplicare a prevederilor referitoare la atribuirea contractului de achizitie publica/acordului cadru din Legea                  nr. 98/2016, privind achizitiile publice</w:t>
            </w:r>
          </w:p>
          <w:p w:rsidR="00C95F28" w:rsidRPr="007427C6" w:rsidRDefault="00C95F28" w:rsidP="004B29C9">
            <w:pPr>
              <w:spacing w:after="0" w:line="240" w:lineRule="auto"/>
              <w:jc w:val="both"/>
              <w:rPr>
                <w:rFonts w:eastAsia="Calibri"/>
                <w:sz w:val="24"/>
                <w:szCs w:val="24"/>
              </w:rPr>
            </w:pP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21.</w:t>
            </w:r>
          </w:p>
        </w:tc>
        <w:tc>
          <w:tcPr>
            <w:tcW w:w="2682" w:type="dxa"/>
          </w:tcPr>
          <w:p w:rsidR="00C95F28" w:rsidRPr="007427C6" w:rsidRDefault="00C95F28" w:rsidP="004B29C9">
            <w:pPr>
              <w:spacing w:after="0" w:line="240" w:lineRule="auto"/>
              <w:jc w:val="center"/>
              <w:rPr>
                <w:rFonts w:eastAsia="Calibri"/>
                <w:sz w:val="24"/>
                <w:szCs w:val="24"/>
              </w:rPr>
            </w:pPr>
          </w:p>
          <w:p w:rsidR="00C95F28" w:rsidRPr="007427C6" w:rsidRDefault="00C95F28" w:rsidP="004B29C9">
            <w:pPr>
              <w:spacing w:after="0" w:line="240" w:lineRule="auto"/>
              <w:jc w:val="center"/>
              <w:rPr>
                <w:rFonts w:eastAsia="Calibri"/>
                <w:sz w:val="24"/>
                <w:szCs w:val="24"/>
              </w:rPr>
            </w:pPr>
          </w:p>
          <w:p w:rsidR="00C95F28" w:rsidRPr="00B34FAE" w:rsidRDefault="00C95F28" w:rsidP="004B29C9">
            <w:pPr>
              <w:spacing w:after="0" w:line="240" w:lineRule="auto"/>
              <w:jc w:val="center"/>
              <w:rPr>
                <w:rFonts w:eastAsia="Calibri"/>
                <w:b/>
                <w:sz w:val="24"/>
                <w:szCs w:val="24"/>
              </w:rPr>
            </w:pPr>
            <w:r w:rsidRPr="00B34FAE">
              <w:rPr>
                <w:rFonts w:eastAsia="Calibri"/>
                <w:b/>
                <w:sz w:val="24"/>
                <w:szCs w:val="24"/>
              </w:rPr>
              <w:t>DIRECȚIA GENERALĂ</w:t>
            </w:r>
          </w:p>
          <w:p w:rsidR="00C95F28" w:rsidRPr="00B34FAE" w:rsidRDefault="00C95F28" w:rsidP="004B29C9">
            <w:pPr>
              <w:spacing w:after="0" w:line="240" w:lineRule="auto"/>
              <w:jc w:val="center"/>
              <w:rPr>
                <w:rFonts w:eastAsia="Calibri"/>
                <w:b/>
                <w:sz w:val="24"/>
                <w:szCs w:val="24"/>
              </w:rPr>
            </w:pPr>
            <w:r w:rsidRPr="00B34FAE">
              <w:rPr>
                <w:rFonts w:eastAsia="Calibri"/>
                <w:b/>
                <w:sz w:val="24"/>
                <w:szCs w:val="24"/>
              </w:rPr>
              <w:t>ACHIZIȚII PUBLICE</w:t>
            </w:r>
          </w:p>
          <w:p w:rsidR="00C95F28" w:rsidRPr="007427C6" w:rsidRDefault="00C95F28" w:rsidP="004B29C9">
            <w:pPr>
              <w:spacing w:after="0" w:line="240" w:lineRule="auto"/>
              <w:jc w:val="center"/>
              <w:rPr>
                <w:rFonts w:eastAsia="Calibri"/>
                <w:sz w:val="24"/>
                <w:szCs w:val="24"/>
              </w:rPr>
            </w:pPr>
            <w:r w:rsidRPr="00B34FAE">
              <w:rPr>
                <w:rFonts w:eastAsia="Calibri"/>
                <w:b/>
                <w:sz w:val="24"/>
                <w:szCs w:val="24"/>
              </w:rPr>
              <w:t>DIRECŢIA PROCEDURI</w:t>
            </w:r>
          </w:p>
        </w:tc>
        <w:tc>
          <w:tcPr>
            <w:tcW w:w="6379" w:type="dxa"/>
          </w:tcPr>
          <w:p w:rsidR="00C95F28" w:rsidRPr="007427C6" w:rsidRDefault="00C95F28" w:rsidP="00C95F28">
            <w:pPr>
              <w:pStyle w:val="Listparagraf"/>
              <w:numPr>
                <w:ilvl w:val="0"/>
                <w:numId w:val="24"/>
              </w:numPr>
              <w:spacing w:after="0" w:line="240" w:lineRule="auto"/>
              <w:jc w:val="both"/>
              <w:rPr>
                <w:rFonts w:eastAsia="Calibri"/>
                <w:sz w:val="24"/>
                <w:szCs w:val="24"/>
              </w:rPr>
            </w:pPr>
            <w:r w:rsidRPr="007427C6">
              <w:rPr>
                <w:rFonts w:eastAsia="Calibri"/>
                <w:sz w:val="24"/>
                <w:szCs w:val="24"/>
              </w:rPr>
              <w:t>Documente ale dosarelor de achizitie publica cuprinzand documente intocmite /primite de Directia Proceduri Achizitii privind atribuirea contractelor de achizitie publica/acordurilor cadru si/sau contractelor subsecvente;</w:t>
            </w:r>
          </w:p>
          <w:p w:rsidR="00C95F28" w:rsidRPr="007427C6" w:rsidRDefault="00C95F28" w:rsidP="00C95F28">
            <w:pPr>
              <w:pStyle w:val="Listparagraf"/>
              <w:numPr>
                <w:ilvl w:val="0"/>
                <w:numId w:val="24"/>
              </w:numPr>
              <w:spacing w:after="0" w:line="240" w:lineRule="auto"/>
              <w:jc w:val="both"/>
              <w:rPr>
                <w:rFonts w:eastAsia="Calibri"/>
                <w:sz w:val="24"/>
                <w:szCs w:val="24"/>
              </w:rPr>
            </w:pPr>
            <w:r w:rsidRPr="007427C6">
              <w:rPr>
                <w:rFonts w:eastAsia="Calibri"/>
                <w:sz w:val="24"/>
                <w:szCs w:val="24"/>
              </w:rPr>
              <w:t xml:space="preserve">Documente ale dosarelor de achizitie publica cuprinzand documente intocmite/primite de Directia Proceduri Achizitii privind incheierea actelor </w:t>
            </w:r>
            <w:r w:rsidRPr="007427C6">
              <w:rPr>
                <w:rFonts w:eastAsia="Calibri"/>
                <w:sz w:val="24"/>
                <w:szCs w:val="24"/>
              </w:rPr>
              <w:lastRenderedPageBreak/>
              <w:t>aditionale la contractele de achizitie publica;</w:t>
            </w:r>
          </w:p>
          <w:p w:rsidR="00C95F28" w:rsidRPr="007427C6" w:rsidRDefault="00C95F28" w:rsidP="00C95F28">
            <w:pPr>
              <w:pStyle w:val="Listparagraf"/>
              <w:numPr>
                <w:ilvl w:val="0"/>
                <w:numId w:val="24"/>
              </w:numPr>
              <w:spacing w:after="0" w:line="240" w:lineRule="auto"/>
              <w:jc w:val="both"/>
              <w:rPr>
                <w:rFonts w:eastAsia="Calibri"/>
                <w:sz w:val="24"/>
                <w:szCs w:val="24"/>
              </w:rPr>
            </w:pPr>
            <w:r w:rsidRPr="007427C6">
              <w:rPr>
                <w:rFonts w:eastAsia="Calibri"/>
                <w:sz w:val="24"/>
                <w:szCs w:val="24"/>
              </w:rPr>
              <w:t>Nota: Documentele mentionate sunt cele in sensul art. 148 si art. 149 din HG                        nr. 395/2016, pentru aprobarea normelor metodologice de aplicare a prevederilor referitoare la atribuirea contractului de achizitie publica/acordului cadru din Legea                  nr. 98/2016, privind achizitiile publice</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p>
        </w:tc>
        <w:tc>
          <w:tcPr>
            <w:tcW w:w="2682" w:type="dxa"/>
          </w:tcPr>
          <w:p w:rsidR="00C95F28" w:rsidRPr="00B34FAE" w:rsidRDefault="00C95F28" w:rsidP="004B29C9">
            <w:pPr>
              <w:spacing w:after="0" w:line="240" w:lineRule="auto"/>
              <w:jc w:val="center"/>
              <w:rPr>
                <w:rFonts w:eastAsia="Calibri"/>
                <w:b/>
                <w:sz w:val="24"/>
                <w:szCs w:val="24"/>
              </w:rPr>
            </w:pPr>
            <w:r w:rsidRPr="00B34FAE">
              <w:rPr>
                <w:rFonts w:eastAsia="Calibri"/>
                <w:b/>
                <w:sz w:val="24"/>
                <w:szCs w:val="24"/>
              </w:rPr>
              <w:t>DIRECȚIA GENERALĂ</w:t>
            </w:r>
          </w:p>
          <w:p w:rsidR="00C95F28" w:rsidRPr="00B34FAE" w:rsidRDefault="00C95F28" w:rsidP="004B29C9">
            <w:pPr>
              <w:spacing w:after="0" w:line="240" w:lineRule="auto"/>
              <w:jc w:val="center"/>
              <w:rPr>
                <w:rFonts w:eastAsia="Calibri"/>
                <w:b/>
                <w:sz w:val="24"/>
                <w:szCs w:val="24"/>
              </w:rPr>
            </w:pPr>
            <w:r w:rsidRPr="00B34FAE">
              <w:rPr>
                <w:rFonts w:eastAsia="Calibri"/>
                <w:b/>
                <w:sz w:val="24"/>
                <w:szCs w:val="24"/>
              </w:rPr>
              <w:t>ACHIZIȚII PUBLICE</w:t>
            </w:r>
          </w:p>
          <w:p w:rsidR="00C95F28" w:rsidRPr="007427C6" w:rsidRDefault="00C95F28" w:rsidP="004B29C9">
            <w:pPr>
              <w:spacing w:after="0" w:line="240" w:lineRule="auto"/>
              <w:jc w:val="center"/>
              <w:rPr>
                <w:rFonts w:eastAsia="Calibri"/>
                <w:sz w:val="24"/>
                <w:szCs w:val="24"/>
              </w:rPr>
            </w:pPr>
            <w:r w:rsidRPr="00B34FAE">
              <w:rPr>
                <w:rFonts w:eastAsia="Calibri"/>
                <w:b/>
                <w:sz w:val="24"/>
                <w:szCs w:val="24"/>
              </w:rPr>
              <w:t>SERVICIUL MONITORIZARE DERULARE  CONTRACTE</w:t>
            </w:r>
          </w:p>
        </w:tc>
        <w:tc>
          <w:tcPr>
            <w:tcW w:w="6379" w:type="dxa"/>
          </w:tcPr>
          <w:p w:rsidR="00C95F28" w:rsidRPr="007427C6" w:rsidRDefault="00C95F28" w:rsidP="00C95F28">
            <w:pPr>
              <w:pStyle w:val="Listparagraf"/>
              <w:numPr>
                <w:ilvl w:val="0"/>
                <w:numId w:val="24"/>
              </w:numPr>
              <w:spacing w:after="0" w:line="240" w:lineRule="auto"/>
              <w:jc w:val="both"/>
              <w:rPr>
                <w:rFonts w:eastAsia="Calibri"/>
                <w:sz w:val="24"/>
                <w:szCs w:val="24"/>
              </w:rPr>
            </w:pPr>
            <w:r w:rsidRPr="007427C6">
              <w:rPr>
                <w:rFonts w:eastAsia="Calibri"/>
                <w:sz w:val="24"/>
                <w:szCs w:val="24"/>
              </w:rPr>
              <w:t>Documente ale dosarelor de achizitie publica cuprinzand documente intocmite /primite de Directia Proceduri Achizitii privind atribuirea contractelor de achizitie publica/acordurilor cadru si/sau contractelor subsecvente;</w:t>
            </w:r>
          </w:p>
          <w:p w:rsidR="00C95F28" w:rsidRPr="007427C6" w:rsidRDefault="00C95F28" w:rsidP="00C95F28">
            <w:pPr>
              <w:pStyle w:val="Listparagraf"/>
              <w:numPr>
                <w:ilvl w:val="0"/>
                <w:numId w:val="24"/>
              </w:numPr>
              <w:spacing w:after="0" w:line="240" w:lineRule="auto"/>
              <w:jc w:val="both"/>
              <w:rPr>
                <w:rFonts w:eastAsia="Calibri"/>
                <w:sz w:val="24"/>
                <w:szCs w:val="24"/>
              </w:rPr>
            </w:pPr>
            <w:r w:rsidRPr="007427C6">
              <w:rPr>
                <w:rFonts w:eastAsia="Calibri"/>
                <w:sz w:val="24"/>
                <w:szCs w:val="24"/>
              </w:rPr>
              <w:t>Documente ale dosarelor de achizitie publica cuprinzand documente intocmite/primite de Directia Proceduri Achizitii privind incheierea actelor aditionale la contractele de achizitie publica;</w:t>
            </w:r>
          </w:p>
          <w:p w:rsidR="00C95F28" w:rsidRPr="007427C6" w:rsidRDefault="00C95F28" w:rsidP="00C95F28">
            <w:pPr>
              <w:pStyle w:val="Listparagraf"/>
              <w:numPr>
                <w:ilvl w:val="0"/>
                <w:numId w:val="24"/>
              </w:numPr>
              <w:spacing w:after="0" w:line="240" w:lineRule="auto"/>
              <w:jc w:val="both"/>
              <w:rPr>
                <w:rFonts w:eastAsia="Calibri"/>
                <w:sz w:val="24"/>
                <w:szCs w:val="24"/>
              </w:rPr>
            </w:pPr>
            <w:r w:rsidRPr="007427C6">
              <w:rPr>
                <w:rFonts w:eastAsia="Calibri"/>
                <w:sz w:val="24"/>
                <w:szCs w:val="24"/>
              </w:rPr>
              <w:t>Nota: Documentele mentionate sunt cele in sensul art. 148 si art. 149 din HG    nr. 395/2016, pentru aprobarea normelor metodologice de aplicare a prevederilor referitoare la atribuirea contractului de achizitie publica/acordului cadru din Legea  nr. 98/2016, privind achizitiile publice</w:t>
            </w:r>
          </w:p>
          <w:p w:rsidR="00C95F28" w:rsidRPr="007427C6" w:rsidRDefault="00C95F28" w:rsidP="004B29C9">
            <w:pPr>
              <w:spacing w:after="0" w:line="240" w:lineRule="auto"/>
              <w:jc w:val="both"/>
              <w:rPr>
                <w:rFonts w:eastAsia="Calibri"/>
                <w:sz w:val="24"/>
                <w:szCs w:val="24"/>
              </w:rPr>
            </w:pP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22.</w:t>
            </w:r>
          </w:p>
        </w:tc>
        <w:tc>
          <w:tcPr>
            <w:tcW w:w="2682" w:type="dxa"/>
            <w:tcBorders>
              <w:bottom w:val="single" w:sz="4" w:space="0" w:color="auto"/>
            </w:tcBorders>
            <w:vAlign w:val="center"/>
          </w:tcPr>
          <w:p w:rsidR="00C95F28" w:rsidRPr="007427C6" w:rsidRDefault="00C95F28" w:rsidP="004B29C9">
            <w:pPr>
              <w:spacing w:line="240" w:lineRule="auto"/>
              <w:jc w:val="center"/>
              <w:rPr>
                <w:b/>
                <w:sz w:val="24"/>
                <w:szCs w:val="24"/>
                <w:lang w:val="ro-RO"/>
              </w:rPr>
            </w:pPr>
            <w:r w:rsidRPr="007427C6">
              <w:rPr>
                <w:b/>
                <w:sz w:val="24"/>
                <w:szCs w:val="24"/>
                <w:lang w:val="ro-RO"/>
              </w:rPr>
              <w:t>DIRECŢIA GENERALĂ URBANISM ȘI AMENAJAREA TERITORIULUI</w:t>
            </w:r>
          </w:p>
        </w:tc>
        <w:tc>
          <w:tcPr>
            <w:tcW w:w="6379" w:type="dxa"/>
          </w:tcPr>
          <w:p w:rsidR="00C95F28" w:rsidRPr="007427C6" w:rsidRDefault="00C95F28" w:rsidP="00C95F28">
            <w:pPr>
              <w:pStyle w:val="Listparagraf"/>
              <w:numPr>
                <w:ilvl w:val="0"/>
                <w:numId w:val="24"/>
              </w:numPr>
              <w:spacing w:before="60" w:after="60" w:line="240" w:lineRule="auto"/>
              <w:jc w:val="both"/>
              <w:rPr>
                <w:iCs/>
                <w:sz w:val="24"/>
                <w:szCs w:val="24"/>
                <w:lang w:val="ro-RO"/>
              </w:rPr>
            </w:pPr>
            <w:r w:rsidRPr="007427C6">
              <w:rPr>
                <w:iCs/>
                <w:sz w:val="24"/>
                <w:szCs w:val="24"/>
                <w:lang w:val="ro-RO"/>
              </w:rPr>
              <w:t xml:space="preserve">Listele cu informaţii întocmite in baza Legii nr. 544/2001, cu modificările si completările ulterioare, sunt puse la dispoziţia publicului pe pagina proprie de internet </w:t>
            </w:r>
            <w:hyperlink r:id="rId12" w:history="1">
              <w:r w:rsidRPr="007427C6">
                <w:rPr>
                  <w:rStyle w:val="Hyperlink"/>
                  <w:iCs/>
                  <w:sz w:val="24"/>
                  <w:szCs w:val="24"/>
                  <w:lang w:val="ro-RO"/>
                </w:rPr>
                <w:t>http://www.pmb.ro/</w:t>
              </w:r>
            </w:hyperlink>
            <w:r w:rsidRPr="007427C6">
              <w:rPr>
                <w:iCs/>
                <w:sz w:val="24"/>
                <w:szCs w:val="24"/>
                <w:lang w:val="ro-RO"/>
              </w:rPr>
              <w:t xml:space="preserve"> sau prin afişare la sediul instituţiei.</w:t>
            </w:r>
          </w:p>
          <w:p w:rsidR="00C95F28" w:rsidRPr="007427C6" w:rsidRDefault="00C95F28" w:rsidP="00C95F28">
            <w:pPr>
              <w:pStyle w:val="Listparagraf"/>
              <w:numPr>
                <w:ilvl w:val="0"/>
                <w:numId w:val="24"/>
              </w:numPr>
              <w:spacing w:before="60" w:after="60" w:line="240" w:lineRule="auto"/>
              <w:jc w:val="both"/>
              <w:rPr>
                <w:iCs/>
                <w:sz w:val="24"/>
                <w:szCs w:val="24"/>
                <w:lang w:val="ro-RO"/>
              </w:rPr>
            </w:pPr>
            <w:r w:rsidRPr="007427C6">
              <w:rPr>
                <w:iCs/>
                <w:sz w:val="24"/>
                <w:szCs w:val="24"/>
                <w:lang w:val="ro-RO"/>
              </w:rPr>
              <w:t>Întrucât, i</w:t>
            </w:r>
            <w:r w:rsidRPr="007427C6">
              <w:rPr>
                <w:color w:val="000000"/>
                <w:sz w:val="24"/>
                <w:szCs w:val="24"/>
                <w:lang w:val="ro-RO"/>
              </w:rPr>
              <w:t xml:space="preserve">n temeiul prevederilor art. 7 alin. (22) din Legea 50/1991, caracterul public al autorizaţiilor de construire/desfiinţare </w:t>
            </w:r>
            <w:r w:rsidRPr="007427C6">
              <w:rPr>
                <w:iCs/>
                <w:sz w:val="24"/>
                <w:szCs w:val="24"/>
                <w:lang w:val="ro-RO"/>
              </w:rPr>
              <w:t>se asigura fara a se aduce atingere restricţiilor impuse de legislaţia in vigoare privind secretul comercial si industrial, proprietatea intelectuala, protejarea interesului public si privat, garantarea si protejarea drepturilor fundamentale ale persoanelor fizice cu privire la dreptul la viata intima, familiala si privata, copiile solicitate de petenţi vor fi puse la dispoziţia instanţelor judecătoreşti, la solicitarea acestora.</w:t>
            </w:r>
          </w:p>
          <w:p w:rsidR="00C95F28" w:rsidRPr="007427C6" w:rsidRDefault="00C95F28" w:rsidP="00C95F28">
            <w:pPr>
              <w:pStyle w:val="Listparagraf"/>
              <w:numPr>
                <w:ilvl w:val="0"/>
                <w:numId w:val="24"/>
              </w:numPr>
              <w:spacing w:before="60" w:after="60" w:line="240" w:lineRule="auto"/>
              <w:jc w:val="both"/>
              <w:rPr>
                <w:b/>
                <w:iCs/>
                <w:sz w:val="24"/>
                <w:szCs w:val="24"/>
                <w:lang w:val="ro-RO"/>
              </w:rPr>
            </w:pPr>
            <w:r w:rsidRPr="007427C6">
              <w:rPr>
                <w:b/>
                <w:iCs/>
                <w:sz w:val="24"/>
                <w:szCs w:val="24"/>
                <w:lang w:val="ro-RO"/>
              </w:rPr>
              <w:t>Sunt publice:</w:t>
            </w:r>
          </w:p>
          <w:p w:rsidR="00C95F28" w:rsidRPr="007427C6" w:rsidRDefault="00C95F28" w:rsidP="00C95F28">
            <w:pPr>
              <w:numPr>
                <w:ilvl w:val="0"/>
                <w:numId w:val="24"/>
              </w:numPr>
              <w:spacing w:before="60" w:after="60" w:line="240" w:lineRule="auto"/>
              <w:jc w:val="both"/>
              <w:rPr>
                <w:iCs/>
                <w:sz w:val="24"/>
                <w:szCs w:val="24"/>
                <w:lang w:val="ro-RO"/>
              </w:rPr>
            </w:pPr>
            <w:r w:rsidRPr="007427C6">
              <w:rPr>
                <w:iCs/>
                <w:sz w:val="24"/>
                <w:szCs w:val="24"/>
                <w:lang w:val="ro-RO"/>
              </w:rPr>
              <w:t>Obiectivele dezvoltării economico-sociale privind amenajarea teritoriului si dezvoltarea urbanistica a localităţii;</w:t>
            </w:r>
          </w:p>
          <w:p w:rsidR="00C95F28" w:rsidRPr="007427C6" w:rsidRDefault="00C95F28" w:rsidP="00C95F28">
            <w:pPr>
              <w:numPr>
                <w:ilvl w:val="0"/>
                <w:numId w:val="24"/>
              </w:numPr>
              <w:spacing w:before="60" w:after="60" w:line="240" w:lineRule="auto"/>
              <w:jc w:val="both"/>
              <w:rPr>
                <w:iCs/>
                <w:sz w:val="24"/>
                <w:szCs w:val="24"/>
                <w:lang w:val="ro-RO"/>
              </w:rPr>
            </w:pPr>
            <w:r w:rsidRPr="007427C6">
              <w:rPr>
                <w:iCs/>
                <w:sz w:val="24"/>
                <w:szCs w:val="24"/>
                <w:lang w:val="ro-RO"/>
              </w:rPr>
              <w:t xml:space="preserve">Conţinutul strategiilor de dezvoltare spaţiala a </w:t>
            </w:r>
            <w:r w:rsidRPr="007427C6">
              <w:rPr>
                <w:iCs/>
                <w:sz w:val="24"/>
                <w:szCs w:val="24"/>
                <w:lang w:val="ro-RO"/>
              </w:rPr>
              <w:lastRenderedPageBreak/>
              <w:t>localităţii, a documentaţiilor de urbanism care urmează a fi supuse aprobării, precum si al documentaţiilor aprobate, conform legii;</w:t>
            </w:r>
          </w:p>
          <w:p w:rsidR="00C95F28" w:rsidRPr="007427C6" w:rsidRDefault="00C95F28" w:rsidP="00C95F28">
            <w:pPr>
              <w:numPr>
                <w:ilvl w:val="0"/>
                <w:numId w:val="24"/>
              </w:numPr>
              <w:spacing w:before="60" w:after="60" w:line="240" w:lineRule="auto"/>
              <w:jc w:val="both"/>
              <w:rPr>
                <w:iCs/>
                <w:sz w:val="24"/>
                <w:szCs w:val="24"/>
                <w:lang w:val="ro-RO"/>
              </w:rPr>
            </w:pPr>
            <w:r w:rsidRPr="007427C6">
              <w:rPr>
                <w:iCs/>
                <w:sz w:val="24"/>
                <w:szCs w:val="24"/>
                <w:lang w:val="ro-RO"/>
              </w:rPr>
              <w:t>Rezultatele consultării publicului;</w:t>
            </w:r>
          </w:p>
          <w:p w:rsidR="00C95F28" w:rsidRPr="007427C6" w:rsidRDefault="00C95F28" w:rsidP="00C95F28">
            <w:pPr>
              <w:numPr>
                <w:ilvl w:val="0"/>
                <w:numId w:val="24"/>
              </w:numPr>
              <w:spacing w:before="60" w:after="60" w:line="240" w:lineRule="auto"/>
              <w:jc w:val="both"/>
              <w:rPr>
                <w:iCs/>
                <w:sz w:val="24"/>
                <w:szCs w:val="24"/>
                <w:lang w:val="ro-RO"/>
              </w:rPr>
            </w:pPr>
            <w:r w:rsidRPr="007427C6">
              <w:rPr>
                <w:iCs/>
                <w:sz w:val="24"/>
                <w:szCs w:val="24"/>
                <w:lang w:val="ro-RO"/>
              </w:rPr>
              <w:t>Lista electronica a certificatelor de urbanism: se pune la dispoziţia publicului pe pagina proprie de internet sau prin afişare la sediul emitentului;</w:t>
            </w:r>
          </w:p>
          <w:p w:rsidR="00C95F28" w:rsidRPr="007427C6" w:rsidRDefault="00C95F28" w:rsidP="00C95F28">
            <w:pPr>
              <w:numPr>
                <w:ilvl w:val="0"/>
                <w:numId w:val="24"/>
              </w:numPr>
              <w:spacing w:before="60" w:after="60" w:line="240" w:lineRule="auto"/>
              <w:jc w:val="both"/>
              <w:rPr>
                <w:iCs/>
                <w:sz w:val="24"/>
                <w:szCs w:val="24"/>
                <w:lang w:val="ro-RO"/>
              </w:rPr>
            </w:pPr>
            <w:r w:rsidRPr="007427C6">
              <w:rPr>
                <w:iCs/>
                <w:sz w:val="24"/>
                <w:szCs w:val="24"/>
                <w:lang w:val="ro-RO"/>
              </w:rPr>
              <w:t>Lista electronica a autorizaţiilor de construire/desfiinţare: se pune la dispoziţia publicului pe pagina proprie de internet sau prin afişare la sediul emitentului;</w:t>
            </w:r>
          </w:p>
          <w:p w:rsidR="00C95F28" w:rsidRPr="007427C6" w:rsidRDefault="00C95F28" w:rsidP="00C95F28">
            <w:pPr>
              <w:pStyle w:val="Listparagraf"/>
              <w:numPr>
                <w:ilvl w:val="0"/>
                <w:numId w:val="24"/>
              </w:numPr>
              <w:spacing w:after="0" w:line="240" w:lineRule="auto"/>
              <w:jc w:val="both"/>
              <w:rPr>
                <w:sz w:val="24"/>
                <w:szCs w:val="24"/>
                <w:lang w:val="ro-RO"/>
              </w:rPr>
            </w:pPr>
            <w:r w:rsidRPr="007427C6">
              <w:rPr>
                <w:iCs/>
                <w:sz w:val="24"/>
                <w:szCs w:val="24"/>
                <w:lang w:val="ro-RO"/>
              </w:rPr>
              <w:t>Planuri Urbanistice Zonale – anunţ de intenţie, anunţ de elaborare, aviz de oportunitate, aviz preliminar de urbanism, planşa de reglementari urbanistice si regulamentul local de urbanism aferent, răspunsurile la observaţiile rezultate din consultarea publicului, aviz Arhitect sef, Hotărâre a CGMB.</w:t>
            </w:r>
          </w:p>
        </w:tc>
      </w:tr>
      <w:tr w:rsidR="00C95F28" w:rsidRPr="007427C6" w:rsidTr="004B29C9">
        <w:trPr>
          <w:trHeight w:val="463"/>
        </w:trPr>
        <w:tc>
          <w:tcPr>
            <w:tcW w:w="828" w:type="dxa"/>
            <w:vMerge w:val="restart"/>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lastRenderedPageBreak/>
              <w:t>23.</w:t>
            </w:r>
          </w:p>
        </w:tc>
        <w:tc>
          <w:tcPr>
            <w:tcW w:w="2682" w:type="dxa"/>
            <w:tcBorders>
              <w:bottom w:val="single" w:sz="4" w:space="0" w:color="auto"/>
            </w:tcBorders>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DIRECŢIA PATRIMONIU</w:t>
            </w:r>
          </w:p>
        </w:tc>
        <w:tc>
          <w:tcPr>
            <w:tcW w:w="6379" w:type="dxa"/>
            <w:vMerge w:val="restart"/>
          </w:tcPr>
          <w:p w:rsidR="00C95F28" w:rsidRPr="007427C6" w:rsidRDefault="00C95F28" w:rsidP="004B29C9">
            <w:pPr>
              <w:pStyle w:val="Antet"/>
              <w:numPr>
                <w:ilvl w:val="0"/>
                <w:numId w:val="10"/>
              </w:numPr>
              <w:ind w:left="603" w:hanging="425"/>
              <w:jc w:val="both"/>
              <w:rPr>
                <w:sz w:val="24"/>
                <w:szCs w:val="24"/>
                <w:lang w:val="ro-RO"/>
              </w:rPr>
            </w:pPr>
            <w:r w:rsidRPr="007427C6">
              <w:rPr>
                <w:sz w:val="24"/>
                <w:szCs w:val="24"/>
                <w:lang w:val="ro-RO"/>
              </w:rPr>
              <w:t>legislaţia aplicată (hotărâri, legi, etc. )</w:t>
            </w:r>
          </w:p>
          <w:p w:rsidR="00C95F28" w:rsidRPr="007427C6" w:rsidRDefault="00C95F28" w:rsidP="004B29C9">
            <w:pPr>
              <w:pStyle w:val="Antet"/>
              <w:numPr>
                <w:ilvl w:val="0"/>
                <w:numId w:val="10"/>
              </w:numPr>
              <w:ind w:left="603"/>
              <w:jc w:val="both"/>
              <w:rPr>
                <w:sz w:val="24"/>
                <w:szCs w:val="24"/>
                <w:lang w:val="ro-RO"/>
              </w:rPr>
            </w:pPr>
            <w:r w:rsidRPr="007427C6">
              <w:rPr>
                <w:sz w:val="24"/>
                <w:szCs w:val="24"/>
                <w:lang w:val="ro-RO"/>
              </w:rPr>
              <w:t>acte normative</w:t>
            </w:r>
          </w:p>
          <w:p w:rsidR="00C95F28" w:rsidRPr="007427C6" w:rsidRDefault="00C95F28" w:rsidP="004B29C9">
            <w:pPr>
              <w:pStyle w:val="Antet"/>
              <w:numPr>
                <w:ilvl w:val="0"/>
                <w:numId w:val="10"/>
              </w:numPr>
              <w:ind w:left="603"/>
              <w:jc w:val="both"/>
              <w:rPr>
                <w:sz w:val="24"/>
                <w:szCs w:val="24"/>
                <w:lang w:val="ro-RO"/>
              </w:rPr>
            </w:pPr>
            <w:r w:rsidRPr="007427C6">
              <w:rPr>
                <w:sz w:val="24"/>
                <w:szCs w:val="24"/>
                <w:lang w:val="ro-RO"/>
              </w:rPr>
              <w:t xml:space="preserve">proiecte, strategii </w:t>
            </w:r>
          </w:p>
          <w:p w:rsidR="00C95F28" w:rsidRPr="007427C6" w:rsidRDefault="00C95F28" w:rsidP="004B29C9">
            <w:pPr>
              <w:pStyle w:val="Antet"/>
              <w:numPr>
                <w:ilvl w:val="0"/>
                <w:numId w:val="10"/>
              </w:numPr>
              <w:ind w:left="603"/>
              <w:jc w:val="both"/>
              <w:rPr>
                <w:sz w:val="24"/>
                <w:szCs w:val="24"/>
                <w:lang w:val="ro-RO"/>
              </w:rPr>
            </w:pPr>
            <w:r w:rsidRPr="007427C6">
              <w:rPr>
                <w:sz w:val="24"/>
                <w:szCs w:val="24"/>
                <w:lang w:val="ro-RO"/>
              </w:rPr>
              <w:t>regulamente de organizare, funcţionare, regulamente interne</w:t>
            </w:r>
          </w:p>
          <w:p w:rsidR="00C95F28" w:rsidRPr="007427C6" w:rsidRDefault="00C95F28" w:rsidP="004B29C9">
            <w:pPr>
              <w:pStyle w:val="Antet"/>
              <w:numPr>
                <w:ilvl w:val="0"/>
                <w:numId w:val="10"/>
              </w:numPr>
              <w:ind w:left="603"/>
              <w:jc w:val="both"/>
              <w:rPr>
                <w:sz w:val="24"/>
                <w:szCs w:val="24"/>
                <w:lang w:val="ro-RO"/>
              </w:rPr>
            </w:pPr>
            <w:r w:rsidRPr="007427C6">
              <w:rPr>
                <w:sz w:val="24"/>
                <w:szCs w:val="24"/>
                <w:lang w:val="ro-RO"/>
              </w:rPr>
              <w:t>declaraţiile de avere ale funcţionarilor</w:t>
            </w:r>
          </w:p>
          <w:p w:rsidR="00C95F28" w:rsidRPr="007427C6" w:rsidRDefault="00C95F28" w:rsidP="004B29C9">
            <w:pPr>
              <w:pStyle w:val="Antet"/>
              <w:numPr>
                <w:ilvl w:val="0"/>
                <w:numId w:val="10"/>
              </w:numPr>
              <w:ind w:left="603"/>
              <w:jc w:val="both"/>
              <w:rPr>
                <w:sz w:val="24"/>
                <w:szCs w:val="24"/>
                <w:lang w:val="ro-RO"/>
              </w:rPr>
            </w:pPr>
            <w:r w:rsidRPr="007427C6">
              <w:rPr>
                <w:sz w:val="24"/>
                <w:szCs w:val="24"/>
                <w:lang w:val="ro-RO"/>
              </w:rPr>
              <w:t>declaraţiile de interese ale funcţionarilor</w:t>
            </w:r>
          </w:p>
          <w:p w:rsidR="00C95F28" w:rsidRPr="007427C6" w:rsidRDefault="00C95F28" w:rsidP="004B29C9">
            <w:pPr>
              <w:spacing w:after="0" w:line="240" w:lineRule="auto"/>
              <w:jc w:val="both"/>
              <w:rPr>
                <w:sz w:val="24"/>
                <w:szCs w:val="24"/>
                <w:lang w:val="ro-RO"/>
              </w:rPr>
            </w:pPr>
          </w:p>
        </w:tc>
      </w:tr>
      <w:tr w:rsidR="00C95F28" w:rsidRPr="007427C6" w:rsidTr="004B29C9">
        <w:trPr>
          <w:trHeight w:val="1741"/>
        </w:trPr>
        <w:tc>
          <w:tcPr>
            <w:tcW w:w="828" w:type="dxa"/>
            <w:vMerge/>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p>
        </w:tc>
        <w:tc>
          <w:tcPr>
            <w:tcW w:w="2682" w:type="dxa"/>
            <w:tcBorders>
              <w:bottom w:val="single" w:sz="4" w:space="0" w:color="auto"/>
            </w:tcBorders>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SERVICIUL SPAŢIU LOCATIV ŞI CU ALTĂ DESTINAŢIE</w:t>
            </w:r>
          </w:p>
        </w:tc>
        <w:tc>
          <w:tcPr>
            <w:tcW w:w="6379" w:type="dxa"/>
            <w:vMerge/>
          </w:tcPr>
          <w:p w:rsidR="00C95F28" w:rsidRPr="007427C6" w:rsidRDefault="00C95F28" w:rsidP="00C95F28">
            <w:pPr>
              <w:pStyle w:val="Antet"/>
              <w:numPr>
                <w:ilvl w:val="0"/>
                <w:numId w:val="24"/>
              </w:numPr>
              <w:jc w:val="both"/>
              <w:rPr>
                <w:sz w:val="24"/>
                <w:szCs w:val="24"/>
                <w:lang w:val="ro-RO"/>
              </w:rPr>
            </w:pP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24.</w:t>
            </w:r>
          </w:p>
        </w:tc>
        <w:tc>
          <w:tcPr>
            <w:tcW w:w="2682" w:type="dxa"/>
            <w:tcBorders>
              <w:top w:val="single" w:sz="4" w:space="0" w:color="auto"/>
            </w:tcBorders>
            <w:vAlign w:val="center"/>
          </w:tcPr>
          <w:p w:rsidR="00C95F28" w:rsidRPr="00B34FAE" w:rsidRDefault="00C95F28" w:rsidP="004B29C9">
            <w:pPr>
              <w:spacing w:after="0" w:line="240" w:lineRule="auto"/>
              <w:jc w:val="center"/>
              <w:rPr>
                <w:b/>
                <w:sz w:val="24"/>
                <w:szCs w:val="24"/>
                <w:lang w:val="ro-RO"/>
              </w:rPr>
            </w:pPr>
            <w:r w:rsidRPr="00B34FAE">
              <w:rPr>
                <w:b/>
                <w:sz w:val="24"/>
                <w:szCs w:val="24"/>
                <w:lang w:val="ro-RO"/>
              </w:rPr>
              <w:t>DIRECŢIA DE MEDIU</w:t>
            </w:r>
          </w:p>
        </w:tc>
        <w:tc>
          <w:tcPr>
            <w:tcW w:w="6379" w:type="dxa"/>
          </w:tcPr>
          <w:p w:rsidR="00C95F28" w:rsidRPr="007427C6" w:rsidRDefault="00C95F28" w:rsidP="00C95F28">
            <w:pPr>
              <w:pStyle w:val="Listparagraf"/>
              <w:numPr>
                <w:ilvl w:val="0"/>
                <w:numId w:val="24"/>
              </w:numPr>
              <w:spacing w:after="0" w:line="240" w:lineRule="auto"/>
              <w:ind w:left="461" w:hanging="283"/>
              <w:jc w:val="both"/>
              <w:rPr>
                <w:sz w:val="24"/>
                <w:szCs w:val="24"/>
                <w:lang w:val="ro-RO"/>
              </w:rPr>
            </w:pPr>
            <w:r w:rsidRPr="007427C6">
              <w:rPr>
                <w:sz w:val="24"/>
                <w:szCs w:val="24"/>
                <w:lang w:val="ro-RO"/>
              </w:rPr>
              <w:t xml:space="preserve">Hărţile Strategice de Zgomot pentru municipiul Bucureşti ( la adresa </w:t>
            </w:r>
            <w:r w:rsidRPr="007427C6">
              <w:rPr>
                <w:sz w:val="24"/>
                <w:szCs w:val="24"/>
                <w:lang w:val="ro-RO"/>
              </w:rPr>
              <w:tab/>
              <w:t xml:space="preserve">  http://hartiacustice.pmb.ro/)</w:t>
            </w:r>
          </w:p>
          <w:p w:rsidR="00C95F28" w:rsidRPr="007427C6" w:rsidRDefault="00C95F28" w:rsidP="00C95F28">
            <w:pPr>
              <w:pStyle w:val="Listparagraf"/>
              <w:numPr>
                <w:ilvl w:val="0"/>
                <w:numId w:val="24"/>
              </w:numPr>
              <w:spacing w:after="0" w:line="240" w:lineRule="auto"/>
              <w:ind w:left="461" w:hanging="283"/>
              <w:jc w:val="both"/>
              <w:rPr>
                <w:sz w:val="24"/>
                <w:szCs w:val="24"/>
                <w:lang w:val="ro-RO"/>
              </w:rPr>
            </w:pPr>
            <w:r w:rsidRPr="007427C6">
              <w:rPr>
                <w:sz w:val="24"/>
                <w:szCs w:val="24"/>
                <w:lang w:val="ro-RO"/>
              </w:rPr>
              <w:t>Planul de Acţiune pentru diminuarea nivelului de zgomot în municipiul Bucureşti (la adresa http://hartiacustice.pmb.ro/page/planact )</w:t>
            </w:r>
          </w:p>
          <w:p w:rsidR="00C95F28" w:rsidRPr="007427C6" w:rsidRDefault="00C95F28" w:rsidP="00C95F28">
            <w:pPr>
              <w:pStyle w:val="Listparagraf"/>
              <w:numPr>
                <w:ilvl w:val="0"/>
                <w:numId w:val="24"/>
              </w:numPr>
              <w:spacing w:after="0" w:line="240" w:lineRule="auto"/>
              <w:ind w:left="461" w:hanging="283"/>
              <w:jc w:val="both"/>
              <w:rPr>
                <w:sz w:val="24"/>
                <w:szCs w:val="24"/>
                <w:lang w:val="ro-RO"/>
              </w:rPr>
            </w:pPr>
            <w:r w:rsidRPr="007427C6">
              <w:rPr>
                <w:sz w:val="24"/>
                <w:szCs w:val="24"/>
                <w:lang w:val="ro-RO"/>
              </w:rPr>
              <w:t>Valorile nivelului de zgomot măsurate prin intermediul reţelei de staţii fixe şi mobile de monitorizare a zgomotului urban (la adresa http:// www.pmb.ro/institutii/primaria/directii/directia_mediu/zgomot/statii.php)</w:t>
            </w:r>
          </w:p>
          <w:p w:rsidR="00C95F28" w:rsidRPr="007427C6" w:rsidRDefault="00C95F28" w:rsidP="00C95F28">
            <w:pPr>
              <w:pStyle w:val="Listparagraf"/>
              <w:numPr>
                <w:ilvl w:val="0"/>
                <w:numId w:val="24"/>
              </w:numPr>
              <w:spacing w:after="0" w:line="240" w:lineRule="auto"/>
              <w:ind w:left="461" w:hanging="283"/>
              <w:jc w:val="both"/>
              <w:rPr>
                <w:sz w:val="24"/>
                <w:szCs w:val="24"/>
                <w:lang w:val="ro-RO"/>
              </w:rPr>
            </w:pPr>
            <w:r w:rsidRPr="007427C6">
              <w:rPr>
                <w:sz w:val="24"/>
                <w:szCs w:val="24"/>
                <w:lang w:val="ro-RO"/>
              </w:rPr>
              <w:t>Date de calitate a aerului determinate prin măsurări  indicative efectuate cu autolaboratorul Primăriei Municipiului Bucureşti( la adresa  http:// www.pmb.ro/institutii/primaria/directii/directia_mediu/date_de_calitate_aer.php)</w:t>
            </w:r>
          </w:p>
          <w:p w:rsidR="00C95F28" w:rsidRPr="007427C6" w:rsidRDefault="00C95F28" w:rsidP="00C95F28">
            <w:pPr>
              <w:pStyle w:val="Listparagraf"/>
              <w:numPr>
                <w:ilvl w:val="0"/>
                <w:numId w:val="24"/>
              </w:numPr>
              <w:spacing w:after="0" w:line="240" w:lineRule="auto"/>
              <w:ind w:left="461" w:hanging="283"/>
              <w:jc w:val="both"/>
              <w:rPr>
                <w:sz w:val="24"/>
                <w:szCs w:val="24"/>
                <w:lang w:val="ro-RO"/>
              </w:rPr>
            </w:pPr>
            <w:r w:rsidRPr="007427C6">
              <w:rPr>
                <w:sz w:val="24"/>
                <w:szCs w:val="24"/>
                <w:lang w:val="ro-RO"/>
              </w:rPr>
              <w:t>Stadiul îndeplinirii măsurilor cuprinse în Planul Integrat de Calitate a Aerului în Municipiul Bucureşti şi în Planul de Acţiune pentru diminuarea nivelului de zgomot în municipiul Bucureşti</w:t>
            </w:r>
          </w:p>
          <w:p w:rsidR="00C95F28" w:rsidRPr="007427C6" w:rsidRDefault="00C95F28" w:rsidP="00C95F28">
            <w:pPr>
              <w:pStyle w:val="Listparagraf"/>
              <w:numPr>
                <w:ilvl w:val="0"/>
                <w:numId w:val="24"/>
              </w:numPr>
              <w:spacing w:after="0" w:line="240" w:lineRule="auto"/>
              <w:ind w:left="461" w:hanging="283"/>
              <w:jc w:val="both"/>
              <w:rPr>
                <w:sz w:val="24"/>
                <w:szCs w:val="24"/>
                <w:lang w:val="ro-RO"/>
              </w:rPr>
            </w:pPr>
            <w:r w:rsidRPr="007427C6">
              <w:rPr>
                <w:sz w:val="24"/>
                <w:szCs w:val="24"/>
                <w:lang w:val="ro-RO"/>
              </w:rPr>
              <w:lastRenderedPageBreak/>
              <w:t xml:space="preserve">Avize de specialitate emise, privind avizarea lucrărilor de defrişare/intretinere a materialului dendrologic din municipiul Bucureşti, privind dezafectarea materialului dendrologic în vederea realizării unei construcţii( domeniu privat al persoanelor fizice/juridice), privind dezafectarea materialului dendrologic în vederea realizării de lucrări de infrastructură/proiecte de utilitate publică( la adresa  </w:t>
            </w:r>
            <w:hyperlink r:id="rId13" w:history="1">
              <w:r w:rsidRPr="0007407F">
                <w:rPr>
                  <w:rStyle w:val="Hyperlink"/>
                  <w:sz w:val="24"/>
                  <w:szCs w:val="24"/>
                  <w:lang w:val="ro-RO"/>
                </w:rPr>
                <w:t>http://www.pmb.ro/institutii/primaria/directii/</w:t>
              </w:r>
            </w:hyperlink>
            <w:r>
              <w:rPr>
                <w:sz w:val="24"/>
                <w:szCs w:val="24"/>
                <w:lang w:val="ro-RO"/>
              </w:rPr>
              <w:t xml:space="preserve">    </w:t>
            </w:r>
            <w:r w:rsidRPr="007427C6">
              <w:rPr>
                <w:sz w:val="24"/>
                <w:szCs w:val="24"/>
                <w:lang w:val="ro-RO"/>
              </w:rPr>
              <w:t>directia_mediu/avize_arbori_emise/avize_arbori_emise.php)</w:t>
            </w:r>
          </w:p>
          <w:p w:rsidR="00C95F28" w:rsidRPr="007427C6" w:rsidRDefault="00C95F28" w:rsidP="00C95F28">
            <w:pPr>
              <w:pStyle w:val="Listparagraf"/>
              <w:numPr>
                <w:ilvl w:val="0"/>
                <w:numId w:val="24"/>
              </w:numPr>
              <w:spacing w:after="0" w:line="240" w:lineRule="auto"/>
              <w:ind w:left="461" w:hanging="283"/>
              <w:jc w:val="both"/>
              <w:rPr>
                <w:sz w:val="24"/>
                <w:szCs w:val="24"/>
                <w:lang w:val="ro-RO"/>
              </w:rPr>
            </w:pPr>
            <w:r w:rsidRPr="007427C6">
              <w:rPr>
                <w:sz w:val="24"/>
                <w:szCs w:val="24"/>
                <w:lang w:val="ro-RO"/>
              </w:rPr>
              <w:t>Cadastrul verde al municipiului Bucureşti- Registrului spaţiilor verzi al Municipiului Bucureşti ( la adresa http://regver.pmb.ro/ Index.aspx?id= 4&amp;site=1#id=4&amp;site=1&amp;zoom= 0.7416456654501182&amp;lat= 326753.92093&amp;lon= 592202.41078&amp;layers= BTTTTTTTTTTTTTTT)</w:t>
            </w:r>
          </w:p>
          <w:p w:rsidR="00C95F28" w:rsidRPr="007427C6" w:rsidRDefault="00C95F28" w:rsidP="00C95F28">
            <w:pPr>
              <w:pStyle w:val="Listparagraf"/>
              <w:numPr>
                <w:ilvl w:val="0"/>
                <w:numId w:val="24"/>
              </w:numPr>
              <w:spacing w:after="0" w:line="240" w:lineRule="auto"/>
              <w:ind w:left="461" w:hanging="283"/>
              <w:jc w:val="both"/>
              <w:rPr>
                <w:sz w:val="24"/>
                <w:szCs w:val="24"/>
                <w:lang w:val="ro-RO"/>
              </w:rPr>
            </w:pPr>
            <w:r w:rsidRPr="007427C6">
              <w:rPr>
                <w:sz w:val="24"/>
                <w:szCs w:val="24"/>
                <w:lang w:val="ro-RO"/>
              </w:rPr>
              <w:t>Situaţia statistică a suprafeţei spaţiilor verzi de pe domeniul public al municipiului Bucureşti</w:t>
            </w:r>
          </w:p>
          <w:p w:rsidR="00C95F28" w:rsidRPr="007427C6" w:rsidRDefault="00C95F28" w:rsidP="00C95F28">
            <w:pPr>
              <w:pStyle w:val="Listparagraf"/>
              <w:numPr>
                <w:ilvl w:val="0"/>
                <w:numId w:val="24"/>
              </w:numPr>
              <w:spacing w:after="0" w:line="240" w:lineRule="auto"/>
              <w:ind w:left="461" w:hanging="283"/>
              <w:jc w:val="both"/>
              <w:rPr>
                <w:sz w:val="24"/>
                <w:szCs w:val="24"/>
                <w:lang w:val="ro-RO"/>
              </w:rPr>
            </w:pPr>
            <w:r w:rsidRPr="007427C6">
              <w:rPr>
                <w:sz w:val="24"/>
                <w:szCs w:val="24"/>
                <w:lang w:val="ro-RO"/>
              </w:rPr>
              <w:t>Program de activităţi educaţionale şi practice realizate în cadrul Campaniei de ecologizare şi plantare</w:t>
            </w:r>
          </w:p>
          <w:p w:rsidR="00C95F28" w:rsidRPr="007427C6" w:rsidRDefault="00C95F28" w:rsidP="00C95F28">
            <w:pPr>
              <w:pStyle w:val="Listparagraf"/>
              <w:numPr>
                <w:ilvl w:val="0"/>
                <w:numId w:val="24"/>
              </w:numPr>
              <w:spacing w:after="0" w:line="240" w:lineRule="auto"/>
              <w:ind w:left="461" w:hanging="283"/>
              <w:jc w:val="both"/>
              <w:rPr>
                <w:sz w:val="24"/>
                <w:szCs w:val="24"/>
                <w:lang w:val="ro-RO"/>
              </w:rPr>
            </w:pPr>
            <w:r w:rsidRPr="007427C6">
              <w:rPr>
                <w:sz w:val="24"/>
                <w:szCs w:val="24"/>
                <w:lang w:val="ro-RO"/>
              </w:rPr>
              <w:t>Programul de acţiuni organizate cu prilejul evenimentelor din calendarul ecologic</w:t>
            </w:r>
          </w:p>
          <w:p w:rsidR="00C95F28" w:rsidRPr="007427C6" w:rsidRDefault="00C95F28" w:rsidP="00C95F28">
            <w:pPr>
              <w:pStyle w:val="Listparagraf"/>
              <w:numPr>
                <w:ilvl w:val="0"/>
                <w:numId w:val="24"/>
              </w:numPr>
              <w:spacing w:after="0" w:line="240" w:lineRule="auto"/>
              <w:ind w:left="461" w:hanging="283"/>
              <w:jc w:val="both"/>
              <w:rPr>
                <w:sz w:val="24"/>
                <w:szCs w:val="24"/>
                <w:lang w:val="ro-RO"/>
              </w:rPr>
            </w:pPr>
            <w:r w:rsidRPr="007427C6">
              <w:rPr>
                <w:sz w:val="24"/>
                <w:szCs w:val="24"/>
                <w:lang w:val="ro-RO"/>
              </w:rPr>
              <w:t>Proiectul „Biciclişti în Bucureşti”( la adresa  http://www.pmb.ro/ institutii/primaria/ directii/ directia_mediu/biciclisti_in_buc/biciclisti_in_buc.php</w:t>
            </w:r>
            <w:r>
              <w:rPr>
                <w:sz w:val="24"/>
                <w:szCs w:val="24"/>
                <w:lang w:val="ro-RO"/>
              </w:rPr>
              <w:t>)</w:t>
            </w:r>
          </w:p>
          <w:p w:rsidR="00C95F28" w:rsidRPr="007427C6" w:rsidRDefault="00C95F28" w:rsidP="00C95F28">
            <w:pPr>
              <w:pStyle w:val="Listparagraf"/>
              <w:numPr>
                <w:ilvl w:val="0"/>
                <w:numId w:val="24"/>
              </w:numPr>
              <w:spacing w:after="0" w:line="240" w:lineRule="auto"/>
              <w:ind w:left="461" w:hanging="283"/>
              <w:jc w:val="both"/>
              <w:rPr>
                <w:sz w:val="24"/>
                <w:szCs w:val="24"/>
                <w:lang w:val="ro-RO"/>
              </w:rPr>
            </w:pPr>
            <w:r w:rsidRPr="007427C6">
              <w:rPr>
                <w:sz w:val="24"/>
                <w:szCs w:val="24"/>
                <w:lang w:val="ro-RO"/>
              </w:rPr>
              <w:t>Lista arborilor ocrotiţi</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lastRenderedPageBreak/>
              <w:t>25.</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DIRECŢIA ADMINISTRAŢIE PUBLICĂ</w:t>
            </w:r>
          </w:p>
        </w:tc>
        <w:tc>
          <w:tcPr>
            <w:tcW w:w="6379" w:type="dxa"/>
          </w:tcPr>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HCLMB, HCGMB şi DPG cu caracter normativ;</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Decizii cu caracter normativ;</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Autorizaţii de construire a imobilelor – cu declinarea calităţii solicitantului conform art. 29 din Legea arhivelor nr. 16/1996, republicată</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26.</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DIRECŢIA ASISTENŢĂ TEHNICĂ ŞI JURIDICĂ</w:t>
            </w:r>
          </w:p>
        </w:tc>
        <w:tc>
          <w:tcPr>
            <w:tcW w:w="6379" w:type="dxa"/>
          </w:tcPr>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Componenţa nominală a Consiliului General al Municipiului Bucureşti, inclusiv apartenenţa politică;</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Componenţa nominală a comisiilor de specialitate ale Consiliului General al Municipiului Bucureşti;</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Declaraţiile de avere şi de interese ale aleşilor locali;</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Ordinea de zi a şedinţei Consiliului General al Municipiului Bucureşti;</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Procesul-verbal al şedinţei Consiliului General al Municipiului Bucureşti;</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Proiectele de hotărâri cu caracter normativ supuse spre dezbaterea şi adoptarea CGMB;</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lastRenderedPageBreak/>
              <w:t>Hotărârile cu caracter normativ ale Consiliului General al Municipiului Bucureşti;</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Anunţul referitor la elaborarea proiectelor de acte normative (cu aplicabilitate generală) în conformitate cu prevederile Legii nr. 52/2003 privind transparenţa decizională în administraţia publică, republicată;</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Anunţul referitor la dezbaterea (şedinţa) publică a unui proiect de act normativ în condiţiile Legii nr. 52/2003 privind transparenţa decizională în administraţia publică, republicată;</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Minuta şedinţei publice;</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Raportul anual privind transparenţa decizională;</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Buletin informativ cuprinzând lista documentelor de interes public cum este prevăzut în art. 5 din Legea nr. 544/2001 privind liberul acces la informaţiile de interes public;</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Raport anual de activitate în baza Legii nr. 544/2001 privind liberul acces la informaţiile de interes public.</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lastRenderedPageBreak/>
              <w:t>27.</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DIRECŢIA DE PRESĂ</w:t>
            </w:r>
          </w:p>
        </w:tc>
        <w:tc>
          <w:tcPr>
            <w:tcW w:w="6379" w:type="dxa"/>
          </w:tcPr>
          <w:p w:rsidR="00C95F28" w:rsidRPr="000B354F" w:rsidRDefault="00C95F28" w:rsidP="00C95F28">
            <w:pPr>
              <w:pStyle w:val="Listparagraf"/>
              <w:numPr>
                <w:ilvl w:val="0"/>
                <w:numId w:val="26"/>
              </w:numPr>
              <w:spacing w:after="0" w:line="240" w:lineRule="auto"/>
              <w:ind w:left="745" w:hanging="425"/>
              <w:jc w:val="both"/>
              <w:rPr>
                <w:sz w:val="24"/>
                <w:szCs w:val="24"/>
                <w:lang w:val="ro-RO"/>
              </w:rPr>
            </w:pPr>
            <w:r w:rsidRPr="000B354F">
              <w:rPr>
                <w:sz w:val="24"/>
                <w:szCs w:val="24"/>
                <w:lang w:val="ro-RO"/>
              </w:rPr>
              <w:t>Comunicate de presă;</w:t>
            </w:r>
          </w:p>
          <w:p w:rsidR="00C95F28" w:rsidRPr="000B354F" w:rsidRDefault="00C95F28" w:rsidP="00C95F28">
            <w:pPr>
              <w:pStyle w:val="Listparagraf"/>
              <w:numPr>
                <w:ilvl w:val="0"/>
                <w:numId w:val="26"/>
              </w:numPr>
              <w:spacing w:after="0" w:line="240" w:lineRule="auto"/>
              <w:ind w:left="745" w:hanging="425"/>
              <w:jc w:val="both"/>
              <w:rPr>
                <w:sz w:val="24"/>
                <w:szCs w:val="24"/>
                <w:lang w:val="ro-RO"/>
              </w:rPr>
            </w:pPr>
            <w:r w:rsidRPr="000B354F">
              <w:rPr>
                <w:sz w:val="24"/>
                <w:szCs w:val="24"/>
                <w:lang w:val="ro-RO"/>
              </w:rPr>
              <w:t>Precizări și drepturi la replică;</w:t>
            </w:r>
          </w:p>
          <w:p w:rsidR="00C95F28" w:rsidRPr="000B354F" w:rsidRDefault="00C95F28" w:rsidP="00C95F28">
            <w:pPr>
              <w:pStyle w:val="Listparagraf"/>
              <w:numPr>
                <w:ilvl w:val="0"/>
                <w:numId w:val="26"/>
              </w:numPr>
              <w:spacing w:after="0" w:line="240" w:lineRule="auto"/>
              <w:ind w:left="745" w:hanging="425"/>
              <w:jc w:val="both"/>
              <w:rPr>
                <w:sz w:val="24"/>
                <w:szCs w:val="24"/>
                <w:lang w:val="ro-RO"/>
              </w:rPr>
            </w:pPr>
            <w:r>
              <w:rPr>
                <w:sz w:val="24"/>
                <w:szCs w:val="24"/>
                <w:lang w:val="ro-RO"/>
              </w:rPr>
              <w:t>Informă</w:t>
            </w:r>
            <w:r w:rsidRPr="000B354F">
              <w:rPr>
                <w:sz w:val="24"/>
                <w:szCs w:val="24"/>
                <w:lang w:val="ro-RO"/>
              </w:rPr>
              <w:t>ri de presă;</w:t>
            </w:r>
          </w:p>
          <w:p w:rsidR="00C95F28" w:rsidRPr="000B354F" w:rsidRDefault="00C95F28" w:rsidP="00C95F28">
            <w:pPr>
              <w:pStyle w:val="Listparagraf"/>
              <w:numPr>
                <w:ilvl w:val="0"/>
                <w:numId w:val="26"/>
              </w:numPr>
              <w:spacing w:after="0" w:line="240" w:lineRule="auto"/>
              <w:ind w:left="745" w:hanging="425"/>
              <w:jc w:val="both"/>
              <w:rPr>
                <w:sz w:val="24"/>
                <w:szCs w:val="24"/>
                <w:lang w:val="ro-RO"/>
              </w:rPr>
            </w:pPr>
            <w:r w:rsidRPr="000B354F">
              <w:rPr>
                <w:sz w:val="24"/>
                <w:szCs w:val="24"/>
                <w:lang w:val="ro-RO"/>
              </w:rPr>
              <w:t>Declarații/interviuri de presa;</w:t>
            </w:r>
          </w:p>
          <w:p w:rsidR="00C95F28" w:rsidRPr="000B354F" w:rsidRDefault="00C95F28" w:rsidP="00C95F28">
            <w:pPr>
              <w:pStyle w:val="Listparagraf"/>
              <w:numPr>
                <w:ilvl w:val="0"/>
                <w:numId w:val="26"/>
              </w:numPr>
              <w:spacing w:after="0" w:line="240" w:lineRule="auto"/>
              <w:ind w:left="745" w:hanging="425"/>
              <w:jc w:val="both"/>
              <w:rPr>
                <w:sz w:val="24"/>
                <w:szCs w:val="24"/>
                <w:lang w:val="ro-RO"/>
              </w:rPr>
            </w:pPr>
            <w:r w:rsidRPr="000B354F">
              <w:rPr>
                <w:sz w:val="24"/>
                <w:szCs w:val="24"/>
                <w:lang w:val="ro-RO"/>
              </w:rPr>
              <w:t>Documentații pentru achizițiile Serviciului Analiză,  Sinteză, Monitorizare Presă;</w:t>
            </w:r>
          </w:p>
          <w:p w:rsidR="00C95F28" w:rsidRPr="000B354F" w:rsidRDefault="00C95F28" w:rsidP="00C95F28">
            <w:pPr>
              <w:pStyle w:val="Listparagraf"/>
              <w:numPr>
                <w:ilvl w:val="0"/>
                <w:numId w:val="26"/>
              </w:numPr>
              <w:spacing w:after="0" w:line="240" w:lineRule="auto"/>
              <w:ind w:left="745" w:hanging="425"/>
              <w:jc w:val="both"/>
              <w:rPr>
                <w:sz w:val="24"/>
                <w:szCs w:val="24"/>
                <w:lang w:val="ro-RO"/>
              </w:rPr>
            </w:pPr>
            <w:r w:rsidRPr="000B354F">
              <w:rPr>
                <w:sz w:val="24"/>
                <w:szCs w:val="24"/>
                <w:lang w:val="ro-RO"/>
              </w:rPr>
              <w:t>Declarații de avere și interese ale funcționarilor publici din cadrul Direcției de Presă;</w:t>
            </w:r>
          </w:p>
          <w:p w:rsidR="00C95F28" w:rsidRPr="000B354F" w:rsidRDefault="00C95F28" w:rsidP="00C95F28">
            <w:pPr>
              <w:pStyle w:val="Listparagraf"/>
              <w:numPr>
                <w:ilvl w:val="0"/>
                <w:numId w:val="26"/>
              </w:numPr>
              <w:spacing w:after="0" w:line="240" w:lineRule="auto"/>
              <w:ind w:left="745" w:hanging="425"/>
              <w:jc w:val="both"/>
              <w:rPr>
                <w:sz w:val="24"/>
                <w:szCs w:val="24"/>
                <w:lang w:val="ro-RO"/>
              </w:rPr>
            </w:pPr>
            <w:r w:rsidRPr="000B354F">
              <w:rPr>
                <w:sz w:val="24"/>
                <w:szCs w:val="24"/>
                <w:lang w:val="ro-RO"/>
              </w:rPr>
              <w:t xml:space="preserve">Răspunsurile la solicitările de presă </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28.</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DIRECŢIA AUDIT PUBLIC INTERN</w:t>
            </w:r>
          </w:p>
        </w:tc>
        <w:tc>
          <w:tcPr>
            <w:tcW w:w="6379" w:type="dxa"/>
          </w:tcPr>
          <w:p w:rsidR="00C95F28" w:rsidRPr="007427C6" w:rsidRDefault="00C95F28" w:rsidP="00C95F28">
            <w:pPr>
              <w:pStyle w:val="Listparagraf"/>
              <w:numPr>
                <w:ilvl w:val="0"/>
                <w:numId w:val="25"/>
              </w:numPr>
              <w:spacing w:after="0" w:line="240" w:lineRule="auto"/>
              <w:jc w:val="both"/>
              <w:rPr>
                <w:sz w:val="24"/>
                <w:szCs w:val="24"/>
                <w:lang w:val="ro-RO"/>
              </w:rPr>
            </w:pPr>
            <w:r w:rsidRPr="007427C6">
              <w:rPr>
                <w:sz w:val="24"/>
                <w:szCs w:val="24"/>
                <w:lang w:val="ro-RO"/>
              </w:rPr>
              <w:t>Carta auditului intern a Direcţiei Audit Public Intern, aprobată de către Primar General;</w:t>
            </w:r>
          </w:p>
          <w:p w:rsidR="00C95F28" w:rsidRPr="007427C6" w:rsidRDefault="00C95F28" w:rsidP="00C95F28">
            <w:pPr>
              <w:pStyle w:val="Listparagraf"/>
              <w:numPr>
                <w:ilvl w:val="0"/>
                <w:numId w:val="25"/>
              </w:numPr>
              <w:spacing w:after="0" w:line="240" w:lineRule="auto"/>
              <w:jc w:val="both"/>
              <w:rPr>
                <w:sz w:val="24"/>
                <w:szCs w:val="24"/>
                <w:lang w:val="ro-RO"/>
              </w:rPr>
            </w:pPr>
            <w:r w:rsidRPr="007427C6">
              <w:rPr>
                <w:color w:val="000000"/>
                <w:sz w:val="24"/>
                <w:szCs w:val="24"/>
              </w:rPr>
              <w:t>Raport anual privind activitatea de audit public intern</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29.</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DIRECŢIA RELAŢII EXTERNE ŞI PROTOCOL</w:t>
            </w:r>
          </w:p>
        </w:tc>
        <w:tc>
          <w:tcPr>
            <w:tcW w:w="6379" w:type="dxa"/>
          </w:tcPr>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Deplasări externe;</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Acorduri, protocoale de cooperare, colaborare şi înfrăţire.</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30.</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DIRECŢIA MANAGEMENTUL RESURSELOR UMANE</w:t>
            </w:r>
          </w:p>
        </w:tc>
        <w:tc>
          <w:tcPr>
            <w:tcW w:w="6379" w:type="dxa"/>
          </w:tcPr>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1a.Structura organizatorică a Primăriei Municipiului Bucureşti (organigrama, stat de funcţii, ROF)</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1b.Structura organizatorică a instituţiilor publice de interes local al Municipiului Bucureşti</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2.Anunţuri privind concursuri organizate în cadrul Primăriei Municipiului Bucureşti</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3. Planul anual de formare profesională</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 xml:space="preserve">4. Anunţuri privind concursuri de ocupare a posturilor de conducători ai instituţiilor şi serviciilor </w:t>
            </w:r>
            <w:r w:rsidRPr="007427C6">
              <w:rPr>
                <w:sz w:val="24"/>
                <w:szCs w:val="24"/>
              </w:rPr>
              <w:lastRenderedPageBreak/>
              <w:t xml:space="preserve">publice de interes local al Municipiului Bucureşti, precum şi de evaluare acestora </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5.Anunțuri privind achiziție cursuri perfecționare</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6. Declaraţiile de avere şi de interese ale funcţionarilor publici şi ale personalului de conducere şi control încadrat pe bază de contract de muncă în Primăria Municipiului Bucureşti</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7. Declaraţiile de avere şi de interese ale conducătorilor instituţiilor publice de interes local al Municipiului Bucureşti</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8. Lista instituţiilor şi serviciilor de interes local al Municipiului Bucureşti înfiinţate sau reorganizate prin hotărâri ale C.G.M.B.</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9.Regulamentul Intern</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10.Codul de Conduită etică profesională al funcţionarilor publici şi personalul contractual din P.M.B.</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11.Planul de ocupare a funcțiilor publice din P.M.B.</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12.Regulament de organizare și desfășurare concurs de proiecte de mana</w:t>
            </w:r>
            <w:r>
              <w:rPr>
                <w:sz w:val="24"/>
                <w:szCs w:val="24"/>
              </w:rPr>
              <w:t>gement la instituțiile publice d</w:t>
            </w:r>
            <w:r w:rsidRPr="007427C6">
              <w:rPr>
                <w:sz w:val="24"/>
                <w:szCs w:val="24"/>
              </w:rPr>
              <w:t>e cultură de interes local al municipiului București;</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13.Regulament de organizare și desfășurare a evaluării manageme</w:t>
            </w:r>
            <w:r>
              <w:rPr>
                <w:sz w:val="24"/>
                <w:szCs w:val="24"/>
              </w:rPr>
              <w:t>ntului a instituțiilor publice d</w:t>
            </w:r>
            <w:r w:rsidRPr="007427C6">
              <w:rPr>
                <w:sz w:val="24"/>
                <w:szCs w:val="24"/>
              </w:rPr>
              <w:t>e cultură de interes local al municipiului București;</w:t>
            </w:r>
          </w:p>
          <w:p w:rsidR="00C95F28" w:rsidRPr="000C2E3F" w:rsidRDefault="00C95F28" w:rsidP="00C95F28">
            <w:pPr>
              <w:pStyle w:val="Listparagraf"/>
              <w:numPr>
                <w:ilvl w:val="0"/>
                <w:numId w:val="24"/>
              </w:numPr>
              <w:spacing w:after="0" w:line="240" w:lineRule="auto"/>
              <w:jc w:val="both"/>
              <w:rPr>
                <w:sz w:val="24"/>
                <w:szCs w:val="24"/>
              </w:rPr>
            </w:pPr>
            <w:r w:rsidRPr="000C2E3F">
              <w:rPr>
                <w:sz w:val="24"/>
                <w:szCs w:val="24"/>
              </w:rPr>
              <w:t>14.Regulament privind ocuparea posturilor vacante sau temporar vacante corespunzătoare funcțiilor contractuale din cadrul instituțiilor/serviciilor publice de interes local al municipiului București, precum și pentru promovarea în grade sau trepte profesionale imediat superioare, ori în funcție a personalului contractual al acestora</w:t>
            </w:r>
          </w:p>
          <w:p w:rsidR="00C95F28" w:rsidRPr="007427C6" w:rsidRDefault="00C95F28" w:rsidP="00C95F28">
            <w:pPr>
              <w:pStyle w:val="Listparagraf"/>
              <w:numPr>
                <w:ilvl w:val="0"/>
                <w:numId w:val="24"/>
              </w:numPr>
              <w:spacing w:after="0" w:line="240" w:lineRule="auto"/>
              <w:jc w:val="both"/>
              <w:rPr>
                <w:sz w:val="24"/>
                <w:szCs w:val="24"/>
                <w:lang w:val="ro-RO"/>
              </w:rPr>
            </w:pPr>
            <w:r w:rsidRPr="007427C6">
              <w:rPr>
                <w:sz w:val="24"/>
                <w:szCs w:val="24"/>
              </w:rPr>
              <w:t>15.Veniturile salariale pe funcții din cadrul Primăriei Municipiului București și ale aparatului permanent de lucru al C.G.M.B.</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lastRenderedPageBreak/>
              <w:t>31.</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DIRECŢIA PATRIMONIU</w:t>
            </w:r>
          </w:p>
        </w:tc>
        <w:tc>
          <w:tcPr>
            <w:tcW w:w="6379" w:type="dxa"/>
          </w:tcPr>
          <w:p w:rsidR="00C95F28" w:rsidRPr="00BA3F06" w:rsidRDefault="00C95F28" w:rsidP="00C95F28">
            <w:pPr>
              <w:pStyle w:val="Listparagraf"/>
              <w:numPr>
                <w:ilvl w:val="0"/>
                <w:numId w:val="24"/>
              </w:numPr>
              <w:spacing w:after="0" w:line="240" w:lineRule="auto"/>
              <w:jc w:val="both"/>
              <w:rPr>
                <w:sz w:val="24"/>
                <w:szCs w:val="24"/>
                <w:lang w:val="ro-RO"/>
              </w:rPr>
            </w:pPr>
            <w:r w:rsidRPr="00BA3F06">
              <w:rPr>
                <w:sz w:val="24"/>
                <w:szCs w:val="24"/>
                <w:lang w:val="ro-RO"/>
              </w:rPr>
              <w:t>Documentele ce stau la baza organizării și desfășurării licitațiilor publice pentru închirierea, concesionarea sau vânzarea bunurilor aparținând domeniului privat și/sau public al Municipiului București:</w:t>
            </w:r>
          </w:p>
          <w:p w:rsidR="00C95F28" w:rsidRPr="00BA3F06" w:rsidRDefault="00C95F28" w:rsidP="00C95F28">
            <w:pPr>
              <w:pStyle w:val="Listparagraf"/>
              <w:numPr>
                <w:ilvl w:val="0"/>
                <w:numId w:val="24"/>
              </w:numPr>
              <w:spacing w:after="0" w:line="240" w:lineRule="auto"/>
              <w:jc w:val="both"/>
              <w:rPr>
                <w:sz w:val="24"/>
                <w:szCs w:val="24"/>
                <w:lang w:val="ro-RO"/>
              </w:rPr>
            </w:pPr>
            <w:r w:rsidRPr="00BA3F06">
              <w:rPr>
                <w:sz w:val="24"/>
                <w:szCs w:val="24"/>
                <w:lang w:val="ro-RO"/>
              </w:rPr>
              <w:t>Caiete de sarcini</w:t>
            </w:r>
          </w:p>
          <w:p w:rsidR="00C95F28" w:rsidRPr="00BA3F06" w:rsidRDefault="00C95F28" w:rsidP="00C95F28">
            <w:pPr>
              <w:pStyle w:val="Listparagraf"/>
              <w:numPr>
                <w:ilvl w:val="0"/>
                <w:numId w:val="24"/>
              </w:numPr>
              <w:spacing w:after="0" w:line="240" w:lineRule="auto"/>
              <w:jc w:val="both"/>
              <w:rPr>
                <w:sz w:val="24"/>
                <w:szCs w:val="24"/>
                <w:lang w:val="ro-RO"/>
              </w:rPr>
            </w:pPr>
            <w:r w:rsidRPr="00BA3F06">
              <w:rPr>
                <w:sz w:val="24"/>
                <w:szCs w:val="24"/>
                <w:lang w:val="ro-RO"/>
              </w:rPr>
              <w:t>Contracte cadru</w:t>
            </w:r>
          </w:p>
          <w:p w:rsidR="00C95F28" w:rsidRPr="00BA3F06" w:rsidRDefault="00C95F28" w:rsidP="00C95F28">
            <w:pPr>
              <w:pStyle w:val="Listparagraf"/>
              <w:numPr>
                <w:ilvl w:val="0"/>
                <w:numId w:val="24"/>
              </w:numPr>
              <w:spacing w:after="0" w:line="240" w:lineRule="auto"/>
              <w:jc w:val="both"/>
              <w:rPr>
                <w:sz w:val="24"/>
                <w:szCs w:val="24"/>
                <w:lang w:val="ro-RO"/>
              </w:rPr>
            </w:pPr>
            <w:r w:rsidRPr="00BA3F06">
              <w:rPr>
                <w:sz w:val="24"/>
                <w:szCs w:val="24"/>
                <w:lang w:val="ro-RO"/>
              </w:rPr>
              <w:t>Hotărâri ale Consiliului General al Municipiului București care aprobă organizarea și desfășurarea licitațiilor</w:t>
            </w:r>
          </w:p>
          <w:p w:rsidR="00C95F28" w:rsidRPr="001A67D7" w:rsidRDefault="00C95F28" w:rsidP="00C95F28">
            <w:pPr>
              <w:pStyle w:val="Listparagraf"/>
              <w:numPr>
                <w:ilvl w:val="0"/>
                <w:numId w:val="24"/>
              </w:numPr>
              <w:spacing w:after="0" w:line="240" w:lineRule="auto"/>
              <w:ind w:left="283" w:firstLine="35"/>
              <w:jc w:val="both"/>
              <w:rPr>
                <w:sz w:val="24"/>
                <w:szCs w:val="24"/>
                <w:lang w:val="ro-RO"/>
              </w:rPr>
            </w:pPr>
            <w:r w:rsidRPr="001A67D7">
              <w:rPr>
                <w:sz w:val="24"/>
                <w:szCs w:val="24"/>
                <w:lang w:val="ro-RO"/>
              </w:rPr>
              <w:lastRenderedPageBreak/>
              <w:t>Planuri de amplasament</w:t>
            </w:r>
          </w:p>
          <w:p w:rsidR="00C95F28" w:rsidRPr="00BA3F06" w:rsidRDefault="00C95F28" w:rsidP="00C95F28">
            <w:pPr>
              <w:pStyle w:val="Listparagraf"/>
              <w:numPr>
                <w:ilvl w:val="0"/>
                <w:numId w:val="24"/>
              </w:numPr>
              <w:spacing w:after="0" w:line="240" w:lineRule="auto"/>
              <w:jc w:val="both"/>
              <w:rPr>
                <w:sz w:val="24"/>
                <w:szCs w:val="24"/>
                <w:lang w:val="ro-RO"/>
              </w:rPr>
            </w:pPr>
            <w:r w:rsidRPr="00BA3F06">
              <w:rPr>
                <w:sz w:val="24"/>
                <w:szCs w:val="24"/>
                <w:lang w:val="ro-RO"/>
              </w:rPr>
              <w:t>dosarul de cerceta</w:t>
            </w:r>
            <w:r>
              <w:rPr>
                <w:sz w:val="24"/>
                <w:szCs w:val="24"/>
                <w:lang w:val="ro-RO"/>
              </w:rPr>
              <w:t>re prealabila in vederea declarării utilităț</w:t>
            </w:r>
            <w:r w:rsidRPr="00BA3F06">
              <w:rPr>
                <w:sz w:val="24"/>
                <w:szCs w:val="24"/>
                <w:lang w:val="ro-RO"/>
              </w:rPr>
              <w:t>ii publice;</w:t>
            </w:r>
          </w:p>
          <w:p w:rsidR="00C95F28" w:rsidRPr="007427C6" w:rsidRDefault="00C95F28" w:rsidP="00C95F28">
            <w:pPr>
              <w:pStyle w:val="Listparagraf"/>
              <w:numPr>
                <w:ilvl w:val="0"/>
                <w:numId w:val="24"/>
              </w:numPr>
              <w:spacing w:after="0" w:line="240" w:lineRule="auto"/>
              <w:jc w:val="both"/>
              <w:rPr>
                <w:sz w:val="24"/>
                <w:szCs w:val="24"/>
                <w:lang w:val="ro-RO"/>
              </w:rPr>
            </w:pPr>
            <w:r w:rsidRPr="00BA3F06">
              <w:rPr>
                <w:sz w:val="24"/>
                <w:szCs w:val="24"/>
                <w:lang w:val="ro-RO"/>
              </w:rPr>
              <w:t>-procesele verbale ale comisiei de cercetare prealabila.</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lastRenderedPageBreak/>
              <w:t>32.</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DIRECŢIA JURIDIC</w:t>
            </w:r>
            <w:r w:rsidRPr="007427C6">
              <w:rPr>
                <w:b/>
                <w:noProof/>
                <w:sz w:val="24"/>
                <w:szCs w:val="24"/>
                <w:lang w:val="ro-RO"/>
              </w:rPr>
              <w:t xml:space="preserve"> Serviciul evidență, analiză, soluționare și gestiune notificări – Legea nr. 10/2001</w:t>
            </w:r>
          </w:p>
        </w:tc>
        <w:tc>
          <w:tcPr>
            <w:tcW w:w="6379" w:type="dxa"/>
          </w:tcPr>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adrese privind existența/inexistența dosarelor administrative constituite în temeiul Legii nr. 10/2001, numărul și data înregistrării acestora la Primăria Municipiului București, numărul și data înregistrării notificărilor formulate în temeiul Legii nr.10/2001 la biroul executorului judecătoresc, numărul și data sub care cererea formulată în temeiul Legii nr. 18/1991, transmisă Primăriei Municipiului București, a fost înregistrată la Registratura Primăriei Municipiului București și la Direcția Juridic, numărul și data sub care cererea formulată în temeiul Legii nr. 18/1991 a fost înregistrată la primăria de sector, adresa imobilului notificat (sector, arteră, număr poștal, bloc, apartament, corp, etaj etc.), numele și prenumele persoanei care a formulat notificarea/cererea, numărul și data Dispoziției Primarului General, soluția adoptată în dosarele administrative, data la care notificările/cererile au fost transmise, spre competentă soluționare, altor instituții (unitate deținătoare/entitate învestită cu soluționarea notificării/cererii).</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adrese privind numărul dosarelor administrative constituite în temeiul Legii nr. 10/2001, înregistrate, soluționate, nesoluționate, înregistrate la secretariatul Comisiei interne pentru analizarea notificărilor formulate în temeiul Legii nr. 10/2001, numărul Dispozițiilor Primarului General emise în temeiul Legii nr. 10/2001.</w:t>
            </w:r>
          </w:p>
          <w:p w:rsidR="00C95F28" w:rsidRPr="007427C6" w:rsidRDefault="00C95F28" w:rsidP="00C95F28">
            <w:pPr>
              <w:numPr>
                <w:ilvl w:val="0"/>
                <w:numId w:val="24"/>
              </w:numPr>
              <w:spacing w:after="0" w:line="240" w:lineRule="auto"/>
              <w:jc w:val="both"/>
              <w:rPr>
                <w:sz w:val="24"/>
                <w:szCs w:val="24"/>
                <w:lang w:val="ro-RO"/>
              </w:rPr>
            </w:pPr>
            <w:r w:rsidRPr="007427C6">
              <w:rPr>
                <w:sz w:val="24"/>
                <w:szCs w:val="24"/>
                <w:lang w:val="ro-RO"/>
              </w:rPr>
              <w:t>adrese prin care Serviciul evidență, analiză, soluționare și gestiune notificări – Legea nr. 10/2001 solicită Direcției Patrimoniu certificarea suprapunerii dintre imobilele indicate în petiții/adrese și imobilele ce fac obiectul dosarelor administrative constituite în temeiul Legii nr. 10/2001 și, ulterior, comunică solicitanților informațiile transmise de către Direcția Patrimoniu.</w:t>
            </w:r>
          </w:p>
        </w:tc>
      </w:tr>
      <w:tr w:rsidR="00C95F28" w:rsidRPr="007427C6" w:rsidTr="004B29C9">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33.</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 xml:space="preserve">DIRECŢIA </w:t>
            </w:r>
          </w:p>
          <w:p w:rsidR="00C95F28" w:rsidRPr="007427C6" w:rsidRDefault="00C95F28" w:rsidP="004B29C9">
            <w:pPr>
              <w:spacing w:after="0" w:line="240" w:lineRule="auto"/>
              <w:jc w:val="center"/>
              <w:rPr>
                <w:b/>
                <w:sz w:val="24"/>
                <w:szCs w:val="24"/>
                <w:lang w:val="ro-RO"/>
              </w:rPr>
            </w:pPr>
            <w:r w:rsidRPr="007427C6">
              <w:rPr>
                <w:b/>
                <w:sz w:val="24"/>
                <w:szCs w:val="24"/>
                <w:lang w:val="ro-RO"/>
              </w:rPr>
              <w:t>RELAŢIA CU ONG, SINDICATE ŞI PATRONATE</w:t>
            </w:r>
          </w:p>
        </w:tc>
        <w:tc>
          <w:tcPr>
            <w:tcW w:w="6379" w:type="dxa"/>
          </w:tcPr>
          <w:p w:rsidR="00C95F28" w:rsidRPr="007427C6" w:rsidRDefault="00C95F28" w:rsidP="00C95F28">
            <w:pPr>
              <w:pStyle w:val="Corptext"/>
              <w:numPr>
                <w:ilvl w:val="0"/>
                <w:numId w:val="24"/>
              </w:numPr>
              <w:shd w:val="clear" w:color="auto" w:fill="auto"/>
              <w:spacing w:before="0" w:line="240" w:lineRule="auto"/>
            </w:pPr>
            <w:r w:rsidRPr="007427C6">
              <w:t>Hot</w:t>
            </w:r>
            <w:r w:rsidRPr="007427C6">
              <w:rPr>
                <w:lang w:val="ro-RO"/>
              </w:rPr>
              <w:t>ărâri ale Consiliului General al</w:t>
            </w:r>
            <w:r w:rsidRPr="007427C6">
              <w:t xml:space="preserve"> Municipiului Bucureşti</w:t>
            </w:r>
          </w:p>
          <w:p w:rsidR="00C95F28" w:rsidRPr="007427C6" w:rsidRDefault="00C95F28" w:rsidP="004B29C9">
            <w:pPr>
              <w:pStyle w:val="Listparagraf"/>
              <w:spacing w:after="0" w:line="240" w:lineRule="auto"/>
              <w:jc w:val="both"/>
              <w:rPr>
                <w:sz w:val="24"/>
                <w:szCs w:val="24"/>
                <w:lang w:val="ro-RO"/>
              </w:rPr>
            </w:pPr>
          </w:p>
        </w:tc>
      </w:tr>
      <w:tr w:rsidR="00C95F28" w:rsidRPr="007427C6" w:rsidTr="004B29C9">
        <w:trPr>
          <w:trHeight w:val="2915"/>
        </w:trPr>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lastRenderedPageBreak/>
              <w:t>34.</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SERVICIUL SĂNĂTATE ŞI SECURITATE ÎN MUNCĂ</w:t>
            </w:r>
          </w:p>
        </w:tc>
        <w:tc>
          <w:tcPr>
            <w:tcW w:w="6379" w:type="dxa"/>
            <w:vAlign w:val="center"/>
          </w:tcPr>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Instrucţiuni proprii SSM,</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Lista internă acordare echipament individual de protecţie,</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Evaluarea riscurilor pentru SSM,</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Plan de prevenire şi protecţie,</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Plan de acţiune în caz de pericol grav şi iminent,</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T</w:t>
            </w:r>
            <w:r>
              <w:rPr>
                <w:sz w:val="24"/>
                <w:szCs w:val="24"/>
              </w:rPr>
              <w:t>ematica de instruire anuala SSM</w:t>
            </w:r>
          </w:p>
          <w:p w:rsidR="00C95F28" w:rsidRPr="007427C6" w:rsidRDefault="00C95F28" w:rsidP="004B29C9">
            <w:pPr>
              <w:spacing w:after="0" w:line="240" w:lineRule="auto"/>
              <w:jc w:val="both"/>
              <w:rPr>
                <w:b/>
                <w:sz w:val="24"/>
                <w:szCs w:val="24"/>
                <w:lang w:val="ro-RO"/>
              </w:rPr>
            </w:pPr>
          </w:p>
        </w:tc>
      </w:tr>
      <w:tr w:rsidR="00C95F28" w:rsidRPr="007427C6" w:rsidTr="004B29C9">
        <w:trPr>
          <w:trHeight w:val="1295"/>
        </w:trPr>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36.</w:t>
            </w: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DIRECŢIA DE INTEGRITATE</w:t>
            </w:r>
          </w:p>
        </w:tc>
        <w:tc>
          <w:tcPr>
            <w:tcW w:w="6379" w:type="dxa"/>
          </w:tcPr>
          <w:p w:rsidR="00C95F28" w:rsidRPr="007427C6" w:rsidRDefault="00C95F28" w:rsidP="00C95F28">
            <w:pPr>
              <w:pStyle w:val="Listparagraf"/>
              <w:numPr>
                <w:ilvl w:val="0"/>
                <w:numId w:val="24"/>
              </w:numPr>
              <w:tabs>
                <w:tab w:val="left" w:pos="7035"/>
              </w:tabs>
              <w:spacing w:line="240" w:lineRule="auto"/>
              <w:jc w:val="both"/>
              <w:rPr>
                <w:sz w:val="24"/>
                <w:szCs w:val="24"/>
                <w:lang w:val="fr-FR"/>
              </w:rPr>
            </w:pPr>
            <w:r w:rsidRPr="007427C6">
              <w:rPr>
                <w:sz w:val="24"/>
                <w:szCs w:val="24"/>
              </w:rPr>
              <w:t xml:space="preserve">HCGMB nr. 90/22.02.2018 privind aderarea la valorile fundamentale, principiile, obiectivele şi mecanismul de monitorizare a Strategiei Naţionale Anticorupţie 2016 - 2020 </w:t>
            </w:r>
          </w:p>
          <w:p w:rsidR="00C95F28" w:rsidRPr="007427C6" w:rsidRDefault="00C95F28" w:rsidP="00C95F28">
            <w:pPr>
              <w:pStyle w:val="Listparagraf"/>
              <w:numPr>
                <w:ilvl w:val="0"/>
                <w:numId w:val="24"/>
              </w:numPr>
              <w:tabs>
                <w:tab w:val="left" w:pos="7035"/>
              </w:tabs>
              <w:spacing w:line="240" w:lineRule="auto"/>
              <w:jc w:val="both"/>
              <w:rPr>
                <w:sz w:val="24"/>
                <w:szCs w:val="24"/>
                <w:lang w:val="fr-FR"/>
              </w:rPr>
            </w:pPr>
            <w:r w:rsidRPr="007427C6">
              <w:rPr>
                <w:sz w:val="24"/>
                <w:szCs w:val="24"/>
              </w:rPr>
              <w:t>Planul de integritate - după aprobarea acestuia prin dispoziţia Primarului General</w:t>
            </w:r>
          </w:p>
        </w:tc>
      </w:tr>
      <w:tr w:rsidR="00C95F28" w:rsidRPr="007427C6" w:rsidTr="004B29C9">
        <w:trPr>
          <w:trHeight w:val="1295"/>
        </w:trPr>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r w:rsidRPr="007427C6">
              <w:rPr>
                <w:b/>
                <w:sz w:val="24"/>
                <w:szCs w:val="24"/>
                <w:lang w:val="ro-RO"/>
              </w:rPr>
              <w:t>37.</w:t>
            </w:r>
          </w:p>
        </w:tc>
        <w:tc>
          <w:tcPr>
            <w:tcW w:w="2682" w:type="dxa"/>
            <w:vAlign w:val="center"/>
          </w:tcPr>
          <w:p w:rsidR="00C95F28" w:rsidRPr="007427C6" w:rsidRDefault="00C95F28" w:rsidP="004B29C9">
            <w:pPr>
              <w:spacing w:after="0" w:line="240" w:lineRule="auto"/>
              <w:jc w:val="center"/>
              <w:rPr>
                <w:b/>
                <w:sz w:val="24"/>
                <w:szCs w:val="24"/>
                <w:lang w:val="ro-RO"/>
              </w:rPr>
            </w:pPr>
            <w:r w:rsidRPr="00AB55C9">
              <w:rPr>
                <w:b/>
                <w:sz w:val="24"/>
                <w:szCs w:val="24"/>
                <w:lang w:val="ro-RO"/>
              </w:rPr>
              <w:t>CORPUL DE CONTROL AL PRIMARULUI GENERAL AL MUNICIPIULUI BUCUREŞTI</w:t>
            </w:r>
          </w:p>
        </w:tc>
        <w:tc>
          <w:tcPr>
            <w:tcW w:w="6379" w:type="dxa"/>
          </w:tcPr>
          <w:p w:rsidR="00C95F28" w:rsidRPr="007427C6" w:rsidRDefault="00C95F28" w:rsidP="004B29C9">
            <w:pPr>
              <w:pStyle w:val="Listparagraf"/>
              <w:tabs>
                <w:tab w:val="left" w:pos="7035"/>
              </w:tabs>
              <w:spacing w:line="240" w:lineRule="auto"/>
              <w:jc w:val="both"/>
              <w:rPr>
                <w:sz w:val="24"/>
                <w:szCs w:val="24"/>
                <w:lang w:val="fr-FR"/>
              </w:rPr>
            </w:pPr>
          </w:p>
        </w:tc>
      </w:tr>
      <w:tr w:rsidR="00C95F28" w:rsidRPr="007427C6" w:rsidTr="004B29C9">
        <w:trPr>
          <w:trHeight w:val="1295"/>
        </w:trPr>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DIRECȚIA GUVERNANȚĂ CORPORATIVĂ</w:t>
            </w:r>
          </w:p>
        </w:tc>
        <w:tc>
          <w:tcPr>
            <w:tcW w:w="6379" w:type="dxa"/>
          </w:tcPr>
          <w:p w:rsidR="00C95F28" w:rsidRPr="007427C6" w:rsidRDefault="00C95F28" w:rsidP="004B29C9">
            <w:pPr>
              <w:pStyle w:val="Listparagraf"/>
              <w:tabs>
                <w:tab w:val="left" w:pos="7035"/>
              </w:tabs>
              <w:spacing w:line="240" w:lineRule="auto"/>
              <w:jc w:val="both"/>
              <w:rPr>
                <w:sz w:val="24"/>
                <w:szCs w:val="24"/>
              </w:rPr>
            </w:pPr>
          </w:p>
        </w:tc>
      </w:tr>
      <w:tr w:rsidR="00C95F28" w:rsidRPr="007427C6" w:rsidTr="004B29C9">
        <w:trPr>
          <w:trHeight w:val="1295"/>
        </w:trPr>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DIRECȚIA GENERALĂ SITUAȚII DE URGENȚĂ, STATISTICI ȘI STRATEGII</w:t>
            </w:r>
          </w:p>
          <w:p w:rsidR="00C95F28" w:rsidRPr="007427C6" w:rsidRDefault="00C95F28" w:rsidP="004B29C9">
            <w:pPr>
              <w:spacing w:after="0" w:line="240" w:lineRule="auto"/>
              <w:jc w:val="center"/>
              <w:rPr>
                <w:b/>
                <w:sz w:val="24"/>
                <w:szCs w:val="24"/>
                <w:lang w:val="ro-RO"/>
              </w:rPr>
            </w:pPr>
            <w:r w:rsidRPr="007427C6">
              <w:rPr>
                <w:b/>
                <w:sz w:val="24"/>
                <w:szCs w:val="24"/>
                <w:lang w:val="ro-RO"/>
              </w:rPr>
              <w:t>SERVICIUL</w:t>
            </w:r>
          </w:p>
          <w:p w:rsidR="00C95F28" w:rsidRPr="007427C6" w:rsidRDefault="00C95F28" w:rsidP="004B29C9">
            <w:pPr>
              <w:spacing w:after="0" w:line="240" w:lineRule="auto"/>
              <w:jc w:val="center"/>
              <w:rPr>
                <w:b/>
                <w:sz w:val="24"/>
                <w:szCs w:val="24"/>
                <w:lang w:val="ro-RO"/>
              </w:rPr>
            </w:pPr>
            <w:r w:rsidRPr="007427C6">
              <w:rPr>
                <w:b/>
                <w:sz w:val="24"/>
                <w:szCs w:val="24"/>
                <w:lang w:val="ro-RO"/>
              </w:rPr>
              <w:t>INTEGRARE MULTICULTURALĂ</w:t>
            </w:r>
          </w:p>
        </w:tc>
        <w:tc>
          <w:tcPr>
            <w:tcW w:w="6379" w:type="dxa"/>
          </w:tcPr>
          <w:p w:rsidR="00C95F28" w:rsidRPr="007427C6" w:rsidRDefault="00C95F28" w:rsidP="00C95F28">
            <w:pPr>
              <w:pStyle w:val="Listparagraf"/>
              <w:numPr>
                <w:ilvl w:val="3"/>
                <w:numId w:val="24"/>
              </w:numPr>
              <w:spacing w:after="0" w:line="240" w:lineRule="auto"/>
              <w:ind w:left="745" w:hanging="425"/>
              <w:jc w:val="both"/>
              <w:rPr>
                <w:sz w:val="24"/>
                <w:szCs w:val="24"/>
              </w:rPr>
            </w:pPr>
            <w:r w:rsidRPr="007427C6">
              <w:rPr>
                <w:sz w:val="24"/>
                <w:szCs w:val="24"/>
              </w:rPr>
              <w:t>Actele normative care reglementează organizarea și funcționarea autorității sau instituției publice – PMB:</w:t>
            </w:r>
          </w:p>
          <w:p w:rsidR="00C95F28" w:rsidRPr="007427C6" w:rsidRDefault="00C95F28" w:rsidP="00C95F28">
            <w:pPr>
              <w:numPr>
                <w:ilvl w:val="0"/>
                <w:numId w:val="24"/>
              </w:numPr>
              <w:spacing w:after="0" w:line="240" w:lineRule="auto"/>
              <w:jc w:val="both"/>
              <w:rPr>
                <w:sz w:val="24"/>
                <w:szCs w:val="24"/>
              </w:rPr>
            </w:pPr>
            <w:r w:rsidRPr="007427C6">
              <w:rPr>
                <w:sz w:val="24"/>
                <w:szCs w:val="24"/>
              </w:rPr>
              <w:t>Acte normative care reglementează organizarea și funcționarea SIM, DGSUSS;</w:t>
            </w:r>
          </w:p>
          <w:p w:rsidR="00C95F28" w:rsidRPr="007427C6" w:rsidRDefault="00C95F28" w:rsidP="00C95F28">
            <w:pPr>
              <w:numPr>
                <w:ilvl w:val="0"/>
                <w:numId w:val="24"/>
              </w:numPr>
              <w:spacing w:after="0" w:line="240" w:lineRule="auto"/>
              <w:jc w:val="both"/>
              <w:rPr>
                <w:sz w:val="24"/>
                <w:szCs w:val="24"/>
              </w:rPr>
            </w:pPr>
            <w:r w:rsidRPr="007427C6">
              <w:rPr>
                <w:sz w:val="24"/>
                <w:szCs w:val="24"/>
              </w:rPr>
              <w:t>Structura organizatorică, atribuțiile instituției, programul de funcționare și programul de audiențe;</w:t>
            </w:r>
          </w:p>
          <w:p w:rsidR="00C95F28" w:rsidRPr="007427C6" w:rsidRDefault="00C95F28" w:rsidP="00C95F28">
            <w:pPr>
              <w:numPr>
                <w:ilvl w:val="0"/>
                <w:numId w:val="24"/>
              </w:numPr>
              <w:spacing w:after="0" w:line="240" w:lineRule="auto"/>
              <w:jc w:val="both"/>
              <w:rPr>
                <w:sz w:val="24"/>
                <w:szCs w:val="24"/>
              </w:rPr>
            </w:pPr>
            <w:r w:rsidRPr="007427C6">
              <w:rPr>
                <w:sz w:val="24"/>
                <w:szCs w:val="24"/>
              </w:rPr>
              <w:t>Numele și prenumele persoanelor din conducerea SIM, DGSUSS;</w:t>
            </w:r>
          </w:p>
          <w:p w:rsidR="00C95F28" w:rsidRPr="007427C6" w:rsidRDefault="00C95F28" w:rsidP="00C95F28">
            <w:pPr>
              <w:numPr>
                <w:ilvl w:val="0"/>
                <w:numId w:val="24"/>
              </w:numPr>
              <w:spacing w:after="0" w:line="240" w:lineRule="auto"/>
              <w:jc w:val="both"/>
              <w:rPr>
                <w:sz w:val="24"/>
                <w:szCs w:val="24"/>
              </w:rPr>
            </w:pPr>
            <w:r w:rsidRPr="007427C6">
              <w:rPr>
                <w:sz w:val="24"/>
                <w:szCs w:val="24"/>
              </w:rPr>
              <w:t>Coordonatele de contact ale instituției, respectiv: denumirea, sediul, numerele de telefon, fax, adresa de e-mail și adresa paginii de Internet;</w:t>
            </w:r>
          </w:p>
          <w:p w:rsidR="00C95F28" w:rsidRPr="007427C6" w:rsidRDefault="00C95F28" w:rsidP="00C95F28">
            <w:pPr>
              <w:numPr>
                <w:ilvl w:val="0"/>
                <w:numId w:val="24"/>
              </w:numPr>
              <w:spacing w:after="0" w:line="240" w:lineRule="auto"/>
              <w:jc w:val="both"/>
              <w:rPr>
                <w:sz w:val="24"/>
                <w:szCs w:val="24"/>
              </w:rPr>
            </w:pPr>
            <w:r w:rsidRPr="007427C6">
              <w:rPr>
                <w:sz w:val="24"/>
                <w:szCs w:val="24"/>
              </w:rPr>
              <w:t>Programele și strategiile proprii domeniului de activitate;</w:t>
            </w:r>
          </w:p>
          <w:p w:rsidR="00C95F28" w:rsidRPr="007427C6" w:rsidRDefault="00C95F28" w:rsidP="00C95F28">
            <w:pPr>
              <w:numPr>
                <w:ilvl w:val="0"/>
                <w:numId w:val="24"/>
              </w:numPr>
              <w:spacing w:after="0" w:line="240" w:lineRule="auto"/>
              <w:jc w:val="both"/>
              <w:rPr>
                <w:sz w:val="24"/>
                <w:szCs w:val="24"/>
              </w:rPr>
            </w:pPr>
            <w:r w:rsidRPr="007427C6">
              <w:rPr>
                <w:sz w:val="24"/>
                <w:szCs w:val="24"/>
              </w:rPr>
              <w:t>Proiecte de acte normative inițiate de SIM, DGSUSS;</w:t>
            </w:r>
          </w:p>
          <w:p w:rsidR="00C95F28" w:rsidRPr="007427C6" w:rsidRDefault="00C95F28" w:rsidP="00C95F28">
            <w:pPr>
              <w:numPr>
                <w:ilvl w:val="0"/>
                <w:numId w:val="24"/>
              </w:numPr>
              <w:spacing w:after="0" w:line="240" w:lineRule="auto"/>
              <w:jc w:val="both"/>
              <w:rPr>
                <w:sz w:val="24"/>
                <w:szCs w:val="24"/>
              </w:rPr>
            </w:pPr>
            <w:r w:rsidRPr="007427C6">
              <w:rPr>
                <w:sz w:val="24"/>
                <w:szCs w:val="24"/>
              </w:rPr>
              <w:t>Documente necesare desfășurării concursurilor pentru ocuparea posturilor vacante;</w:t>
            </w:r>
          </w:p>
          <w:p w:rsidR="00C95F28" w:rsidRPr="007427C6" w:rsidRDefault="00C95F28" w:rsidP="00C95F28">
            <w:pPr>
              <w:pStyle w:val="Listparagraf"/>
              <w:numPr>
                <w:ilvl w:val="0"/>
                <w:numId w:val="24"/>
              </w:numPr>
              <w:tabs>
                <w:tab w:val="left" w:pos="7035"/>
              </w:tabs>
              <w:spacing w:line="240" w:lineRule="auto"/>
              <w:jc w:val="both"/>
              <w:rPr>
                <w:sz w:val="24"/>
                <w:szCs w:val="24"/>
              </w:rPr>
            </w:pPr>
            <w:r w:rsidRPr="007427C6">
              <w:rPr>
                <w:sz w:val="24"/>
                <w:szCs w:val="24"/>
              </w:rPr>
              <w:lastRenderedPageBreak/>
              <w:t>Proiecte de finanțare din fonduri europene, în calitate de beneficiari ai acestora sau realizate în parteneriat cu alte instituții publice sau ONG-uri, etc.</w:t>
            </w:r>
          </w:p>
        </w:tc>
      </w:tr>
      <w:tr w:rsidR="00C95F28" w:rsidRPr="007427C6" w:rsidTr="004B29C9">
        <w:trPr>
          <w:trHeight w:val="1295"/>
        </w:trPr>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p>
        </w:tc>
        <w:tc>
          <w:tcPr>
            <w:tcW w:w="2682" w:type="dxa"/>
            <w:vAlign w:val="center"/>
          </w:tcPr>
          <w:p w:rsidR="00C95F28" w:rsidRPr="007427C6" w:rsidRDefault="00C95F28" w:rsidP="004B29C9">
            <w:pPr>
              <w:spacing w:after="0" w:line="240" w:lineRule="auto"/>
              <w:jc w:val="center"/>
              <w:rPr>
                <w:b/>
                <w:sz w:val="24"/>
                <w:szCs w:val="24"/>
                <w:lang w:val="ro-RO"/>
              </w:rPr>
            </w:pPr>
            <w:r w:rsidRPr="007427C6">
              <w:rPr>
                <w:b/>
                <w:sz w:val="24"/>
                <w:szCs w:val="24"/>
                <w:lang w:val="ro-RO"/>
              </w:rPr>
              <w:t>DIRECȚIA GENERALĂ SITUAȚII DE URGENȚĂ, STATISTICI ȘI STRATEGII</w:t>
            </w:r>
          </w:p>
          <w:p w:rsidR="00C95F28" w:rsidRPr="007427C6" w:rsidRDefault="00C95F28" w:rsidP="004B29C9">
            <w:pPr>
              <w:spacing w:after="0" w:line="240" w:lineRule="auto"/>
              <w:jc w:val="center"/>
              <w:rPr>
                <w:b/>
                <w:sz w:val="24"/>
                <w:szCs w:val="24"/>
                <w:lang w:val="ro-RO"/>
              </w:rPr>
            </w:pPr>
            <w:r w:rsidRPr="007427C6">
              <w:rPr>
                <w:b/>
                <w:sz w:val="24"/>
                <w:szCs w:val="24"/>
                <w:lang w:val="ro-RO"/>
              </w:rPr>
              <w:t>DIRECȚIA STATISTICI ȘI STRATEGII</w:t>
            </w:r>
          </w:p>
        </w:tc>
        <w:tc>
          <w:tcPr>
            <w:tcW w:w="6379" w:type="dxa"/>
          </w:tcPr>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Cercetări statistice, rezultate şi concluzii</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Documente cuprinzând evoluţia principalilor indicatori de dezvoltare economico-socială şi a principalelor aspecte ce intervin în economia Municipiului Bucureşti</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Centralizări şi analize privind rapoarte, sondaje şi statistici referitoare la stadiul de implementare a programelor de dezvoltare în Municipiul Bucureşti</w:t>
            </w:r>
          </w:p>
          <w:p w:rsidR="00C95F28" w:rsidRPr="007427C6" w:rsidRDefault="00C95F28" w:rsidP="00C95F28">
            <w:pPr>
              <w:pStyle w:val="Listparagraf"/>
              <w:numPr>
                <w:ilvl w:val="0"/>
                <w:numId w:val="24"/>
              </w:numPr>
              <w:spacing w:after="0" w:line="240" w:lineRule="auto"/>
              <w:jc w:val="both"/>
              <w:rPr>
                <w:sz w:val="24"/>
                <w:szCs w:val="24"/>
              </w:rPr>
            </w:pPr>
            <w:r w:rsidRPr="007427C6">
              <w:rPr>
                <w:sz w:val="24"/>
                <w:szCs w:val="24"/>
              </w:rPr>
              <w:t>Raportul anual de activitate al Primăriei Municipiului București și organismelor prestatoare de servicii publice și de interes local ale Municipiului București</w:t>
            </w:r>
          </w:p>
          <w:p w:rsidR="00C95F28" w:rsidRPr="007427C6" w:rsidRDefault="00C95F28" w:rsidP="00C95F28">
            <w:pPr>
              <w:pStyle w:val="Listparagraf"/>
              <w:numPr>
                <w:ilvl w:val="0"/>
                <w:numId w:val="24"/>
              </w:numPr>
              <w:spacing w:after="0" w:line="240" w:lineRule="auto"/>
              <w:jc w:val="both"/>
              <w:rPr>
                <w:sz w:val="24"/>
                <w:szCs w:val="24"/>
              </w:rPr>
            </w:pPr>
            <w:r>
              <w:rPr>
                <w:sz w:val="24"/>
                <w:szCs w:val="24"/>
              </w:rPr>
              <w:t>Strategiile de dezvoltare ale M</w:t>
            </w:r>
            <w:r w:rsidRPr="007427C6">
              <w:rPr>
                <w:sz w:val="24"/>
                <w:szCs w:val="24"/>
              </w:rPr>
              <w:t>unicipiului București</w:t>
            </w:r>
          </w:p>
        </w:tc>
      </w:tr>
      <w:tr w:rsidR="00C95F28" w:rsidRPr="007427C6" w:rsidTr="004B29C9">
        <w:trPr>
          <w:trHeight w:val="1295"/>
        </w:trPr>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p>
        </w:tc>
        <w:tc>
          <w:tcPr>
            <w:tcW w:w="2682" w:type="dxa"/>
            <w:vAlign w:val="center"/>
          </w:tcPr>
          <w:p w:rsidR="00C95F28" w:rsidRPr="00EB2BAD" w:rsidRDefault="00C95F28" w:rsidP="004B29C9">
            <w:pPr>
              <w:jc w:val="center"/>
              <w:rPr>
                <w:b/>
                <w:sz w:val="24"/>
                <w:szCs w:val="24"/>
                <w:lang w:val="ro-RO"/>
              </w:rPr>
            </w:pPr>
            <w:r w:rsidRPr="00EB2BAD">
              <w:rPr>
                <w:b/>
                <w:sz w:val="24"/>
                <w:szCs w:val="24"/>
                <w:lang w:val="ro-RO"/>
              </w:rPr>
              <w:t>DIRECȚIA GENERALĂ SITUAȚII DE URGENȚĂ, STATISTICI ȘI STRATEGII</w:t>
            </w:r>
          </w:p>
          <w:p w:rsidR="00C95F28" w:rsidRPr="007427C6" w:rsidRDefault="00C95F28" w:rsidP="004B29C9">
            <w:pPr>
              <w:spacing w:after="0" w:line="240" w:lineRule="auto"/>
              <w:jc w:val="center"/>
              <w:rPr>
                <w:b/>
                <w:sz w:val="24"/>
                <w:szCs w:val="24"/>
                <w:lang w:val="ro-RO"/>
              </w:rPr>
            </w:pPr>
            <w:r>
              <w:rPr>
                <w:b/>
                <w:sz w:val="24"/>
                <w:szCs w:val="24"/>
                <w:lang w:val="ro-RO"/>
              </w:rPr>
              <w:t>DIRECȚIA ÎNZESTRARE MATERIALĂ ȘI SITUAȚII DE URGENȚĂ</w:t>
            </w:r>
          </w:p>
        </w:tc>
        <w:tc>
          <w:tcPr>
            <w:tcW w:w="6379" w:type="dxa"/>
          </w:tcPr>
          <w:p w:rsidR="00C95F28" w:rsidRDefault="00C95F28" w:rsidP="004B29C9">
            <w:pPr>
              <w:spacing w:after="0" w:line="240" w:lineRule="auto"/>
              <w:ind w:left="283"/>
              <w:jc w:val="center"/>
              <w:rPr>
                <w:sz w:val="24"/>
                <w:szCs w:val="24"/>
              </w:rPr>
            </w:pPr>
          </w:p>
          <w:p w:rsidR="00C95F28" w:rsidRDefault="00C95F28" w:rsidP="004B29C9">
            <w:pPr>
              <w:spacing w:after="0" w:line="240" w:lineRule="auto"/>
              <w:ind w:left="283"/>
              <w:jc w:val="center"/>
              <w:rPr>
                <w:sz w:val="24"/>
                <w:szCs w:val="24"/>
              </w:rPr>
            </w:pPr>
          </w:p>
          <w:p w:rsidR="00C95F28" w:rsidRDefault="00C95F28" w:rsidP="004B29C9">
            <w:pPr>
              <w:spacing w:after="0" w:line="240" w:lineRule="auto"/>
              <w:ind w:left="283"/>
              <w:jc w:val="center"/>
              <w:rPr>
                <w:sz w:val="24"/>
                <w:szCs w:val="24"/>
              </w:rPr>
            </w:pPr>
          </w:p>
          <w:p w:rsidR="00C95F28" w:rsidRDefault="00C95F28" w:rsidP="004B29C9">
            <w:pPr>
              <w:spacing w:after="0" w:line="240" w:lineRule="auto"/>
              <w:ind w:left="283"/>
              <w:jc w:val="center"/>
              <w:rPr>
                <w:sz w:val="24"/>
                <w:szCs w:val="24"/>
              </w:rPr>
            </w:pPr>
          </w:p>
          <w:p w:rsidR="00C95F28" w:rsidRDefault="00C95F28" w:rsidP="004B29C9">
            <w:pPr>
              <w:spacing w:after="0" w:line="240" w:lineRule="auto"/>
              <w:ind w:left="283"/>
              <w:jc w:val="center"/>
              <w:rPr>
                <w:sz w:val="24"/>
                <w:szCs w:val="24"/>
              </w:rPr>
            </w:pPr>
          </w:p>
          <w:p w:rsidR="00C95F28" w:rsidRPr="004738EF" w:rsidRDefault="00C95F28" w:rsidP="004B29C9">
            <w:pPr>
              <w:spacing w:after="0" w:line="240" w:lineRule="auto"/>
              <w:ind w:left="283"/>
              <w:jc w:val="center"/>
              <w:rPr>
                <w:sz w:val="24"/>
                <w:szCs w:val="24"/>
              </w:rPr>
            </w:pPr>
            <w:r>
              <w:rPr>
                <w:sz w:val="24"/>
                <w:szCs w:val="24"/>
              </w:rPr>
              <w:t>-</w:t>
            </w:r>
          </w:p>
        </w:tc>
      </w:tr>
      <w:tr w:rsidR="00C95F28" w:rsidRPr="007427C6" w:rsidTr="004B29C9">
        <w:trPr>
          <w:trHeight w:val="1295"/>
        </w:trPr>
        <w:tc>
          <w:tcPr>
            <w:tcW w:w="828" w:type="dxa"/>
            <w:vAlign w:val="center"/>
          </w:tcPr>
          <w:p w:rsidR="00C95F28" w:rsidRPr="007427C6" w:rsidRDefault="00C95F28" w:rsidP="00C95F28">
            <w:pPr>
              <w:pStyle w:val="Listparagraf"/>
              <w:numPr>
                <w:ilvl w:val="0"/>
                <w:numId w:val="23"/>
              </w:numPr>
              <w:spacing w:after="0" w:line="240" w:lineRule="auto"/>
              <w:jc w:val="center"/>
              <w:rPr>
                <w:b/>
                <w:sz w:val="24"/>
                <w:szCs w:val="24"/>
                <w:lang w:val="ro-RO"/>
              </w:rPr>
            </w:pPr>
          </w:p>
        </w:tc>
        <w:tc>
          <w:tcPr>
            <w:tcW w:w="2682" w:type="dxa"/>
            <w:vAlign w:val="center"/>
          </w:tcPr>
          <w:p w:rsidR="00C95F28" w:rsidRPr="00EB2BAD" w:rsidRDefault="00C95F28" w:rsidP="004B29C9">
            <w:pPr>
              <w:jc w:val="center"/>
              <w:rPr>
                <w:b/>
                <w:sz w:val="24"/>
                <w:szCs w:val="24"/>
                <w:lang w:val="ro-RO"/>
              </w:rPr>
            </w:pPr>
            <w:r>
              <w:rPr>
                <w:b/>
                <w:sz w:val="24"/>
                <w:szCs w:val="24"/>
                <w:lang w:val="ro-RO"/>
              </w:rPr>
              <w:t>SERVICIUL EURO 2020</w:t>
            </w:r>
          </w:p>
        </w:tc>
        <w:tc>
          <w:tcPr>
            <w:tcW w:w="6379" w:type="dxa"/>
          </w:tcPr>
          <w:p w:rsidR="00C95F28" w:rsidRDefault="00C95F28" w:rsidP="004B29C9">
            <w:pPr>
              <w:spacing w:after="0" w:line="240" w:lineRule="auto"/>
              <w:ind w:left="283"/>
              <w:jc w:val="center"/>
              <w:rPr>
                <w:sz w:val="24"/>
                <w:szCs w:val="24"/>
              </w:rPr>
            </w:pPr>
          </w:p>
          <w:p w:rsidR="00C95F28" w:rsidRDefault="00C95F28" w:rsidP="004B29C9">
            <w:pPr>
              <w:spacing w:after="0" w:line="240" w:lineRule="auto"/>
              <w:ind w:left="283"/>
              <w:jc w:val="center"/>
              <w:rPr>
                <w:sz w:val="24"/>
                <w:szCs w:val="24"/>
              </w:rPr>
            </w:pPr>
          </w:p>
          <w:p w:rsidR="00C95F28" w:rsidRDefault="00C95F28" w:rsidP="004B29C9">
            <w:pPr>
              <w:spacing w:after="0" w:line="240" w:lineRule="auto"/>
              <w:ind w:left="283"/>
              <w:jc w:val="center"/>
              <w:rPr>
                <w:sz w:val="24"/>
                <w:szCs w:val="24"/>
              </w:rPr>
            </w:pPr>
            <w:r>
              <w:rPr>
                <w:sz w:val="24"/>
                <w:szCs w:val="24"/>
              </w:rPr>
              <w:t>-</w:t>
            </w:r>
          </w:p>
        </w:tc>
      </w:tr>
      <w:tr w:rsidR="00C95F28" w:rsidRPr="007427C6" w:rsidTr="004B29C9">
        <w:trPr>
          <w:trHeight w:val="1295"/>
        </w:trPr>
        <w:tc>
          <w:tcPr>
            <w:tcW w:w="828" w:type="dxa"/>
            <w:vAlign w:val="center"/>
          </w:tcPr>
          <w:p w:rsidR="00C95F28" w:rsidRPr="007427C6" w:rsidRDefault="00C95F28" w:rsidP="00C95F28">
            <w:pPr>
              <w:pStyle w:val="Listparagraf"/>
              <w:numPr>
                <w:ilvl w:val="0"/>
                <w:numId w:val="23"/>
              </w:numPr>
              <w:spacing w:after="0" w:line="240" w:lineRule="auto"/>
              <w:jc w:val="both"/>
              <w:rPr>
                <w:b/>
                <w:sz w:val="24"/>
                <w:szCs w:val="24"/>
                <w:lang w:val="ro-RO"/>
              </w:rPr>
            </w:pPr>
          </w:p>
        </w:tc>
        <w:tc>
          <w:tcPr>
            <w:tcW w:w="2682" w:type="dxa"/>
            <w:vAlign w:val="center"/>
          </w:tcPr>
          <w:p w:rsidR="00C95F28" w:rsidRPr="00EB2BAD" w:rsidRDefault="00C95F28" w:rsidP="004B29C9">
            <w:pPr>
              <w:jc w:val="center"/>
              <w:rPr>
                <w:b/>
                <w:sz w:val="24"/>
                <w:szCs w:val="24"/>
                <w:lang w:val="ro-RO"/>
              </w:rPr>
            </w:pPr>
            <w:r w:rsidRPr="003D2D4C">
              <w:rPr>
                <w:b/>
                <w:sz w:val="24"/>
                <w:szCs w:val="24"/>
                <w:lang w:val="ro-RO"/>
              </w:rPr>
              <w:t>DIRECŢIA GENERALĂ INFRASTRUCTURĂ</w:t>
            </w:r>
          </w:p>
        </w:tc>
        <w:tc>
          <w:tcPr>
            <w:tcW w:w="6379" w:type="dxa"/>
          </w:tcPr>
          <w:p w:rsidR="00C95F28" w:rsidRPr="002E68DE" w:rsidRDefault="00C95F28" w:rsidP="00C95F28">
            <w:pPr>
              <w:pStyle w:val="Listparagraf"/>
              <w:numPr>
                <w:ilvl w:val="0"/>
                <w:numId w:val="31"/>
              </w:numPr>
              <w:jc w:val="both"/>
              <w:rPr>
                <w:sz w:val="24"/>
                <w:szCs w:val="24"/>
              </w:rPr>
            </w:pPr>
            <w:r w:rsidRPr="002E68DE">
              <w:rPr>
                <w:sz w:val="24"/>
                <w:szCs w:val="24"/>
              </w:rPr>
              <w:t xml:space="preserve">lista imobilelor supuse exproprierii pentru lucrările derulate de către Direcţia Generală Infrastructură; </w:t>
            </w:r>
          </w:p>
          <w:p w:rsidR="00C95F28" w:rsidRPr="002E68DE" w:rsidRDefault="00C95F28" w:rsidP="00C95F28">
            <w:pPr>
              <w:pStyle w:val="Listparagraf"/>
              <w:numPr>
                <w:ilvl w:val="0"/>
                <w:numId w:val="31"/>
              </w:numPr>
              <w:jc w:val="both"/>
              <w:rPr>
                <w:sz w:val="24"/>
                <w:szCs w:val="24"/>
              </w:rPr>
            </w:pPr>
            <w:r w:rsidRPr="002E68DE">
              <w:rPr>
                <w:sz w:val="24"/>
                <w:szCs w:val="24"/>
              </w:rPr>
              <w:t>contractele derulate în cadrul direcţiei, cu excepţia acelora/clauzelor contractuale specificate ca nefiind de interes public;</w:t>
            </w:r>
          </w:p>
          <w:p w:rsidR="00C95F28" w:rsidRPr="002E68DE" w:rsidRDefault="00C95F28" w:rsidP="00C95F28">
            <w:pPr>
              <w:pStyle w:val="Listparagraf"/>
              <w:numPr>
                <w:ilvl w:val="0"/>
                <w:numId w:val="31"/>
              </w:numPr>
              <w:jc w:val="both"/>
              <w:rPr>
                <w:sz w:val="24"/>
                <w:szCs w:val="24"/>
              </w:rPr>
            </w:pPr>
            <w:r w:rsidRPr="002E68DE">
              <w:rPr>
                <w:sz w:val="24"/>
                <w:szCs w:val="24"/>
              </w:rPr>
              <w:t>Autorizaţii de Construire pentru lucrări de infrastructură;</w:t>
            </w:r>
          </w:p>
          <w:p w:rsidR="00C95F28" w:rsidRPr="002E68DE" w:rsidRDefault="00C95F28" w:rsidP="00C95F28">
            <w:pPr>
              <w:pStyle w:val="Listparagraf"/>
              <w:numPr>
                <w:ilvl w:val="1"/>
                <w:numId w:val="31"/>
              </w:numPr>
              <w:ind w:left="743" w:hanging="425"/>
              <w:jc w:val="both"/>
              <w:rPr>
                <w:sz w:val="24"/>
                <w:szCs w:val="24"/>
              </w:rPr>
            </w:pPr>
            <w:r w:rsidRPr="002E68DE">
              <w:rPr>
                <w:sz w:val="24"/>
                <w:szCs w:val="24"/>
              </w:rPr>
              <w:t>Programul coordonator anual;</w:t>
            </w:r>
          </w:p>
          <w:p w:rsidR="00C95F28" w:rsidRPr="002E68DE" w:rsidRDefault="00C95F28" w:rsidP="00C95F28">
            <w:pPr>
              <w:pStyle w:val="Listparagraf"/>
              <w:numPr>
                <w:ilvl w:val="0"/>
                <w:numId w:val="31"/>
              </w:numPr>
              <w:jc w:val="both"/>
              <w:rPr>
                <w:sz w:val="24"/>
                <w:szCs w:val="24"/>
                <w:lang w:val="ro-RO"/>
              </w:rPr>
            </w:pPr>
            <w:r w:rsidRPr="002E68DE">
              <w:rPr>
                <w:sz w:val="24"/>
                <w:szCs w:val="24"/>
              </w:rPr>
              <w:t xml:space="preserve"> contracte de servicii, contracte de lucrări, contracte de concesiune de servicii/ parteneriat public-</w:t>
            </w:r>
            <w:r>
              <w:rPr>
                <w:sz w:val="24"/>
                <w:szCs w:val="24"/>
              </w:rPr>
              <w:t xml:space="preserve"> </w:t>
            </w:r>
            <w:r w:rsidRPr="002E68DE">
              <w:rPr>
                <w:sz w:val="24"/>
                <w:szCs w:val="24"/>
              </w:rPr>
              <w:t xml:space="preserve">privat  (a se vedea                 </w:t>
            </w:r>
            <w:r w:rsidRPr="002E68DE">
              <w:rPr>
                <w:sz w:val="24"/>
                <w:szCs w:val="24"/>
              </w:rPr>
              <w:lastRenderedPageBreak/>
              <w:t xml:space="preserve">http://www.pmb.ro  –  secţiunea Contracte de achiziţii publice  aflate în derulare la Municipiul Bucureşti) şi documentele prevăzute la Art. 7 din Norma Internă  privind modalitatea de atribuire a contractelor către şi între entităţile juridice la care Municipiul Bucureşti este acţionar majoritar, anexă la H.C.G.M.B. Nr. 130/28.03.2018; </w:t>
            </w:r>
          </w:p>
          <w:p w:rsidR="00C95F28" w:rsidRPr="002E68DE" w:rsidRDefault="00C95F28" w:rsidP="00C95F28">
            <w:pPr>
              <w:pStyle w:val="Listparagraf"/>
              <w:numPr>
                <w:ilvl w:val="1"/>
                <w:numId w:val="31"/>
              </w:numPr>
              <w:ind w:left="743" w:hanging="425"/>
              <w:jc w:val="both"/>
              <w:rPr>
                <w:sz w:val="24"/>
                <w:szCs w:val="24"/>
              </w:rPr>
            </w:pPr>
            <w:r w:rsidRPr="002E68DE">
              <w:rPr>
                <w:sz w:val="24"/>
                <w:szCs w:val="24"/>
              </w:rPr>
              <w:t>informaţii privind proiectele derulate sau aflate în derulare la Direcţia Generală Infrastructură.;</w:t>
            </w:r>
          </w:p>
          <w:p w:rsidR="00C95F28" w:rsidRPr="002E68DE" w:rsidRDefault="00C95F28" w:rsidP="00C95F28">
            <w:pPr>
              <w:pStyle w:val="Listparagraf"/>
              <w:numPr>
                <w:ilvl w:val="1"/>
                <w:numId w:val="31"/>
              </w:numPr>
              <w:ind w:left="743" w:hanging="425"/>
              <w:jc w:val="both"/>
              <w:rPr>
                <w:sz w:val="24"/>
                <w:szCs w:val="24"/>
              </w:rPr>
            </w:pPr>
            <w:r w:rsidRPr="002E68DE">
              <w:rPr>
                <w:sz w:val="24"/>
                <w:szCs w:val="24"/>
              </w:rPr>
              <w:t>acorduri, protocoale de colaborare sau asociere;</w:t>
            </w:r>
          </w:p>
          <w:p w:rsidR="00C95F28" w:rsidRPr="002E68DE" w:rsidRDefault="00C95F28" w:rsidP="00C95F28">
            <w:pPr>
              <w:pStyle w:val="Listparagraf"/>
              <w:numPr>
                <w:ilvl w:val="0"/>
                <w:numId w:val="31"/>
              </w:numPr>
              <w:jc w:val="both"/>
              <w:rPr>
                <w:sz w:val="24"/>
                <w:szCs w:val="24"/>
              </w:rPr>
            </w:pPr>
            <w:r w:rsidRPr="002E68DE">
              <w:rPr>
                <w:sz w:val="24"/>
                <w:szCs w:val="24"/>
              </w:rPr>
              <w:t>situaţia proiectelor cu finanţare externă nerambursabilă derulate cu participarea/ de către Direcţia Generală Infrastructură;</w:t>
            </w:r>
          </w:p>
          <w:p w:rsidR="00C95F28" w:rsidRPr="002E68DE" w:rsidRDefault="00C95F28" w:rsidP="00C95F28">
            <w:pPr>
              <w:pStyle w:val="Listparagraf"/>
              <w:numPr>
                <w:ilvl w:val="0"/>
                <w:numId w:val="31"/>
              </w:numPr>
              <w:spacing w:after="0" w:line="240" w:lineRule="auto"/>
              <w:jc w:val="both"/>
              <w:rPr>
                <w:sz w:val="24"/>
                <w:szCs w:val="24"/>
              </w:rPr>
            </w:pPr>
            <w:r w:rsidRPr="002E68DE">
              <w:rPr>
                <w:sz w:val="24"/>
                <w:szCs w:val="24"/>
              </w:rPr>
              <w:t>evidenţa contractelor încheiate de  D.G.I.</w:t>
            </w:r>
          </w:p>
        </w:tc>
      </w:tr>
    </w:tbl>
    <w:p w:rsidR="00C95F28" w:rsidRPr="002E68DE" w:rsidRDefault="00C95F28" w:rsidP="00C95F28">
      <w:pPr>
        <w:spacing w:after="0" w:line="240" w:lineRule="auto"/>
        <w:jc w:val="both"/>
        <w:rPr>
          <w:sz w:val="24"/>
          <w:szCs w:val="24"/>
          <w:lang w:val="ro-RO"/>
        </w:rPr>
      </w:pPr>
    </w:p>
    <w:p w:rsidR="00FF2E6A" w:rsidRPr="00C95F28" w:rsidRDefault="00F839F4" w:rsidP="00C95F28"/>
    <w:sectPr w:rsidR="00FF2E6A" w:rsidRPr="00C95F28" w:rsidSect="004A1F75">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9F4" w:rsidRDefault="00F839F4" w:rsidP="00152785">
      <w:pPr>
        <w:spacing w:after="0" w:line="240" w:lineRule="auto"/>
      </w:pPr>
      <w:r>
        <w:separator/>
      </w:r>
    </w:p>
  </w:endnote>
  <w:endnote w:type="continuationSeparator" w:id="0">
    <w:p w:rsidR="00F839F4" w:rsidRDefault="00F839F4" w:rsidP="0015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4532"/>
      <w:docPartObj>
        <w:docPartGallery w:val="Page Numbers (Bottom of Page)"/>
        <w:docPartUnique/>
      </w:docPartObj>
    </w:sdtPr>
    <w:sdtEndPr/>
    <w:sdtContent>
      <w:p w:rsidR="00152785" w:rsidRDefault="00730519">
        <w:pPr>
          <w:pStyle w:val="Subsol"/>
        </w:pPr>
        <w:r>
          <w:fldChar w:fldCharType="begin"/>
        </w:r>
        <w:r w:rsidR="00D86F17">
          <w:instrText xml:space="preserve"> PAGE   \* MERGEFORMAT </w:instrText>
        </w:r>
        <w:r>
          <w:fldChar w:fldCharType="separate"/>
        </w:r>
        <w:r w:rsidR="00C95F28">
          <w:rPr>
            <w:noProof/>
          </w:rPr>
          <w:t>5</w:t>
        </w:r>
        <w:r>
          <w:rPr>
            <w:noProof/>
          </w:rPr>
          <w:fldChar w:fldCharType="end"/>
        </w:r>
      </w:p>
    </w:sdtContent>
  </w:sdt>
  <w:p w:rsidR="00152785" w:rsidRDefault="0015278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9F4" w:rsidRDefault="00F839F4" w:rsidP="00152785">
      <w:pPr>
        <w:spacing w:after="0" w:line="240" w:lineRule="auto"/>
      </w:pPr>
      <w:r>
        <w:separator/>
      </w:r>
    </w:p>
  </w:footnote>
  <w:footnote w:type="continuationSeparator" w:id="0">
    <w:p w:rsidR="00F839F4" w:rsidRDefault="00F839F4" w:rsidP="00152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3E4"/>
    <w:multiLevelType w:val="hybridMultilevel"/>
    <w:tmpl w:val="AB84643E"/>
    <w:lvl w:ilvl="0" w:tplc="0418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4A401F"/>
    <w:multiLevelType w:val="hybridMultilevel"/>
    <w:tmpl w:val="5F5CE87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F265A4"/>
    <w:multiLevelType w:val="hybridMultilevel"/>
    <w:tmpl w:val="53D0A75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E528E6"/>
    <w:multiLevelType w:val="hybridMultilevel"/>
    <w:tmpl w:val="A0A0A564"/>
    <w:lvl w:ilvl="0" w:tplc="DE4214CC">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0C5419D9"/>
    <w:multiLevelType w:val="hybridMultilevel"/>
    <w:tmpl w:val="ACA858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D12E7C"/>
    <w:multiLevelType w:val="hybridMultilevel"/>
    <w:tmpl w:val="8F38DCEE"/>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702"/>
    <w:multiLevelType w:val="hybridMultilevel"/>
    <w:tmpl w:val="A5008B3C"/>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73F4A"/>
    <w:multiLevelType w:val="hybridMultilevel"/>
    <w:tmpl w:val="EE2CA2A8"/>
    <w:lvl w:ilvl="0" w:tplc="30268BA0">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09E6254"/>
    <w:multiLevelType w:val="hybridMultilevel"/>
    <w:tmpl w:val="508A4154"/>
    <w:lvl w:ilvl="0" w:tplc="1E46BEAC">
      <w:numFmt w:val="bullet"/>
      <w:lvlText w:val="-"/>
      <w:lvlJc w:val="left"/>
      <w:pPr>
        <w:ind w:left="420" w:hanging="360"/>
      </w:pPr>
      <w:rPr>
        <w:rFonts w:ascii="Times New Roman" w:eastAsia="Times New Roman" w:hAnsi="Times New Roman" w:cs="Times New Roman" w:hint="default"/>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330B7014"/>
    <w:multiLevelType w:val="hybridMultilevel"/>
    <w:tmpl w:val="9AF2C874"/>
    <w:lvl w:ilvl="0" w:tplc="16A069EA">
      <w:numFmt w:val="bullet"/>
      <w:lvlText w:val="-"/>
      <w:lvlJc w:val="left"/>
      <w:pPr>
        <w:ind w:left="720" w:hanging="360"/>
      </w:pPr>
      <w:rPr>
        <w:rFonts w:ascii="Arial" w:eastAsia="Times New Roman" w:hAnsi="Arial" w:cs="Aria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57759C1"/>
    <w:multiLevelType w:val="hybridMultilevel"/>
    <w:tmpl w:val="10585A28"/>
    <w:lvl w:ilvl="0" w:tplc="CE6457F8">
      <w:start w:val="1"/>
      <w:numFmt w:val="lowerLetter"/>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546623"/>
    <w:multiLevelType w:val="hybridMultilevel"/>
    <w:tmpl w:val="32B6EE3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3BD77A63"/>
    <w:multiLevelType w:val="hybridMultilevel"/>
    <w:tmpl w:val="D7F0A3C8"/>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C861FB"/>
    <w:multiLevelType w:val="hybridMultilevel"/>
    <w:tmpl w:val="6E4A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D5DA9"/>
    <w:multiLevelType w:val="hybridMultilevel"/>
    <w:tmpl w:val="4EC2BA68"/>
    <w:lvl w:ilvl="0" w:tplc="8946A49A">
      <w:numFmt w:val="bullet"/>
      <w:lvlText w:val="-"/>
      <w:lvlJc w:val="left"/>
      <w:pPr>
        <w:ind w:left="2025" w:hanging="360"/>
      </w:pPr>
      <w:rPr>
        <w:rFonts w:ascii="Arial" w:eastAsia="Times New Roman" w:hAnsi="Arial" w:cs="Arial" w:hint="default"/>
      </w:rPr>
    </w:lvl>
    <w:lvl w:ilvl="1" w:tplc="04180003" w:tentative="1">
      <w:start w:val="1"/>
      <w:numFmt w:val="bullet"/>
      <w:lvlText w:val="o"/>
      <w:lvlJc w:val="left"/>
      <w:pPr>
        <w:ind w:left="2745" w:hanging="360"/>
      </w:pPr>
      <w:rPr>
        <w:rFonts w:ascii="Courier New" w:hAnsi="Courier New" w:cs="Courier New" w:hint="default"/>
      </w:rPr>
    </w:lvl>
    <w:lvl w:ilvl="2" w:tplc="04180005" w:tentative="1">
      <w:start w:val="1"/>
      <w:numFmt w:val="bullet"/>
      <w:lvlText w:val=""/>
      <w:lvlJc w:val="left"/>
      <w:pPr>
        <w:ind w:left="3465" w:hanging="360"/>
      </w:pPr>
      <w:rPr>
        <w:rFonts w:ascii="Wingdings" w:hAnsi="Wingdings" w:hint="default"/>
      </w:rPr>
    </w:lvl>
    <w:lvl w:ilvl="3" w:tplc="04180001" w:tentative="1">
      <w:start w:val="1"/>
      <w:numFmt w:val="bullet"/>
      <w:lvlText w:val=""/>
      <w:lvlJc w:val="left"/>
      <w:pPr>
        <w:ind w:left="4185" w:hanging="360"/>
      </w:pPr>
      <w:rPr>
        <w:rFonts w:ascii="Symbol" w:hAnsi="Symbol" w:hint="default"/>
      </w:rPr>
    </w:lvl>
    <w:lvl w:ilvl="4" w:tplc="04180003" w:tentative="1">
      <w:start w:val="1"/>
      <w:numFmt w:val="bullet"/>
      <w:lvlText w:val="o"/>
      <w:lvlJc w:val="left"/>
      <w:pPr>
        <w:ind w:left="4905" w:hanging="360"/>
      </w:pPr>
      <w:rPr>
        <w:rFonts w:ascii="Courier New" w:hAnsi="Courier New" w:cs="Courier New" w:hint="default"/>
      </w:rPr>
    </w:lvl>
    <w:lvl w:ilvl="5" w:tplc="04180005" w:tentative="1">
      <w:start w:val="1"/>
      <w:numFmt w:val="bullet"/>
      <w:lvlText w:val=""/>
      <w:lvlJc w:val="left"/>
      <w:pPr>
        <w:ind w:left="5625" w:hanging="360"/>
      </w:pPr>
      <w:rPr>
        <w:rFonts w:ascii="Wingdings" w:hAnsi="Wingdings" w:hint="default"/>
      </w:rPr>
    </w:lvl>
    <w:lvl w:ilvl="6" w:tplc="04180001" w:tentative="1">
      <w:start w:val="1"/>
      <w:numFmt w:val="bullet"/>
      <w:lvlText w:val=""/>
      <w:lvlJc w:val="left"/>
      <w:pPr>
        <w:ind w:left="6345" w:hanging="360"/>
      </w:pPr>
      <w:rPr>
        <w:rFonts w:ascii="Symbol" w:hAnsi="Symbol" w:hint="default"/>
      </w:rPr>
    </w:lvl>
    <w:lvl w:ilvl="7" w:tplc="04180003" w:tentative="1">
      <w:start w:val="1"/>
      <w:numFmt w:val="bullet"/>
      <w:lvlText w:val="o"/>
      <w:lvlJc w:val="left"/>
      <w:pPr>
        <w:ind w:left="7065" w:hanging="360"/>
      </w:pPr>
      <w:rPr>
        <w:rFonts w:ascii="Courier New" w:hAnsi="Courier New" w:cs="Courier New" w:hint="default"/>
      </w:rPr>
    </w:lvl>
    <w:lvl w:ilvl="8" w:tplc="04180005" w:tentative="1">
      <w:start w:val="1"/>
      <w:numFmt w:val="bullet"/>
      <w:lvlText w:val=""/>
      <w:lvlJc w:val="left"/>
      <w:pPr>
        <w:ind w:left="7785" w:hanging="360"/>
      </w:pPr>
      <w:rPr>
        <w:rFonts w:ascii="Wingdings" w:hAnsi="Wingdings" w:hint="default"/>
      </w:rPr>
    </w:lvl>
  </w:abstractNum>
  <w:abstractNum w:abstractNumId="15" w15:restartNumberingAfterBreak="0">
    <w:nsid w:val="3E545BE6"/>
    <w:multiLevelType w:val="hybridMultilevel"/>
    <w:tmpl w:val="90686A0A"/>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268E2"/>
    <w:multiLevelType w:val="hybridMultilevel"/>
    <w:tmpl w:val="FD02E562"/>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417F6"/>
    <w:multiLevelType w:val="hybridMultilevel"/>
    <w:tmpl w:val="36560668"/>
    <w:lvl w:ilvl="0" w:tplc="23AE11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D2F67"/>
    <w:multiLevelType w:val="hybridMultilevel"/>
    <w:tmpl w:val="83B2ABF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6AA015E"/>
    <w:multiLevelType w:val="hybridMultilevel"/>
    <w:tmpl w:val="328A3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958CF"/>
    <w:multiLevelType w:val="hybridMultilevel"/>
    <w:tmpl w:val="87FE8278"/>
    <w:lvl w:ilvl="0" w:tplc="70468EE2">
      <w:start w:val="3"/>
      <w:numFmt w:val="bullet"/>
      <w:lvlText w:val="-"/>
      <w:lvlJc w:val="left"/>
      <w:pPr>
        <w:tabs>
          <w:tab w:val="num" w:pos="720"/>
        </w:tabs>
        <w:ind w:left="720" w:hanging="360"/>
      </w:pPr>
      <w:rPr>
        <w:rFonts w:ascii="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2A3A58"/>
    <w:multiLevelType w:val="hybridMultilevel"/>
    <w:tmpl w:val="FDD0D93A"/>
    <w:lvl w:ilvl="0" w:tplc="688EAAD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1716BBC"/>
    <w:multiLevelType w:val="hybridMultilevel"/>
    <w:tmpl w:val="B388EE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8DC1AE6"/>
    <w:multiLevelType w:val="hybridMultilevel"/>
    <w:tmpl w:val="20908AF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6A842A91"/>
    <w:multiLevelType w:val="hybridMultilevel"/>
    <w:tmpl w:val="7832BBA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25" w15:restartNumberingAfterBreak="0">
    <w:nsid w:val="6E4E7E0D"/>
    <w:multiLevelType w:val="hybridMultilevel"/>
    <w:tmpl w:val="13B8B8CA"/>
    <w:lvl w:ilvl="0" w:tplc="04180001">
      <w:start w:val="1"/>
      <w:numFmt w:val="bullet"/>
      <w:lvlText w:val=""/>
      <w:lvlJc w:val="left"/>
      <w:pPr>
        <w:ind w:left="789" w:hanging="360"/>
      </w:pPr>
      <w:rPr>
        <w:rFonts w:ascii="Symbol" w:hAnsi="Symbol" w:hint="default"/>
      </w:rPr>
    </w:lvl>
    <w:lvl w:ilvl="1" w:tplc="04180003" w:tentative="1">
      <w:start w:val="1"/>
      <w:numFmt w:val="bullet"/>
      <w:lvlText w:val="o"/>
      <w:lvlJc w:val="left"/>
      <w:pPr>
        <w:ind w:left="1509" w:hanging="360"/>
      </w:pPr>
      <w:rPr>
        <w:rFonts w:ascii="Courier New" w:hAnsi="Courier New" w:cs="Courier New" w:hint="default"/>
      </w:rPr>
    </w:lvl>
    <w:lvl w:ilvl="2" w:tplc="04180005" w:tentative="1">
      <w:start w:val="1"/>
      <w:numFmt w:val="bullet"/>
      <w:lvlText w:val=""/>
      <w:lvlJc w:val="left"/>
      <w:pPr>
        <w:ind w:left="2229" w:hanging="360"/>
      </w:pPr>
      <w:rPr>
        <w:rFonts w:ascii="Wingdings" w:hAnsi="Wingdings" w:hint="default"/>
      </w:rPr>
    </w:lvl>
    <w:lvl w:ilvl="3" w:tplc="04180001" w:tentative="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abstractNum w:abstractNumId="26" w15:restartNumberingAfterBreak="0">
    <w:nsid w:val="6F9F6DA2"/>
    <w:multiLevelType w:val="hybridMultilevel"/>
    <w:tmpl w:val="7BDE5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42B7760"/>
    <w:multiLevelType w:val="hybridMultilevel"/>
    <w:tmpl w:val="768067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6DF2975"/>
    <w:multiLevelType w:val="hybridMultilevel"/>
    <w:tmpl w:val="B070423E"/>
    <w:lvl w:ilvl="0" w:tplc="7E82BB9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D3B0CF4"/>
    <w:multiLevelType w:val="hybridMultilevel"/>
    <w:tmpl w:val="303AA3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6"/>
  </w:num>
  <w:num w:numId="4">
    <w:abstractNumId w:val="12"/>
  </w:num>
  <w:num w:numId="5">
    <w:abstractNumId w:val="5"/>
  </w:num>
  <w:num w:numId="6">
    <w:abstractNumId w:val="8"/>
  </w:num>
  <w:num w:numId="7">
    <w:abstractNumId w:val="13"/>
  </w:num>
  <w:num w:numId="8">
    <w:abstractNumId w:val="20"/>
  </w:num>
  <w:num w:numId="9">
    <w:abstractNumId w:val="17"/>
  </w:num>
  <w:num w:numId="10">
    <w:abstractNumId w:val="14"/>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7"/>
  </w:num>
  <w:num w:numId="15">
    <w:abstractNumId w:val="3"/>
  </w:num>
  <w:num w:numId="16">
    <w:abstractNumId w:val="28"/>
  </w:num>
  <w:num w:numId="17">
    <w:abstractNumId w:val="18"/>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21"/>
  </w:num>
  <w:num w:numId="22">
    <w:abstractNumId w:val="11"/>
  </w:num>
  <w:num w:numId="23">
    <w:abstractNumId w:val="1"/>
  </w:num>
  <w:num w:numId="24">
    <w:abstractNumId w:val="0"/>
  </w:num>
  <w:num w:numId="25">
    <w:abstractNumId w:val="4"/>
  </w:num>
  <w:num w:numId="26">
    <w:abstractNumId w:val="23"/>
  </w:num>
  <w:num w:numId="27">
    <w:abstractNumId w:val="26"/>
  </w:num>
  <w:num w:numId="28">
    <w:abstractNumId w:val="29"/>
  </w:num>
  <w:num w:numId="29">
    <w:abstractNumId w:val="22"/>
  </w:num>
  <w:num w:numId="30">
    <w:abstractNumId w:val="24"/>
  </w:num>
  <w:num w:numId="31">
    <w:abstractNumId w:val="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4084"/>
    <w:rsid w:val="000131BF"/>
    <w:rsid w:val="000143F0"/>
    <w:rsid w:val="00016BD6"/>
    <w:rsid w:val="00022774"/>
    <w:rsid w:val="0004502B"/>
    <w:rsid w:val="00066476"/>
    <w:rsid w:val="00077CD1"/>
    <w:rsid w:val="000A1BA7"/>
    <w:rsid w:val="000A586A"/>
    <w:rsid w:val="000C53E2"/>
    <w:rsid w:val="000D117F"/>
    <w:rsid w:val="000F27C0"/>
    <w:rsid w:val="0010007A"/>
    <w:rsid w:val="00112514"/>
    <w:rsid w:val="00117321"/>
    <w:rsid w:val="0012389F"/>
    <w:rsid w:val="00140CEC"/>
    <w:rsid w:val="00145617"/>
    <w:rsid w:val="00145869"/>
    <w:rsid w:val="00152785"/>
    <w:rsid w:val="00171848"/>
    <w:rsid w:val="00172501"/>
    <w:rsid w:val="0018056E"/>
    <w:rsid w:val="00183F18"/>
    <w:rsid w:val="00187634"/>
    <w:rsid w:val="001A55E3"/>
    <w:rsid w:val="001A5FD8"/>
    <w:rsid w:val="001A6173"/>
    <w:rsid w:val="001C7CE5"/>
    <w:rsid w:val="001E4B09"/>
    <w:rsid w:val="001F0C82"/>
    <w:rsid w:val="001F2486"/>
    <w:rsid w:val="002146E0"/>
    <w:rsid w:val="00215E82"/>
    <w:rsid w:val="00226D59"/>
    <w:rsid w:val="00235A45"/>
    <w:rsid w:val="00244291"/>
    <w:rsid w:val="00254D2C"/>
    <w:rsid w:val="002A3AA5"/>
    <w:rsid w:val="002B3EDA"/>
    <w:rsid w:val="002B75EA"/>
    <w:rsid w:val="002C7909"/>
    <w:rsid w:val="002E3A8E"/>
    <w:rsid w:val="002E3E3C"/>
    <w:rsid w:val="002F0252"/>
    <w:rsid w:val="002F40EA"/>
    <w:rsid w:val="002F5BA6"/>
    <w:rsid w:val="00306017"/>
    <w:rsid w:val="003317D8"/>
    <w:rsid w:val="00333C9B"/>
    <w:rsid w:val="003423E1"/>
    <w:rsid w:val="003477EA"/>
    <w:rsid w:val="003600C3"/>
    <w:rsid w:val="00373688"/>
    <w:rsid w:val="0038306E"/>
    <w:rsid w:val="003949F9"/>
    <w:rsid w:val="003C7759"/>
    <w:rsid w:val="003E30A1"/>
    <w:rsid w:val="003F4573"/>
    <w:rsid w:val="0040395E"/>
    <w:rsid w:val="00406270"/>
    <w:rsid w:val="0043041F"/>
    <w:rsid w:val="00462D7F"/>
    <w:rsid w:val="00472CB1"/>
    <w:rsid w:val="004A1F75"/>
    <w:rsid w:val="004B062D"/>
    <w:rsid w:val="004D7EAE"/>
    <w:rsid w:val="004E7E8C"/>
    <w:rsid w:val="0050118A"/>
    <w:rsid w:val="00501967"/>
    <w:rsid w:val="00505510"/>
    <w:rsid w:val="005115B1"/>
    <w:rsid w:val="0056323B"/>
    <w:rsid w:val="00570827"/>
    <w:rsid w:val="00581E88"/>
    <w:rsid w:val="00591ACC"/>
    <w:rsid w:val="005D2DEE"/>
    <w:rsid w:val="005E4C02"/>
    <w:rsid w:val="005F58CE"/>
    <w:rsid w:val="00614D15"/>
    <w:rsid w:val="0062120F"/>
    <w:rsid w:val="00652FA9"/>
    <w:rsid w:val="00661B14"/>
    <w:rsid w:val="00672C69"/>
    <w:rsid w:val="0068476B"/>
    <w:rsid w:val="006A5D69"/>
    <w:rsid w:val="006B155F"/>
    <w:rsid w:val="006B1F8D"/>
    <w:rsid w:val="006C686D"/>
    <w:rsid w:val="006D05B4"/>
    <w:rsid w:val="00701B1A"/>
    <w:rsid w:val="0070223D"/>
    <w:rsid w:val="00704084"/>
    <w:rsid w:val="00710C14"/>
    <w:rsid w:val="00725E94"/>
    <w:rsid w:val="00726374"/>
    <w:rsid w:val="00730519"/>
    <w:rsid w:val="0076029C"/>
    <w:rsid w:val="00780572"/>
    <w:rsid w:val="00783FCE"/>
    <w:rsid w:val="007B4B8B"/>
    <w:rsid w:val="007C3455"/>
    <w:rsid w:val="007D1132"/>
    <w:rsid w:val="007E781E"/>
    <w:rsid w:val="007F0496"/>
    <w:rsid w:val="007F4BA7"/>
    <w:rsid w:val="00810F95"/>
    <w:rsid w:val="008470BA"/>
    <w:rsid w:val="00847EA9"/>
    <w:rsid w:val="00847F5A"/>
    <w:rsid w:val="00853742"/>
    <w:rsid w:val="00856A5B"/>
    <w:rsid w:val="00864C23"/>
    <w:rsid w:val="00870E5F"/>
    <w:rsid w:val="008773F0"/>
    <w:rsid w:val="00882E77"/>
    <w:rsid w:val="008A25B6"/>
    <w:rsid w:val="008B3B61"/>
    <w:rsid w:val="008B4868"/>
    <w:rsid w:val="008C7EA4"/>
    <w:rsid w:val="008D50FD"/>
    <w:rsid w:val="008D77FF"/>
    <w:rsid w:val="00901AD8"/>
    <w:rsid w:val="00927045"/>
    <w:rsid w:val="0093755F"/>
    <w:rsid w:val="00945E3E"/>
    <w:rsid w:val="00947EBD"/>
    <w:rsid w:val="00963733"/>
    <w:rsid w:val="00977CCE"/>
    <w:rsid w:val="00980C61"/>
    <w:rsid w:val="00983870"/>
    <w:rsid w:val="009918BF"/>
    <w:rsid w:val="009A552D"/>
    <w:rsid w:val="009B6259"/>
    <w:rsid w:val="009C4CF5"/>
    <w:rsid w:val="00A21A6A"/>
    <w:rsid w:val="00A34496"/>
    <w:rsid w:val="00A6025C"/>
    <w:rsid w:val="00A77CFB"/>
    <w:rsid w:val="00A82032"/>
    <w:rsid w:val="00A83D2E"/>
    <w:rsid w:val="00A910F9"/>
    <w:rsid w:val="00AA6DB2"/>
    <w:rsid w:val="00AB1AA5"/>
    <w:rsid w:val="00AC1687"/>
    <w:rsid w:val="00AC6DBD"/>
    <w:rsid w:val="00AF4D10"/>
    <w:rsid w:val="00AF5950"/>
    <w:rsid w:val="00B0779C"/>
    <w:rsid w:val="00B419B0"/>
    <w:rsid w:val="00B56C2E"/>
    <w:rsid w:val="00B6334A"/>
    <w:rsid w:val="00B71A66"/>
    <w:rsid w:val="00B847C7"/>
    <w:rsid w:val="00B86DC9"/>
    <w:rsid w:val="00B90317"/>
    <w:rsid w:val="00B92140"/>
    <w:rsid w:val="00BA40FA"/>
    <w:rsid w:val="00BB7C2C"/>
    <w:rsid w:val="00BC45EB"/>
    <w:rsid w:val="00BE7034"/>
    <w:rsid w:val="00BF30CC"/>
    <w:rsid w:val="00C03F18"/>
    <w:rsid w:val="00C55EFD"/>
    <w:rsid w:val="00C900F4"/>
    <w:rsid w:val="00C95F28"/>
    <w:rsid w:val="00C9753D"/>
    <w:rsid w:val="00CA51C1"/>
    <w:rsid w:val="00CA55F0"/>
    <w:rsid w:val="00CE1396"/>
    <w:rsid w:val="00CE297C"/>
    <w:rsid w:val="00CE6EE2"/>
    <w:rsid w:val="00CF772F"/>
    <w:rsid w:val="00D003A1"/>
    <w:rsid w:val="00D13916"/>
    <w:rsid w:val="00D1654B"/>
    <w:rsid w:val="00D23427"/>
    <w:rsid w:val="00D56C95"/>
    <w:rsid w:val="00D64312"/>
    <w:rsid w:val="00D70282"/>
    <w:rsid w:val="00D72AD2"/>
    <w:rsid w:val="00D842F9"/>
    <w:rsid w:val="00D86F17"/>
    <w:rsid w:val="00D9470F"/>
    <w:rsid w:val="00DB6921"/>
    <w:rsid w:val="00DC2F14"/>
    <w:rsid w:val="00DC5C84"/>
    <w:rsid w:val="00DE3864"/>
    <w:rsid w:val="00DF25E0"/>
    <w:rsid w:val="00E04B91"/>
    <w:rsid w:val="00E41D5D"/>
    <w:rsid w:val="00E55CF0"/>
    <w:rsid w:val="00E6008D"/>
    <w:rsid w:val="00E61E4A"/>
    <w:rsid w:val="00EA626A"/>
    <w:rsid w:val="00EB2BF1"/>
    <w:rsid w:val="00EB2FB3"/>
    <w:rsid w:val="00EB3BE0"/>
    <w:rsid w:val="00EC1F1D"/>
    <w:rsid w:val="00ED2F96"/>
    <w:rsid w:val="00ED323C"/>
    <w:rsid w:val="00EF1C13"/>
    <w:rsid w:val="00F2047F"/>
    <w:rsid w:val="00F324BA"/>
    <w:rsid w:val="00F839F4"/>
    <w:rsid w:val="00F87213"/>
    <w:rsid w:val="00F93D0C"/>
    <w:rsid w:val="00F94CD2"/>
    <w:rsid w:val="00FB1076"/>
    <w:rsid w:val="00FB470F"/>
    <w:rsid w:val="00FB55A8"/>
    <w:rsid w:val="00FC1F07"/>
    <w:rsid w:val="00FC56C8"/>
    <w:rsid w:val="00FD3D92"/>
    <w:rsid w:val="00FF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61881-7F4D-494B-B05F-6ED40A0A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84"/>
    <w:rPr>
      <w:rFonts w:ascii="Arial" w:eastAsia="Times New Roman"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408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04084"/>
    <w:rPr>
      <w:rFonts w:ascii="Arial" w:eastAsia="Times New Roman" w:hAnsi="Arial" w:cs="Arial"/>
    </w:rPr>
  </w:style>
  <w:style w:type="character" w:styleId="Hyperlink">
    <w:name w:val="Hyperlink"/>
    <w:basedOn w:val="Fontdeparagrafimplicit"/>
    <w:rsid w:val="00704084"/>
    <w:rPr>
      <w:color w:val="0000FF"/>
      <w:u w:val="single"/>
    </w:rPr>
  </w:style>
  <w:style w:type="paragraph" w:customStyle="1" w:styleId="yiv1021435952msonormal">
    <w:name w:val="yiv1021435952msonormal"/>
    <w:basedOn w:val="Normal"/>
    <w:rsid w:val="00704084"/>
    <w:pPr>
      <w:spacing w:before="100" w:beforeAutospacing="1" w:after="100" w:afterAutospacing="1" w:line="240" w:lineRule="auto"/>
    </w:pPr>
    <w:rPr>
      <w:rFonts w:ascii="Times New Roman" w:hAnsi="Times New Roman" w:cs="Times New Roman"/>
      <w:sz w:val="24"/>
      <w:szCs w:val="24"/>
    </w:rPr>
  </w:style>
  <w:style w:type="character" w:customStyle="1" w:styleId="panchor1">
    <w:name w:val="panchor1"/>
    <w:basedOn w:val="Fontdeparagrafimplicit"/>
    <w:rsid w:val="00704084"/>
    <w:rPr>
      <w:rFonts w:ascii="Courier New" w:hAnsi="Courier New" w:cs="Courier New" w:hint="default"/>
      <w:color w:val="0000FF"/>
      <w:spacing w:val="15"/>
      <w:sz w:val="22"/>
      <w:szCs w:val="22"/>
      <w:u w:val="single"/>
    </w:rPr>
  </w:style>
  <w:style w:type="paragraph" w:customStyle="1" w:styleId="Default">
    <w:name w:val="Default"/>
    <w:rsid w:val="00704084"/>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Subsol">
    <w:name w:val="footer"/>
    <w:basedOn w:val="Normal"/>
    <w:link w:val="SubsolCaracter"/>
    <w:uiPriority w:val="99"/>
    <w:unhideWhenUsed/>
    <w:rsid w:val="0015278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52785"/>
    <w:rPr>
      <w:rFonts w:ascii="Arial" w:eastAsia="Times New Roman" w:hAnsi="Arial" w:cs="Arial"/>
    </w:rPr>
  </w:style>
  <w:style w:type="paragraph" w:styleId="Listparagraf">
    <w:name w:val="List Paragraph"/>
    <w:aliases w:val="Normal bullet 2,List Paragraph1,Akapit z listą BS,Outlines a.b.c.,List_Paragraph,Multilevel para_II,Akapit z lista BS,List1,Списък на абзаци,List Paragraph11,body 2"/>
    <w:basedOn w:val="Normal"/>
    <w:link w:val="ListparagrafCaracter"/>
    <w:qFormat/>
    <w:rsid w:val="0040395E"/>
    <w:pPr>
      <w:ind w:left="720"/>
      <w:contextualSpacing/>
    </w:pPr>
  </w:style>
  <w:style w:type="character" w:customStyle="1" w:styleId="FooterPMB1Char">
    <w:name w:val="Footer PMB 1 Char"/>
    <w:basedOn w:val="Fontdeparagrafimplicit"/>
    <w:link w:val="FooterPMB1"/>
    <w:uiPriority w:val="99"/>
    <w:locked/>
    <w:rsid w:val="00112514"/>
    <w:rPr>
      <w:rFonts w:ascii="Arial" w:hAnsi="Arial" w:cs="Arial"/>
      <w:spacing w:val="-4"/>
    </w:rPr>
  </w:style>
  <w:style w:type="paragraph" w:customStyle="1" w:styleId="FooterPMB1">
    <w:name w:val="Footer PMB 1"/>
    <w:basedOn w:val="Normal"/>
    <w:link w:val="FooterPMB1Char"/>
    <w:uiPriority w:val="99"/>
    <w:qFormat/>
    <w:rsid w:val="00112514"/>
    <w:pPr>
      <w:spacing w:before="20" w:after="20" w:line="200" w:lineRule="atLeast"/>
      <w:ind w:left="425"/>
    </w:pPr>
    <w:rPr>
      <w:rFonts w:eastAsiaTheme="minorHAnsi"/>
      <w:spacing w:val="-4"/>
    </w:rPr>
  </w:style>
  <w:style w:type="character" w:styleId="CitareHTML">
    <w:name w:val="HTML Cite"/>
    <w:basedOn w:val="Fontdeparagrafimplicit"/>
    <w:uiPriority w:val="99"/>
    <w:unhideWhenUsed/>
    <w:rsid w:val="00077CD1"/>
    <w:rPr>
      <w:i/>
      <w:iCs/>
    </w:rPr>
  </w:style>
  <w:style w:type="character" w:customStyle="1" w:styleId="CorptextCaracter1">
    <w:name w:val="Corp text Caracter1"/>
    <w:link w:val="Corptext"/>
    <w:uiPriority w:val="99"/>
    <w:rsid w:val="00672C69"/>
    <w:rPr>
      <w:rFonts w:ascii="Arial" w:hAnsi="Arial" w:cs="Arial"/>
      <w:spacing w:val="-10"/>
      <w:sz w:val="24"/>
      <w:szCs w:val="24"/>
      <w:shd w:val="clear" w:color="auto" w:fill="FFFFFF"/>
    </w:rPr>
  </w:style>
  <w:style w:type="paragraph" w:styleId="Corptext">
    <w:name w:val="Body Text"/>
    <w:basedOn w:val="Normal"/>
    <w:link w:val="CorptextCaracter1"/>
    <w:uiPriority w:val="99"/>
    <w:rsid w:val="00672C69"/>
    <w:pPr>
      <w:shd w:val="clear" w:color="auto" w:fill="FFFFFF"/>
      <w:spacing w:before="120" w:after="0" w:line="293" w:lineRule="exact"/>
      <w:ind w:hanging="440"/>
      <w:jc w:val="both"/>
    </w:pPr>
    <w:rPr>
      <w:rFonts w:eastAsiaTheme="minorHAnsi"/>
      <w:spacing w:val="-10"/>
      <w:sz w:val="24"/>
      <w:szCs w:val="24"/>
    </w:rPr>
  </w:style>
  <w:style w:type="character" w:customStyle="1" w:styleId="CorptextCaracter">
    <w:name w:val="Corp text Caracter"/>
    <w:basedOn w:val="Fontdeparagrafimplicit"/>
    <w:uiPriority w:val="99"/>
    <w:semiHidden/>
    <w:rsid w:val="00672C69"/>
    <w:rPr>
      <w:rFonts w:ascii="Arial" w:eastAsia="Times New Roman" w:hAnsi="Arial" w:cs="Arial"/>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uiPriority w:val="34"/>
    <w:locked/>
    <w:rsid w:val="00117321"/>
    <w:rPr>
      <w:rFonts w:ascii="Arial" w:eastAsia="Times New Roman" w:hAnsi="Arial" w:cs="Arial"/>
    </w:rPr>
  </w:style>
  <w:style w:type="paragraph" w:customStyle="1" w:styleId="xmsonormal">
    <w:name w:val="x_msonormal"/>
    <w:basedOn w:val="Normal"/>
    <w:rsid w:val="00ED323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citatie.ro" TargetMode="External"/><Relationship Id="rId13" Type="http://schemas.openxmlformats.org/officeDocument/2006/relationships/hyperlink" Target="http://www.pmb.ro/institutii/primaria/direct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mb.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b.ro-Investi&#355;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icitatie.ro" TargetMode="External"/><Relationship Id="rId4" Type="http://schemas.openxmlformats.org/officeDocument/2006/relationships/settings" Target="settings.xml"/><Relationship Id="rId9" Type="http://schemas.openxmlformats.org/officeDocument/2006/relationships/hyperlink" Target="http://www.e-licitatie.ro"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E866E-8E25-4023-93D9-DC515189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15</Pages>
  <Words>4121</Words>
  <Characters>23904</Characters>
  <Application>Microsoft Office Word</Application>
  <DocSecurity>0</DocSecurity>
  <Lines>199</Lines>
  <Paragraphs>55</Paragraphs>
  <ScaleCrop>false</ScaleCrop>
  <HeadingPairs>
    <vt:vector size="2" baseType="variant">
      <vt:variant>
        <vt:lpstr>Titlu</vt:lpstr>
      </vt:variant>
      <vt:variant>
        <vt:i4>1</vt:i4>
      </vt:variant>
    </vt:vector>
  </HeadingPairs>
  <TitlesOfParts>
    <vt:vector size="1" baseType="lpstr">
      <vt:lpstr/>
    </vt:vector>
  </TitlesOfParts>
  <Company>PRIMARIA MUNICIPIULUI BUCURESTI</Company>
  <LinksUpToDate>false</LinksUpToDate>
  <CharactersWithSpaces>27970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222</cp:revision>
  <cp:lastPrinted>2016-03-11T07:32:00Z</cp:lastPrinted>
  <dcterms:created xsi:type="dcterms:W3CDTF">2016-03-23T11:14:00Z</dcterms:created>
  <dcterms:modified xsi:type="dcterms:W3CDTF">2018-06-11T13:57:00Z</dcterms:modified>
</cp:coreProperties>
</file>