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9F" w:rsidRDefault="0027779F" w:rsidP="0027779F">
      <w:pPr>
        <w:spacing w:after="0"/>
        <w:rPr>
          <w:b/>
          <w:sz w:val="24"/>
          <w:szCs w:val="24"/>
        </w:rPr>
      </w:pPr>
      <w:bookmarkStart w:id="0" w:name="_GoBack"/>
      <w:bookmarkEnd w:id="0"/>
      <w:r w:rsidRPr="00762D76">
        <w:rPr>
          <w:b/>
          <w:sz w:val="24"/>
          <w:szCs w:val="24"/>
        </w:rPr>
        <w:t>Actele normative care reglementează organizarea și funcționarea Primăriei Municipiului București:</w:t>
      </w:r>
    </w:p>
    <w:p w:rsidR="0027779F" w:rsidRPr="00762D76" w:rsidRDefault="0027779F" w:rsidP="0027779F">
      <w:pPr>
        <w:spacing w:after="0"/>
        <w:rPr>
          <w:b/>
          <w:sz w:val="24"/>
          <w:szCs w:val="24"/>
        </w:rPr>
      </w:pPr>
    </w:p>
    <w:p w:rsidR="0027779F" w:rsidRDefault="0027779F" w:rsidP="0027779F">
      <w:pPr>
        <w:pStyle w:val="Listparagraf"/>
        <w:numPr>
          <w:ilvl w:val="0"/>
          <w:numId w:val="1"/>
        </w:numPr>
        <w:spacing w:after="0" w:line="276" w:lineRule="auto"/>
        <w:jc w:val="both"/>
        <w:rPr>
          <w:rFonts w:ascii="Arial" w:hAnsi="Arial" w:cs="Arial"/>
          <w:sz w:val="24"/>
          <w:szCs w:val="24"/>
        </w:rPr>
      </w:pPr>
      <w:r>
        <w:rPr>
          <w:rFonts w:ascii="Arial" w:hAnsi="Arial" w:cs="Arial"/>
          <w:sz w:val="24"/>
          <w:szCs w:val="24"/>
        </w:rPr>
        <w:t>Ordonanța de Urgență a Guvernului nr. 57/2019 privind Codul administrativ, cu modificările și completările ulterioare</w:t>
      </w:r>
      <w:r w:rsidRPr="00762D76">
        <w:rPr>
          <w:rFonts w:ascii="Arial" w:hAnsi="Arial" w:cs="Arial"/>
          <w:sz w:val="24"/>
          <w:szCs w:val="24"/>
        </w:rPr>
        <w:t>;</w:t>
      </w:r>
    </w:p>
    <w:p w:rsidR="0027779F" w:rsidRDefault="0027779F" w:rsidP="0027779F">
      <w:pPr>
        <w:pStyle w:val="Listparagraf"/>
        <w:spacing w:after="0" w:line="276" w:lineRule="auto"/>
        <w:ind w:left="1068"/>
        <w:jc w:val="both"/>
        <w:rPr>
          <w:rFonts w:ascii="Arial" w:hAnsi="Arial" w:cs="Arial"/>
          <w:sz w:val="24"/>
          <w:szCs w:val="24"/>
        </w:rPr>
      </w:pPr>
    </w:p>
    <w:p w:rsidR="0027779F" w:rsidRDefault="0027779F" w:rsidP="0027779F">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 xml:space="preserve">Hotărârea C.G.M.B. nr. 10/17.01.2018 </w:t>
      </w:r>
      <w:r w:rsidRPr="00762D76">
        <w:rPr>
          <w:rFonts w:ascii="Arial" w:hAnsi="Arial" w:cs="Arial"/>
          <w:iCs/>
          <w:color w:val="000000"/>
          <w:sz w:val="24"/>
          <w:szCs w:val="24"/>
          <w:shd w:val="clear" w:color="auto" w:fill="FFFFFF"/>
        </w:rPr>
        <w:t xml:space="preserve">privind aprobarea organigramei şi a statului de funcţii ale aparatului de specialitate al </w:t>
      </w:r>
      <w:r>
        <w:rPr>
          <w:rFonts w:ascii="Arial" w:hAnsi="Arial" w:cs="Arial"/>
          <w:iCs/>
          <w:color w:val="000000"/>
          <w:sz w:val="24"/>
          <w:szCs w:val="24"/>
          <w:shd w:val="clear" w:color="auto" w:fill="FFFFFF"/>
        </w:rPr>
        <w:t>Primarului G</w:t>
      </w:r>
      <w:r w:rsidRPr="00762D76">
        <w:rPr>
          <w:rFonts w:ascii="Arial" w:hAnsi="Arial" w:cs="Arial"/>
          <w:iCs/>
          <w:color w:val="000000"/>
          <w:sz w:val="24"/>
          <w:szCs w:val="24"/>
          <w:shd w:val="clear" w:color="auto" w:fill="FFFFFF"/>
        </w:rPr>
        <w:t>eneral, precum şi modificarea unor hotărâri ale Consiliului General al Municipiului Bucureşti</w:t>
      </w:r>
      <w:r>
        <w:rPr>
          <w:rFonts w:ascii="Arial" w:hAnsi="Arial" w:cs="Arial"/>
          <w:sz w:val="24"/>
          <w:szCs w:val="24"/>
        </w:rPr>
        <w:t>, cu modificările și completările ulterioare;</w:t>
      </w:r>
    </w:p>
    <w:p w:rsidR="0027779F" w:rsidRPr="00762D76" w:rsidRDefault="0027779F" w:rsidP="0027779F">
      <w:pPr>
        <w:pStyle w:val="Listparagraf"/>
        <w:spacing w:after="0" w:line="276" w:lineRule="auto"/>
        <w:ind w:left="1068"/>
        <w:jc w:val="both"/>
        <w:rPr>
          <w:rFonts w:ascii="Arial" w:hAnsi="Arial" w:cs="Arial"/>
          <w:sz w:val="24"/>
          <w:szCs w:val="24"/>
        </w:rPr>
      </w:pPr>
    </w:p>
    <w:p w:rsidR="0027779F" w:rsidRDefault="0027779F" w:rsidP="0027779F">
      <w:pPr>
        <w:pStyle w:val="Listparagraf"/>
        <w:numPr>
          <w:ilvl w:val="0"/>
          <w:numId w:val="1"/>
        </w:numPr>
        <w:spacing w:after="0" w:line="276" w:lineRule="auto"/>
        <w:jc w:val="both"/>
        <w:rPr>
          <w:rFonts w:ascii="Arial" w:hAnsi="Arial" w:cs="Arial"/>
          <w:sz w:val="24"/>
          <w:szCs w:val="24"/>
        </w:rPr>
      </w:pPr>
      <w:r w:rsidRPr="00EA5128">
        <w:rPr>
          <w:rFonts w:ascii="Arial" w:hAnsi="Arial" w:cs="Arial"/>
          <w:sz w:val="24"/>
          <w:szCs w:val="24"/>
        </w:rPr>
        <w:t xml:space="preserve">Hotărârea C.G.M.B. nr. 52/29.01.2020 </w:t>
      </w:r>
      <w:r w:rsidRPr="00EA5128">
        <w:rPr>
          <w:rFonts w:ascii="Arial" w:hAnsi="Arial" w:cs="Arial"/>
          <w:iCs/>
          <w:color w:val="000000"/>
          <w:sz w:val="24"/>
          <w:szCs w:val="24"/>
          <w:shd w:val="clear" w:color="auto" w:fill="FFFFFF"/>
        </w:rPr>
        <w:t>privind aprobarea statului de funcții și regulamentului de organizare și funcționare ale aparatului de specialitate al Primarului G</w:t>
      </w:r>
      <w:r>
        <w:rPr>
          <w:rFonts w:ascii="Arial" w:hAnsi="Arial" w:cs="Arial"/>
          <w:iCs/>
          <w:color w:val="000000"/>
          <w:sz w:val="24"/>
          <w:szCs w:val="24"/>
          <w:shd w:val="clear" w:color="auto" w:fill="FFFFFF"/>
        </w:rPr>
        <w:t xml:space="preserve">eneral, </w:t>
      </w:r>
      <w:r>
        <w:rPr>
          <w:rFonts w:ascii="Arial" w:hAnsi="Arial" w:cs="Arial"/>
          <w:sz w:val="24"/>
          <w:szCs w:val="24"/>
        </w:rPr>
        <w:t>cu modificările și completările ulterioare;</w:t>
      </w:r>
    </w:p>
    <w:p w:rsidR="0027779F" w:rsidRPr="00EA5128" w:rsidRDefault="0027779F" w:rsidP="0027779F">
      <w:pPr>
        <w:spacing w:after="0"/>
        <w:ind w:left="1068"/>
        <w:jc w:val="both"/>
        <w:rPr>
          <w:sz w:val="24"/>
          <w:szCs w:val="24"/>
        </w:rPr>
      </w:pPr>
    </w:p>
    <w:p w:rsidR="0027779F" w:rsidRPr="00762D76" w:rsidRDefault="0027779F" w:rsidP="0027779F">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Dispoziția</w:t>
      </w:r>
      <w:r>
        <w:rPr>
          <w:rFonts w:ascii="Arial" w:hAnsi="Arial" w:cs="Arial"/>
          <w:sz w:val="24"/>
          <w:szCs w:val="24"/>
        </w:rPr>
        <w:t xml:space="preserve"> Primarului General nr. 1107/04.07.2019</w:t>
      </w:r>
      <w:r w:rsidRPr="00762D76">
        <w:rPr>
          <w:rFonts w:ascii="Arial" w:hAnsi="Arial" w:cs="Arial"/>
          <w:sz w:val="24"/>
          <w:szCs w:val="24"/>
        </w:rPr>
        <w:t xml:space="preserve"> privind aprobarea Regulamentului intern al aparatului de specialitate al Primarului General și al apara</w:t>
      </w:r>
      <w:r>
        <w:rPr>
          <w:rFonts w:ascii="Arial" w:hAnsi="Arial" w:cs="Arial"/>
          <w:sz w:val="24"/>
          <w:szCs w:val="24"/>
        </w:rPr>
        <w:t>tului permanent de lucru al Consiliului General al Municipiului București</w:t>
      </w:r>
      <w:r w:rsidRPr="00762D76">
        <w:rPr>
          <w:rFonts w:ascii="Arial" w:hAnsi="Arial" w:cs="Arial"/>
          <w:sz w:val="24"/>
          <w:szCs w:val="24"/>
        </w:rPr>
        <w:t>.</w:t>
      </w:r>
    </w:p>
    <w:p w:rsidR="0027779F" w:rsidRPr="007F744F" w:rsidRDefault="0027779F" w:rsidP="0027779F">
      <w:pPr>
        <w:jc w:val="both"/>
        <w:rPr>
          <w:sz w:val="24"/>
          <w:szCs w:val="24"/>
        </w:rPr>
      </w:pPr>
    </w:p>
    <w:p w:rsidR="00D63B64" w:rsidRDefault="00D63B64"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3658EE"/>
    <w:p w:rsidR="0027779F" w:rsidRDefault="0027779F" w:rsidP="0027779F">
      <w:pPr>
        <w:spacing w:after="0" w:line="240" w:lineRule="auto"/>
        <w:ind w:left="540"/>
        <w:jc w:val="center"/>
        <w:rPr>
          <w:b/>
          <w:sz w:val="24"/>
          <w:szCs w:val="24"/>
          <w:lang w:val="ro-RO"/>
        </w:rPr>
      </w:pPr>
      <w:r w:rsidRPr="0087365E">
        <w:rPr>
          <w:b/>
          <w:sz w:val="24"/>
          <w:szCs w:val="24"/>
          <w:lang w:val="ro-RO"/>
        </w:rPr>
        <w:lastRenderedPageBreak/>
        <w:t>LISTA ACTELOR NORMATIVE APLICABILE DESFĂŞURĂRII ACTIVITĂŢII DIRECŢIILOR DIN CADRUL APARATULUI DE SPECIALITATE AL PRIMARULUI GENERAL AL MUNICIPIULUI BUCUREŞTI</w:t>
      </w:r>
    </w:p>
    <w:p w:rsidR="0027779F" w:rsidRPr="0087365E" w:rsidRDefault="0027779F" w:rsidP="0027779F">
      <w:pPr>
        <w:spacing w:after="0" w:line="240" w:lineRule="auto"/>
        <w:ind w:left="540"/>
        <w:jc w:val="center"/>
        <w:rPr>
          <w:b/>
          <w:sz w:val="24"/>
          <w:szCs w:val="24"/>
          <w:lang w:val="ro-RO"/>
        </w:rPr>
      </w:pPr>
    </w:p>
    <w:p w:rsidR="0027779F" w:rsidRPr="0087365E" w:rsidRDefault="0027779F" w:rsidP="0027779F">
      <w:pPr>
        <w:spacing w:after="0" w:line="240" w:lineRule="auto"/>
        <w:ind w:left="540"/>
        <w:jc w:val="both"/>
        <w:rPr>
          <w:sz w:val="24"/>
          <w:szCs w:val="24"/>
          <w:lang w:val="ro-RO"/>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730"/>
        <w:gridCol w:w="6532"/>
      </w:tblGrid>
      <w:tr w:rsidR="0027779F" w:rsidRPr="0087365E" w:rsidTr="00247420">
        <w:tc>
          <w:tcPr>
            <w:tcW w:w="922" w:type="dxa"/>
          </w:tcPr>
          <w:p w:rsidR="0027779F" w:rsidRPr="0087365E" w:rsidRDefault="0027779F" w:rsidP="00247420">
            <w:pPr>
              <w:spacing w:after="0" w:line="240" w:lineRule="auto"/>
              <w:jc w:val="both"/>
              <w:rPr>
                <w:b/>
                <w:sz w:val="24"/>
                <w:szCs w:val="24"/>
                <w:lang w:val="ro-RO"/>
              </w:rPr>
            </w:pPr>
            <w:r w:rsidRPr="0087365E">
              <w:rPr>
                <w:b/>
                <w:sz w:val="24"/>
                <w:szCs w:val="24"/>
                <w:lang w:val="ro-RO"/>
              </w:rPr>
              <w:t>NR.</w:t>
            </w:r>
          </w:p>
          <w:p w:rsidR="0027779F" w:rsidRPr="0087365E" w:rsidRDefault="0027779F" w:rsidP="00247420">
            <w:pPr>
              <w:spacing w:after="0" w:line="240" w:lineRule="auto"/>
              <w:jc w:val="both"/>
              <w:rPr>
                <w:b/>
                <w:sz w:val="24"/>
                <w:szCs w:val="24"/>
                <w:lang w:val="ro-RO"/>
              </w:rPr>
            </w:pPr>
            <w:r w:rsidRPr="0087365E">
              <w:rPr>
                <w:b/>
                <w:sz w:val="24"/>
                <w:szCs w:val="24"/>
                <w:lang w:val="ro-RO"/>
              </w:rPr>
              <w:t>CRT.</w:t>
            </w:r>
          </w:p>
        </w:tc>
        <w:tc>
          <w:tcPr>
            <w:tcW w:w="2730" w:type="dxa"/>
            <w:vAlign w:val="center"/>
          </w:tcPr>
          <w:p w:rsidR="0027779F" w:rsidRPr="0087365E" w:rsidRDefault="0027779F" w:rsidP="00247420">
            <w:pPr>
              <w:spacing w:after="0" w:line="240" w:lineRule="auto"/>
              <w:jc w:val="both"/>
              <w:rPr>
                <w:b/>
                <w:sz w:val="24"/>
                <w:szCs w:val="24"/>
                <w:lang w:val="ro-RO"/>
              </w:rPr>
            </w:pPr>
            <w:r w:rsidRPr="0087365E">
              <w:rPr>
                <w:b/>
                <w:sz w:val="24"/>
                <w:szCs w:val="24"/>
                <w:lang w:val="ro-RO"/>
              </w:rPr>
              <w:t>DIRECŢIA</w:t>
            </w:r>
          </w:p>
        </w:tc>
        <w:tc>
          <w:tcPr>
            <w:tcW w:w="6532" w:type="dxa"/>
          </w:tcPr>
          <w:p w:rsidR="0027779F" w:rsidRPr="0087365E" w:rsidRDefault="0027779F" w:rsidP="00247420">
            <w:pPr>
              <w:spacing w:after="0" w:line="240" w:lineRule="auto"/>
              <w:jc w:val="both"/>
              <w:rPr>
                <w:b/>
                <w:sz w:val="24"/>
                <w:szCs w:val="24"/>
                <w:lang w:val="ro-RO"/>
              </w:rPr>
            </w:pPr>
          </w:p>
          <w:p w:rsidR="0027779F" w:rsidRPr="0087365E" w:rsidRDefault="0027779F" w:rsidP="00247420">
            <w:pPr>
              <w:spacing w:after="0" w:line="240" w:lineRule="auto"/>
              <w:jc w:val="both"/>
              <w:rPr>
                <w:b/>
                <w:sz w:val="24"/>
                <w:szCs w:val="24"/>
                <w:lang w:val="ro-RO"/>
              </w:rPr>
            </w:pPr>
            <w:r w:rsidRPr="0087365E">
              <w:rPr>
                <w:b/>
                <w:sz w:val="24"/>
                <w:szCs w:val="24"/>
                <w:lang w:val="ro-RO"/>
              </w:rPr>
              <w:t>ACTE NORMATIVE</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w:t>
            </w:r>
          </w:p>
          <w:p w:rsidR="0027779F" w:rsidRPr="0087365E" w:rsidRDefault="0027779F" w:rsidP="00247420">
            <w:pPr>
              <w:spacing w:after="0" w:line="240" w:lineRule="auto"/>
              <w:jc w:val="center"/>
              <w:rPr>
                <w:b/>
                <w:sz w:val="24"/>
                <w:szCs w:val="24"/>
                <w:lang w:val="ro-RO"/>
              </w:rPr>
            </w:pPr>
            <w:r w:rsidRPr="0087365E">
              <w:rPr>
                <w:b/>
                <w:sz w:val="24"/>
                <w:szCs w:val="24"/>
                <w:lang w:val="ro-RO"/>
              </w:rPr>
              <w:t xml:space="preserve"> RELAŢII CU PUBLICUL ȘI REGISTRATURĂ</w:t>
            </w:r>
          </w:p>
        </w:tc>
        <w:tc>
          <w:tcPr>
            <w:tcW w:w="6532" w:type="dxa"/>
          </w:tcPr>
          <w:p w:rsidR="0027779F" w:rsidRPr="00021A26" w:rsidRDefault="0027779F" w:rsidP="00247420">
            <w:pPr>
              <w:numPr>
                <w:ilvl w:val="0"/>
                <w:numId w:val="2"/>
              </w:numPr>
              <w:spacing w:after="0" w:line="240" w:lineRule="auto"/>
              <w:ind w:left="334" w:hanging="284"/>
              <w:jc w:val="both"/>
              <w:rPr>
                <w:sz w:val="24"/>
                <w:szCs w:val="24"/>
                <w:lang w:val="ro-RO"/>
              </w:rPr>
            </w:pPr>
            <w:r w:rsidRPr="00021A26">
              <w:rPr>
                <w:sz w:val="24"/>
                <w:szCs w:val="24"/>
                <w:lang w:val="ro-RO"/>
              </w:rPr>
              <w:t>D.P.G. nr. 240/21.02.2011 privind unele reglementări în domeniul staţiilor radio comunicaţii emisie-recepţie din reţelele municipiului Bucureşti;</w:t>
            </w:r>
          </w:p>
          <w:p w:rsidR="0027779F" w:rsidRPr="00021A26" w:rsidRDefault="0027779F" w:rsidP="00247420">
            <w:pPr>
              <w:numPr>
                <w:ilvl w:val="0"/>
                <w:numId w:val="2"/>
              </w:numPr>
              <w:spacing w:after="0" w:line="240" w:lineRule="auto"/>
              <w:ind w:left="334" w:hanging="284"/>
              <w:jc w:val="both"/>
              <w:rPr>
                <w:sz w:val="24"/>
                <w:szCs w:val="24"/>
                <w:lang w:val="ro-RO"/>
              </w:rPr>
            </w:pPr>
            <w:r w:rsidRPr="00021A26">
              <w:rPr>
                <w:sz w:val="24"/>
                <w:szCs w:val="24"/>
                <w:lang w:val="ro-RO"/>
              </w:rPr>
              <w:t>Legea nr. 544/2001 privind Liberul acces la informaţiile de interes public, cu modificările şi completările ulterioare;</w:t>
            </w:r>
          </w:p>
          <w:p w:rsidR="0027779F" w:rsidRPr="00021A26" w:rsidRDefault="0027779F" w:rsidP="00247420">
            <w:pPr>
              <w:numPr>
                <w:ilvl w:val="0"/>
                <w:numId w:val="2"/>
              </w:numPr>
              <w:spacing w:after="0" w:line="240" w:lineRule="auto"/>
              <w:ind w:left="334" w:hanging="284"/>
              <w:jc w:val="both"/>
              <w:rPr>
                <w:sz w:val="24"/>
                <w:szCs w:val="24"/>
                <w:lang w:val="ro-RO"/>
              </w:rPr>
            </w:pPr>
            <w:r w:rsidRPr="00021A26">
              <w:rPr>
                <w:sz w:val="24"/>
                <w:szCs w:val="24"/>
                <w:lang w:val="ro-RO"/>
              </w:rPr>
              <w:t>H.G.R. nr. 123/2002 pentru aprobarea Normelor metodologice de aplicare a Legii nr. 544/2001, privind liberul acces la informaţiile de interes public;</w:t>
            </w:r>
          </w:p>
          <w:p w:rsidR="0027779F" w:rsidRPr="00021A26" w:rsidRDefault="0027779F" w:rsidP="00247420">
            <w:pPr>
              <w:numPr>
                <w:ilvl w:val="0"/>
                <w:numId w:val="2"/>
              </w:numPr>
              <w:spacing w:after="0" w:line="240" w:lineRule="auto"/>
              <w:ind w:left="334" w:hanging="284"/>
              <w:jc w:val="both"/>
              <w:rPr>
                <w:sz w:val="24"/>
                <w:szCs w:val="24"/>
                <w:lang w:val="ro-RO"/>
              </w:rPr>
            </w:pPr>
            <w:r w:rsidRPr="00021A26">
              <w:rPr>
                <w:sz w:val="24"/>
                <w:szCs w:val="24"/>
                <w:lang w:val="ro-RO"/>
              </w:rPr>
              <w:t>O.G. nr. 27/2002 privind reglementarea activităţii de soluţionare a petiţiilor, cu modificările şi completările ulterioare;</w:t>
            </w:r>
          </w:p>
          <w:p w:rsidR="0027779F" w:rsidRPr="00021A26" w:rsidRDefault="0027779F" w:rsidP="00247420">
            <w:pPr>
              <w:numPr>
                <w:ilvl w:val="0"/>
                <w:numId w:val="2"/>
              </w:numPr>
              <w:spacing w:after="0" w:line="240" w:lineRule="auto"/>
              <w:ind w:left="334" w:hanging="284"/>
              <w:jc w:val="both"/>
              <w:rPr>
                <w:sz w:val="24"/>
                <w:szCs w:val="24"/>
                <w:lang w:val="ro-RO"/>
              </w:rPr>
            </w:pPr>
            <w:r w:rsidRPr="00021A26">
              <w:rPr>
                <w:sz w:val="24"/>
                <w:szCs w:val="24"/>
                <w:lang w:val="ro-RO"/>
              </w:rPr>
              <w:t>Legea nr. 233/2002 pentru aprobarea și completarea Ordonanței nr. 27/2002, privind reglementarea activității de soluționare a petițiilor, cu modificările și completările ulterioare;</w:t>
            </w:r>
          </w:p>
          <w:p w:rsidR="0027779F" w:rsidRPr="00021A26" w:rsidRDefault="0027779F" w:rsidP="00247420">
            <w:pPr>
              <w:numPr>
                <w:ilvl w:val="0"/>
                <w:numId w:val="2"/>
              </w:numPr>
              <w:spacing w:after="0" w:line="240" w:lineRule="auto"/>
              <w:ind w:left="334" w:hanging="284"/>
              <w:jc w:val="both"/>
              <w:rPr>
                <w:sz w:val="24"/>
                <w:szCs w:val="24"/>
                <w:lang w:val="ro-RO"/>
              </w:rPr>
            </w:pPr>
            <w:r w:rsidRPr="00021A26">
              <w:rPr>
                <w:sz w:val="24"/>
                <w:szCs w:val="24"/>
                <w:lang w:val="ro-RO"/>
              </w:rPr>
              <w:t>D.P.G. nr. 1108/25.05.2005, privind solicitările şi sesizările adresate PMB care vor avea ca unic punct de intrare CIDRC;</w:t>
            </w:r>
          </w:p>
          <w:p w:rsidR="0027779F" w:rsidRPr="00021A26" w:rsidRDefault="0027779F" w:rsidP="00247420">
            <w:pPr>
              <w:pStyle w:val="Listparagraf"/>
              <w:framePr w:hSpace="180" w:wrap="around" w:vAnchor="page" w:hAnchor="margin" w:y="3211"/>
              <w:numPr>
                <w:ilvl w:val="0"/>
                <w:numId w:val="2"/>
              </w:numPr>
              <w:spacing w:after="0" w:line="240" w:lineRule="auto"/>
              <w:ind w:left="334" w:hanging="284"/>
              <w:jc w:val="both"/>
              <w:rPr>
                <w:rFonts w:ascii="Arial" w:hAnsi="Arial" w:cs="Arial"/>
                <w:bCs/>
                <w:sz w:val="24"/>
                <w:szCs w:val="24"/>
              </w:rPr>
            </w:pPr>
            <w:r w:rsidRPr="00021A26">
              <w:rPr>
                <w:rFonts w:ascii="Arial" w:hAnsi="Arial" w:cs="Arial"/>
                <w:bCs/>
                <w:sz w:val="24"/>
                <w:szCs w:val="24"/>
              </w:rPr>
              <w:t>D.P.G. nr. 1779/2017 prin care se aprobă programul de lucru cu publicul al Centrului de Informare şi Documentare pentru Relaţii cu Cetăţenii (CIDRC) al PMB;</w:t>
            </w:r>
          </w:p>
          <w:p w:rsidR="0027779F" w:rsidRPr="00021A26" w:rsidRDefault="0027779F" w:rsidP="00247420">
            <w:pPr>
              <w:pStyle w:val="Listparagraf"/>
              <w:framePr w:hSpace="180" w:wrap="around" w:vAnchor="page" w:hAnchor="margin" w:y="3211"/>
              <w:numPr>
                <w:ilvl w:val="0"/>
                <w:numId w:val="2"/>
              </w:numPr>
              <w:spacing w:after="0" w:line="240" w:lineRule="auto"/>
              <w:ind w:left="334" w:hanging="284"/>
              <w:jc w:val="both"/>
              <w:rPr>
                <w:rFonts w:ascii="Arial" w:hAnsi="Arial" w:cs="Arial"/>
                <w:bCs/>
                <w:sz w:val="24"/>
                <w:szCs w:val="24"/>
              </w:rPr>
            </w:pPr>
            <w:r w:rsidRPr="00021A26">
              <w:rPr>
                <w:rFonts w:ascii="Arial" w:hAnsi="Arial" w:cs="Arial"/>
                <w:bCs/>
                <w:sz w:val="24"/>
                <w:szCs w:val="24"/>
              </w:rPr>
              <w:t>Legea nr. 52/2003 privind transparenţa decizională în administraţia publică, republicată, cu modificările și completările ulterioare;</w:t>
            </w:r>
          </w:p>
          <w:p w:rsidR="0027779F" w:rsidRPr="00021A26" w:rsidRDefault="0027779F" w:rsidP="00247420">
            <w:pPr>
              <w:pStyle w:val="Listparagraf"/>
              <w:framePr w:hSpace="180" w:wrap="around" w:vAnchor="page" w:hAnchor="margin" w:y="3211"/>
              <w:numPr>
                <w:ilvl w:val="0"/>
                <w:numId w:val="2"/>
              </w:numPr>
              <w:spacing w:after="0" w:line="240" w:lineRule="auto"/>
              <w:ind w:left="334" w:hanging="284"/>
              <w:jc w:val="both"/>
              <w:rPr>
                <w:rFonts w:ascii="Arial" w:hAnsi="Arial" w:cs="Arial"/>
                <w:bCs/>
                <w:sz w:val="24"/>
                <w:szCs w:val="24"/>
              </w:rPr>
            </w:pPr>
            <w:r w:rsidRPr="00021A26">
              <w:rPr>
                <w:rFonts w:ascii="Arial" w:hAnsi="Arial" w:cs="Arial"/>
                <w:bCs/>
                <w:sz w:val="24"/>
                <w:szCs w:val="24"/>
              </w:rPr>
              <w:t>Hotărârea Guvernului nr. 1723/2004 privind aprobarea Programului de măsuri pentru combaterea birocraţiei în activitatea de relaţii cu publicul, cu modificările şi completările ulterioare;</w:t>
            </w:r>
          </w:p>
          <w:p w:rsidR="0027779F" w:rsidRPr="00021A26" w:rsidRDefault="0027779F" w:rsidP="00247420">
            <w:pPr>
              <w:pStyle w:val="Listparagraf"/>
              <w:framePr w:hSpace="180" w:wrap="around" w:vAnchor="page" w:hAnchor="margin" w:y="3211"/>
              <w:numPr>
                <w:ilvl w:val="0"/>
                <w:numId w:val="2"/>
              </w:numPr>
              <w:spacing w:after="0" w:line="240" w:lineRule="auto"/>
              <w:ind w:left="334" w:hanging="284"/>
              <w:jc w:val="both"/>
              <w:rPr>
                <w:rFonts w:ascii="Arial" w:hAnsi="Arial" w:cs="Arial"/>
                <w:bCs/>
                <w:sz w:val="24"/>
                <w:szCs w:val="24"/>
              </w:rPr>
            </w:pPr>
            <w:r w:rsidRPr="00021A26">
              <w:rPr>
                <w:rFonts w:ascii="Arial" w:hAnsi="Arial" w:cs="Arial"/>
                <w:bCs/>
                <w:sz w:val="24"/>
                <w:szCs w:val="24"/>
              </w:rPr>
              <w:t>Ordonanța de Urgență a Guvernului nr. 57/2019 privind Codul Administrativ, cu modificările și completările ulterioare.</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 xml:space="preserve">DIRECŢIA </w:t>
            </w:r>
          </w:p>
          <w:p w:rsidR="0027779F" w:rsidRPr="0087365E" w:rsidRDefault="0027779F" w:rsidP="00247420">
            <w:pPr>
              <w:spacing w:after="0" w:line="240" w:lineRule="auto"/>
              <w:jc w:val="center"/>
              <w:rPr>
                <w:b/>
                <w:sz w:val="24"/>
                <w:szCs w:val="24"/>
                <w:lang w:val="ro-RO"/>
              </w:rPr>
            </w:pPr>
            <w:r w:rsidRPr="0087365E">
              <w:rPr>
                <w:b/>
                <w:sz w:val="24"/>
                <w:szCs w:val="24"/>
                <w:lang w:val="ro-RO"/>
              </w:rPr>
              <w:t>GENERALĂ LOGISTICĂ</w:t>
            </w:r>
          </w:p>
          <w:p w:rsidR="0027779F" w:rsidRPr="0087365E" w:rsidRDefault="0027779F" w:rsidP="00247420">
            <w:pPr>
              <w:spacing w:after="0" w:line="240" w:lineRule="auto"/>
              <w:jc w:val="center"/>
              <w:rPr>
                <w:b/>
                <w:sz w:val="24"/>
                <w:szCs w:val="24"/>
                <w:lang w:val="ro-RO"/>
              </w:rPr>
            </w:pPr>
            <w:r w:rsidRPr="0087365E">
              <w:rPr>
                <w:b/>
                <w:sz w:val="24"/>
                <w:szCs w:val="24"/>
                <w:lang w:val="ro-RO"/>
              </w:rPr>
              <w:t>DIRECŢIA INFORMATICĂ</w:t>
            </w:r>
          </w:p>
        </w:tc>
        <w:tc>
          <w:tcPr>
            <w:tcW w:w="6532" w:type="dxa"/>
          </w:tcPr>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58/02.02.1998 pentru aprobarea Strategiei naționale de informatizare și implementare în ritm accelerat a societății informaționale și a Programului de acțiuni privind utilizarea pe scara largă și dezvoltarea sectorului tehnologiilor informației în România</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lastRenderedPageBreak/>
              <w:t>Legea nr. 455/18.07.2001 privind semnătura electronică</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1007/04.10.2001 pentru aprobarea Strategiei Guvernului privind informatizarea administrației publice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544/12.10.2001 privind liberul acces la informaţiile de interes public</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1259/13.12.2001 (actualizată) privind aprobarea Normelor tehnice şi metodologice pentru aplicarea Legii nr. 455/2001 privind semnătura electronică</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Ordonanţa nr. 27/30.01.2002 privind reglementarea activităţii de soluţionare a petiţiilor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233/23.04.2002 pentru aprobarea Ordonanţei Guvernului nr. 27/2002 privind reglementarea activităţii de soluţionare a petiţiilor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O.U.G. nr. 79/13.06.2002 (actualizată) privind cadrul general de reglementare a comunicațiilor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856 /16.08. 2002 (actualizată) privind evidenţa gestiunii deşeurilor şi pentru aprobarea listei cuprinzând deşeurile, inclusiv deşeurile periculoase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Ordonanța nr. 19/30.01.2003 (actualizată) privind obligativitatea utilizării sistemului electronic de colectare a datelor statistice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161/19.04.2003 (actualizată) privind unele măsuri pentru asigurarea transparenței în exercitarea demnităților publice, a funcțiilor publice și în mediul de afaceri, prevenirea și sancționarea corupției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202/16.05.2003 pentru aprobarea Ordonanţei Guvernului nr. 19/2003 privind obligativitatea utilizării sistemului electronic de colectare a datelor statistice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252/02.06.2003 pentru aprobarea Normelor metodologice privind instruirea și specializarea în domeniul informaticii a funcționarilor publici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542/17.05.2003 pentru aprobarea Normelor de utilizare a sistemului electronic de colectare a datelor statistice și aprobarea listei cercetărilor statistice incluse în sistemul electronic</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1085/11.09.2003 (actualizată)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National</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Legea nr. 64/24.03.2004 (actualizată) pentru ratificarea Convenției Consiliului Europei privind criminalitatea </w:t>
            </w:r>
            <w:r w:rsidRPr="00C20F39">
              <w:rPr>
                <w:rFonts w:ascii="Arial" w:hAnsi="Arial" w:cs="Arial"/>
                <w:sz w:val="24"/>
                <w:szCs w:val="24"/>
                <w:lang w:eastAsia="ro-RO"/>
              </w:rPr>
              <w:lastRenderedPageBreak/>
              <w:t>informatică, adoptată la Budapesta la 23 noiembrie 2001</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1228/05.08.2004 pentru aprobarea finanţării unor cheltuieli privind exploatarea Reţelei naţionale de calculatoare în domeniul cercetării - dezvoltării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Hotărârea nr. 1362/26.08.2004 privind înfiinţarea Centrului Informatic Naţional al Ministerului Administraţiei şi Internelor şi operaţionalizarea sistemului e- administraţie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Legea nr. 481/08.11. 2004 (republicată, actualizată) privind protecţia civilă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Legea nr. 506/17.11.2004 (actualizată) privind prelucrarea datelor cu caracter personal şi protecţia vieţii private în sectorul comunicaţiilor electronice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2303/14.12.2004 privind modificarea unor acte normative din domeniul tehnologiei informației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349/21.04.2005 (actualizată) privind depozitarea deşeurilor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C.G.M.B nr. 148 /14.07.2005 privind colectarea selectivă a ambalajelor reciclabile şi refolosibile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C.G.M.B. nr. 169/04.08.2005 privind aprobarea Strategiei de Informatizare a Administrației Publice Locale a Municipiului București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239/15.07.2005 privind modificarea și completarea unor acte normative din domeniul comunicatiilor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154/28.09.2012 (actualizată) privind regimul infrastructurii rețelelor de comunicații electronice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Ordonanța de Urgență nr. 195/ 22.12.2005 (actualizată) privind protecţia mediului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1.121 /05.01.2006 privind stabilirea modalităţilor de identificare a containerelor pentru diferite tipuri de materiale în scopul aplicării colectării selective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Legea nr. 307/12.07.2006 (actualizată) privind apărarea împotriva incendiilor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163/28.02.2007 pentru aprobarea Normelor generale de apărare împotriva incendiilor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Legea nr. 135 /15.05.2007 (republicată) privind arhivarea documentelor în formă electronică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109/25.04.2007 (actualizată) privind reutilizarea informaţiilor din instituţiile publice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Ordonanța de Urgență nr. 114/17.10.2007 pentru modificarea şi completarea Ordonanţei de urgenţă a </w:t>
            </w:r>
            <w:r w:rsidRPr="00C20F39">
              <w:rPr>
                <w:rFonts w:ascii="Arial" w:hAnsi="Arial" w:cs="Arial"/>
                <w:sz w:val="24"/>
                <w:szCs w:val="24"/>
                <w:lang w:eastAsia="ro-RO"/>
              </w:rPr>
              <w:lastRenderedPageBreak/>
              <w:t>Guvernului nr. 195/2005 privind protecţia mediului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Ordonanța de Urgență nr. 60/07.05.2008 (actualizată) pentru modificarea şi completarea Ordonanţei de urgenţă a Guvernului nr. 79/2002 privind cadrul general de reglementare a comunicaţiilor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Hotărârea nr. 1.132 /18.09. 2008 (actualizată) privind regimul bateriilor şi acumulatorilor şi al deşeurilor de baterii şi acumulatori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105/14.04.2009 pentru ratificarea Protocolului adițional, adoptat la Strasbourg la 28 ianuarie 2003, la Convenția Consiliului Europei privind criminalitatea informatică, referitor la incriminarea actelor de natură rasistă și xenofobă săvârșite prin intermediul sistemelor informatice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493/15.06.2009 privind normele tehnice și metodologice pentru aplicarea Legii nr. 135/2007  privind arhivarea documentelor în formă electronică</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132/30.06.2010 privind colectarea selectivă a deşeurilor în instituţiile publice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234/ 18.10.2010 pentru aprobarea Procedurii de determinare a riscului de arson</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Legea nr. 211 /15.11.2011 (republicată) privind regimul deşeurilor </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H.C.G.M.B. nr. 305/18.12.2013 (actualizată) privind punerea în aplicare a prevederilor Ordonanței de Urgență nr. 77/2013 pentru stabilirea unor măsuri privind asigurarea funcționalității Administrației Publice Locale, a numărului de posturi și reducerea cheltuielilor la instituțiile publice din subordinea, sub autoritatea sau coordonarea Guvernului ori a  Ministerelor la  Aparatul de Specialitate al  Primarului  General, Aparatul Permanent de lucru al C.G.M.B. și la Serviciile/Instituțiile Publice de Interes  Local ale  Municipiului București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Dispoziția Primarului General nr. 438/04.04.2014 privind aprobarea codul de conduita etică profesională al funcționarilor publici și personalului contractual din cadrul Primăriei Municipiului București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Hotărârea nr. 245/07.04.2015 pentru aprobarea Strategiei Naţionale privind Agenda Digitală pentru România 2020</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249 din 28.10.2015 (actualizată) privind modalitatea de gestionare a ambalajelor şi a deşeurilor de ambalaje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Ordonanța de Urgență nr. 38 din 28.06.2016 pentru modificarea şi completarea Legii nr. 249/2015 privind </w:t>
            </w:r>
            <w:r w:rsidRPr="00C20F39">
              <w:rPr>
                <w:rFonts w:ascii="Arial" w:hAnsi="Arial" w:cs="Arial"/>
                <w:sz w:val="24"/>
                <w:szCs w:val="24"/>
                <w:lang w:eastAsia="ro-RO"/>
              </w:rPr>
              <w:lastRenderedPageBreak/>
              <w:t>modalitatea de gestionare a ambalajelor şi a deşeurilor de ambalaje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H.C.G.M.B. nr. 10/17.01.2018 privind aprobarea organigramei și a statului de funcții ale aparatului de specialitate al Primarului General, precum și modificarea unor hotarâri ale Consiliului General al Municipiului București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H.C.G.M.B. nr. 84/22.02.2018 privind aprobarea regulamentului de organizare și funcționare al aparatului de specialitate al Primarului General</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 nr. 600/20.04.2018 privind aprobarea Codului controlului intern managerial al entităților publice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190/18.06.2018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1068/04.10.2018 pentru aprobarea Ghidului de achiziţii publice verzi care cuprinde cerinţele minime privind protecţia mediului pentru anumite grupe de produse şi servicii ce se solicită la nivelul caietelor de sarcini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Ordinul nr. 1652/15.10.2018 pentru aprobarea Ghidului de achiziţii publice verzi care cuprinde cerinţele minime privind protecţia mediului pentru anumite grupe de produse şi servicii ce se solicită la nivelul caietelor de sarcini</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Legea nr. 362/28.12.2018 (actualizată) privind asigurarea unui nivel comun ridicat de securitate a reţelelor şi sistemelor informatice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Ordonanța de Urgență nr. 57/03.07.2019 (actualizată) privind Codul administrativ</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H.C.G.M.B. nr. 733/18.12.2019 privind aprobarea ștatului de funcții al aparatului de specialitate al Primarului General și modificarea și completarea hotărârii C.G.M.B. nr. 10/2018, cu modificările și completările ulterioare</w:t>
            </w:r>
          </w:p>
          <w:p w:rsidR="0027779F" w:rsidRPr="00C20F39"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Dispoziția Primarului General nr. 1107/04.07.2019 privind aprobarea regulamentului intern al aparatului de specialitate al Primarului General si al aparatului permanent de lucru al Consiliului General al Municipiului București.</w:t>
            </w:r>
          </w:p>
          <w:p w:rsidR="0027779F" w:rsidRPr="0087365E" w:rsidRDefault="0027779F" w:rsidP="00247420">
            <w:pPr>
              <w:pStyle w:val="Listparagraf"/>
              <w:numPr>
                <w:ilvl w:val="0"/>
                <w:numId w:val="2"/>
              </w:numPr>
              <w:spacing w:after="0" w:line="240" w:lineRule="auto"/>
              <w:ind w:left="334" w:hanging="334"/>
              <w:jc w:val="both"/>
              <w:rPr>
                <w:rFonts w:ascii="Arial" w:hAnsi="Arial" w:cs="Arial"/>
                <w:sz w:val="24"/>
                <w:szCs w:val="24"/>
                <w:lang w:eastAsia="ro-RO"/>
              </w:rPr>
            </w:pPr>
            <w:r w:rsidRPr="00C20F39">
              <w:rPr>
                <w:rFonts w:ascii="Arial" w:hAnsi="Arial" w:cs="Arial"/>
                <w:sz w:val="24"/>
                <w:szCs w:val="24"/>
                <w:lang w:eastAsia="ro-RO"/>
              </w:rPr>
              <w:t xml:space="preserve">HOTARARE nr. 52/29.01.2020 privind aprobarea </w:t>
            </w:r>
            <w:r w:rsidRPr="00C20F39">
              <w:rPr>
                <w:rFonts w:ascii="Arial" w:hAnsi="Arial" w:cs="Arial"/>
                <w:sz w:val="24"/>
                <w:szCs w:val="24"/>
                <w:lang w:eastAsia="ro-RO"/>
              </w:rPr>
              <w:lastRenderedPageBreak/>
              <w:t>ștatului de funcții și regulamentului de organizare și funcționare ale aparatului de specialitate al Primarului General</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AUDITUL ŞI MANAGEMENTUL CALITĂŢII</w:t>
            </w:r>
          </w:p>
        </w:tc>
        <w:tc>
          <w:tcPr>
            <w:tcW w:w="6532" w:type="dxa"/>
          </w:tcPr>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 xml:space="preserve">HG nr. 1723/2004 privind aprobarea Programului de masuri pentru combaterea birocraţiei în activitatea de relaţii cu publicul; </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 9001: Sisteme de management al calităţii. Cerinţe;</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 9000: Sisteme de management al calităţii. Principii fundamentale şi vocabular;</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 9004:Sisteme de management al calităţii. Linii directoare pentru documentaţia sistemului de management al calităţii</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ISO/TR 10013: Linii directoare pentru documentaţia sistemului de management al calităţii;</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 19011: Ghid pentru auditarea Sistemului de management al calităţii şi/sau mediu</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 14050: Management de mediu. Vocabular</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EN ISO 14001: Sisteme de management de mediu. Specificaţii şi ghid de utilizare</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Standardul SR ISO 14004: Sisteme de management de mediu. Linii directoare referitoare la principii, sisteme şi tehnici de aplicare</w:t>
            </w:r>
          </w:p>
          <w:p w:rsidR="0027779F" w:rsidRPr="00BA3291"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 xml:space="preserve"> Strategia pentru consolidarea administraţiei publice 2014-2020, aprobată prin HG nr. 909/2014 şi a Planului de acţiuni pentru implementarea etapizată a managementului calităţii în autorităţi şi instituţii publice 2016-2020 </w:t>
            </w:r>
          </w:p>
          <w:p w:rsidR="0027779F" w:rsidRPr="0087365E" w:rsidRDefault="0027779F" w:rsidP="00247420">
            <w:pPr>
              <w:pStyle w:val="Listparagraf"/>
              <w:numPr>
                <w:ilvl w:val="0"/>
                <w:numId w:val="2"/>
              </w:numPr>
              <w:spacing w:after="0" w:line="240" w:lineRule="auto"/>
              <w:ind w:left="334"/>
              <w:jc w:val="both"/>
              <w:rPr>
                <w:rFonts w:ascii="Arial" w:hAnsi="Arial" w:cs="Arial"/>
                <w:sz w:val="24"/>
                <w:szCs w:val="24"/>
              </w:rPr>
            </w:pPr>
            <w:r w:rsidRPr="00BA3291">
              <w:rPr>
                <w:rFonts w:ascii="Arial" w:hAnsi="Arial" w:cs="Arial"/>
                <w:sz w:val="24"/>
                <w:szCs w:val="24"/>
              </w:rPr>
              <w:t>OSSG nr.400/2015 pentru aprobarea Codului controlului intern/managerial al entităţilor publice</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TRANSPORTURI</w:t>
            </w:r>
          </w:p>
          <w:p w:rsidR="0027779F" w:rsidRPr="0087365E" w:rsidRDefault="0027779F" w:rsidP="00247420">
            <w:pPr>
              <w:spacing w:after="0" w:line="240" w:lineRule="auto"/>
              <w:jc w:val="center"/>
              <w:rPr>
                <w:b/>
                <w:sz w:val="24"/>
                <w:szCs w:val="24"/>
                <w:lang w:val="ro-RO"/>
              </w:rPr>
            </w:pPr>
          </w:p>
        </w:tc>
        <w:tc>
          <w:tcPr>
            <w:tcW w:w="6532" w:type="dxa"/>
            <w:vAlign w:val="center"/>
          </w:tcPr>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199/2007 privind înregistrarea vehiculelor pentru care nu există obligativitatea înmatriculării;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nr.134/2004 privind circulația autovehiculelor destinate transportului de mărfuri si a  utilajelor cu masa totala maxima autorizata mai mare de 5 tone in Municipiul Bucureșt</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132/2005 privind modificarea Hotararii C.G.M.B nr.134/2004 privind circulatia autovehiculelor destinate transportului de marfuri si a utilajelor cu masa totala maxima autorizata mai mare de 5 t in Municipiul Bucuresti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260/2005 privind accesul autovehiculelor istorice cu masa proprie mai mare de 3,5 tone în Municipiul București;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lastRenderedPageBreak/>
              <w:t>- H.C.G.M.B. nr. 312/2009 pentru modificarea H.C.G.M.B. nr. 134/2004;</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359/2018 privind circulația autovehiculelor destinate transportului de mărfuri si a  utilajelor cu masa totală maximă autorizată mai mare de 5 tone in Municipiul Bucuresti, pe șantierele organizate de Compania Națională de Învestiții la stadioanele Steaua, Rapid, Arcul de Triumf și Dinamo pentru campionatul European de Fotbal UEFA 2020;</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245/2019 privind circulația autovehiculelor destinate transportului de mărfuri si a  utilajelor cu masa totală maximă autorizată mai mare de 5 tone in Municipiul Bucuresti, pe șantierele organizate de Administrația Municipală pentru Consolidarea Clădirilor cu Risc Seismic;</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Legea nr. 38/2003 privind transportul în regim de taxi şi în regim de închiriere, cu modificările şi completările ulterioare;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-H.C.G.M.B. nr. 178/2008 privind aprobarea Regulamentului – cadru, a Caietului de sarcini și a contractului de atribuire în gestiune delegată pentru organizarea și executarea serviciului publice de transport local în regim taxi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xml:space="preserve">- H.C.G.M.B. nr. 257/18.06.2020 privind circulația autovehiculelor aparținând Primăriei Municipiului București, Primăriilor Sectoarelor 1-6 sau societăților aflate sub autoritatea Consiliului General al Municipiului București sau Consiliilor Locale ale sectoarelor 1-6, destinate transportului de mărfuri și a utilajelor cu masa totală maximă autorizată mai mare de 5 T la șantierele de utilitate publică. </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Ordinul nr. 356/2007 privind aprobarea Normelor Metodologice pentru aplicarea prevederilor Legii nr. 38/2003 privind transportul în regim de taxi şi în regim de închiriere, cu modificările şi completările ulterioare;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95/2018 privind aprobarea Regulamentului serviciului public de administrare a parcajelor aparținând domeniului public sau privat al Municipiului București;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231/2017 privind completarea articolelor 21 și 22 din anexa nr.3 a Strategiei de parcare pe teritoriul municipiului București,aprobată prin H.C.G.M.B. nr.124/2008;</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xml:space="preserve">- H.C.G.M.B. nr.140/26.05.2016 privind utilizarea gratuită a parcărilor publice de utilitate generală de pe teritoriul municipiului București de către autoturismele hibrid și cele electrice înmatriculate în municipiul București, </w:t>
            </w:r>
            <w:r w:rsidRPr="00212036">
              <w:rPr>
                <w:color w:val="000000"/>
                <w:sz w:val="24"/>
                <w:szCs w:val="24"/>
                <w:lang w:val="ro-RO" w:eastAsia="ro-RO"/>
              </w:rPr>
              <w:lastRenderedPageBreak/>
              <w:t>precum și aprobarea modelului vignetei de identificare;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nr.61/2009 privind modificarea articolului 9 din Anexa nr.3 la Strategia de parcare pe teritoriul municipiului București, aprobată prin H.C.G.M.B. nr.124/2008;</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nr.216/30.08.2006 privind parcarea vehiculelor grele pe teritoriul Municipiului București;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nr.305/31.01.2016 privind asigurarea accesului gratuit a jurnaliștilor la programele /proiectele instituțiilor /serviciilor publice de cultură de interes local din subordinea Consiliului General al Municipiului București, precum și pentru utilizarea gratuită de către aceștia a parcărilor publice de utilitate generală de pe teritoriul Municipiului București, precum și a parcărilor aferente instituțiilor/serviciilor publice de cultură de interes local din subordinea Consiliului General al Municipiului București;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Studiu de oportunitate privind modalitatea de gestiune a Serviciului de Administrare și Exploatare a Parcărilor din Municipiul București, anexă la H.C.G.M.B nr.96/2018;</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H.C.G.M.B nr. 530/23.08.2018 Hotărâre privind delegarea gestiunii serviciului public de interes local pentru parcajele aparținând domeniului public și privat al Municipiului București către Compania Municipala Parking București S.A;</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Hotărâre nr.517/17.09.2019 privind aprobarea tarifelor de exploatare a parcajelor publice de utilitate generală din municipiul București;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Hotărârea nr.401/21.12.2020 privind înființarea Comisiei Speciale pentru Monitorizarea Companiilor Municipale;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-H.C.G.M.B. nr.406/21.12.2020 privind desemnarea reprezentanților Municipiului București, prin Consiliul General al Municipiului București, în Adunarea Generală a Acționarilor a societății pe acțiuni Compania Municipală Parking București S.A.;</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Dispoziția nr.766 din 25/02/2005 pentru protejarea patrimoniului de interes national, se interzice accesul și circulația tuturor autovehiculelor în centrul istoric al Bucureștiului;</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ORDONANTA nr.27 din 30 ianuarie 2002privind reglementarea activităţii de soluţionare a petitiilor;</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ORDONANŢĂ DE URGENŢĂ Nr. 57/2019 din 3 iulie 2019 - Partea I privind Codul administrativ;</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LEGE nr. 155 din 12 iulie 2010 (**republicată**)poliției locale *);</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O.U.G. nr. 195/2002 privind circulația pe drumurile publice, cu modificările și completările ulterioare;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lastRenderedPageBreak/>
              <w:t>-Ordonanța nr. 43/1997 privind regimul drumurilor, cu modificările și completările ulterioare;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Hotărârea nr. 1391/2006 pentru aprobarea Regulamentului de aplicare a Ordonanței de urgență a Guvernului nr. 195/2002 privind circulația pe drumurile publice;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O.U.G. nr. 57/2019 privind Codul Administrativ</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Legea nr. 51/2006 serviciilor comunitare de utilitati publice</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Legea nr. 92/2007 serviciilor de transport public local</w:t>
            </w:r>
          </w:p>
          <w:p w:rsidR="0027779F" w:rsidRPr="00212036" w:rsidRDefault="0027779F" w:rsidP="00247420">
            <w:pPr>
              <w:spacing w:after="0" w:line="240" w:lineRule="auto"/>
              <w:ind w:left="192" w:hanging="192"/>
              <w:jc w:val="both"/>
              <w:rPr>
                <w:color w:val="000000"/>
                <w:sz w:val="24"/>
                <w:szCs w:val="24"/>
                <w:lang w:val="ro-RO" w:eastAsia="ro-RO"/>
              </w:rPr>
            </w:pPr>
            <w:r w:rsidRPr="00212036">
              <w:rPr>
                <w:color w:val="000000"/>
                <w:sz w:val="24"/>
                <w:szCs w:val="24"/>
                <w:lang w:val="ro-RO" w:eastAsia="ro-RO"/>
              </w:rPr>
              <w:t>- Legea nr. 24/2000 privind normele de tehnică legislativă pentru elaborarea actelor normative, republicată, cu modificările și completările ulterioare</w:t>
            </w:r>
          </w:p>
          <w:p w:rsidR="0027779F" w:rsidRPr="0087365E" w:rsidRDefault="0027779F" w:rsidP="00247420">
            <w:pPr>
              <w:pStyle w:val="Listparagraf"/>
              <w:spacing w:after="0" w:line="240" w:lineRule="auto"/>
              <w:ind w:left="192" w:hanging="192"/>
              <w:jc w:val="both"/>
              <w:rPr>
                <w:rFonts w:ascii="Arial" w:hAnsi="Arial" w:cs="Arial"/>
                <w:sz w:val="24"/>
                <w:szCs w:val="24"/>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DIRECȚIA SERVICII PUBLICE</w:t>
            </w:r>
          </w:p>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Management Deşeuri, Salubritate</w:t>
            </w:r>
          </w:p>
        </w:tc>
        <w:tc>
          <w:tcPr>
            <w:tcW w:w="6532" w:type="dxa"/>
          </w:tcPr>
          <w:p w:rsidR="0027779F" w:rsidRPr="00B2635D" w:rsidRDefault="0027779F" w:rsidP="00247420">
            <w:pPr>
              <w:spacing w:after="0" w:line="240" w:lineRule="auto"/>
              <w:ind w:left="192" w:hanging="142"/>
              <w:contextualSpacing/>
              <w:jc w:val="both"/>
              <w:rPr>
                <w:b/>
                <w:kern w:val="20"/>
                <w:sz w:val="24"/>
                <w:szCs w:val="24"/>
                <w:lang w:val="ro-RO"/>
              </w:rPr>
            </w:pPr>
            <w:r>
              <w:rPr>
                <w:b/>
                <w:kern w:val="20"/>
                <w:sz w:val="24"/>
                <w:szCs w:val="24"/>
                <w:lang w:val="ro-RO"/>
              </w:rPr>
              <w:t>1.</w:t>
            </w:r>
            <w:r w:rsidRPr="00B2635D">
              <w:rPr>
                <w:b/>
                <w:kern w:val="20"/>
                <w:sz w:val="24"/>
                <w:szCs w:val="24"/>
                <w:lang w:val="ro-RO"/>
              </w:rPr>
              <w:t>Cadrul legislativ naţional privind serviciul public de salubrizare: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Legea nr. 101/2006 a serviciului de salubrizare a localităţilor, republicată,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Legea nr. 99/2014 pentru modificarea şi completarea Legii nr. 101/2006 a serviciului de salubrizare a localităţilor;</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Legea nr. 211/2011 privind regimul deşeurilor, republicată,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Legea nr. 51/2006 a serviciilor comunitare de servicii publice, republicată,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Legea nr. 181/2020 privind gestionarea deșeurilor nepericuloase compostabile;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OUG nr. 57/2019 privind Codul Administrativ, cu modificările și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Legea nr. 98/2016 privind achiziţiile publice;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Ordinul A.N.R.S.C. nr. 82/2015 privind aprobarea Regulamentului-cadru al serviciului de salubrizare a localităţilor, cu modificările și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Ordinul A.N.R.S.C. nr. 109/2007 privind aprobarea Normelor metodologice de stabilire, ajustare sau modificare a tarifelor pentru activităţile specifice de salubrizare a localităţilor;</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Ordonanţa de Urgenţă nr. 195/2005 privind protecţia mediului,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Ordonanţa de Urgenţă nr. 196/2005 privind Fondul pentru mediu,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Ordonanţa de urgenţă nr. 5/2015 privind deşeurile de echipamente electrice şi electronice;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Hotărârea de Guvern nr. 349/2005 privind depozitarea deşeurilor,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lastRenderedPageBreak/>
              <w:t>-</w:t>
            </w:r>
            <w:r w:rsidRPr="00A32112">
              <w:rPr>
                <w:kern w:val="20"/>
                <w:sz w:val="24"/>
                <w:szCs w:val="24"/>
                <w:lang w:val="ro-RO"/>
              </w:rPr>
              <w:tab/>
              <w:t>Hotărârea de Guvern nr. 249/2015 privind modalitatea de gestionare a ambalajelor şi a deşeurilor de ambalaje,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Hotărârea de Guvern nr. 870/2013 privind aprobarea strategiei nationale de gestionare a deșeurilor 2014-2020;</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Hotărârea de Guvern nr. 942/2017 privind aprobarea planului national de gestionare a deseurilor;</w:t>
            </w:r>
          </w:p>
          <w:p w:rsidR="0027779F" w:rsidRPr="00B2635D" w:rsidRDefault="0027779F" w:rsidP="00247420">
            <w:pPr>
              <w:spacing w:after="0" w:line="240" w:lineRule="auto"/>
              <w:ind w:left="192" w:hanging="142"/>
              <w:contextualSpacing/>
              <w:jc w:val="both"/>
              <w:rPr>
                <w:b/>
                <w:kern w:val="20"/>
                <w:sz w:val="24"/>
                <w:szCs w:val="24"/>
                <w:lang w:val="ro-RO"/>
              </w:rPr>
            </w:pPr>
            <w:r w:rsidRPr="00A32112">
              <w:rPr>
                <w:kern w:val="20"/>
                <w:sz w:val="24"/>
                <w:szCs w:val="24"/>
                <w:lang w:val="ro-RO"/>
              </w:rPr>
              <w:tab/>
            </w:r>
            <w:r w:rsidRPr="00B2635D">
              <w:rPr>
                <w:b/>
                <w:kern w:val="20"/>
                <w:sz w:val="24"/>
                <w:szCs w:val="24"/>
                <w:lang w:val="ro-RO"/>
              </w:rPr>
              <w:t>2.Cadrul legislativ local privind serviciul public de salubrizare: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353/2009 privind aprobarea Planului de gestionare a deşeurilor în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345/2020 privind aprobarea Regulamentului de organizare şi funcţionare a serviciilor publice de salubrizare în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120/2010 privind aprobarea Normelor de salubrizare şi igienizare ale Municipiului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121/2010 privind unele măsuri de asigurare a îngrădirii, salubrizării şi igienizării terenurilor virane în Municipiul Bucureşti,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189/2013 pentru modificarea şi completarea H.C.G.M.B. nr. 121/2010 privind unele măsuri de asigurare a îngrădirii, salubrizării şi igienizării terenurilor virane în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122/2010 privind  unele măsuri şi acţiuni  pentru organizările de şantiere de construcţii şi demolări din Municipiul Bucureşti,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nr.190/2013 pentru modificarea şi completarea H.C.G.M.B. nr.122/2010 privind unele măsuri şi acţiuni  pentru organizările de şantiere de construcţii şi demolări din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123/2010 privind unele măsuri de asigurare a salubrizării prin spălare cu jet de apă sub presiune a carosabilului şi trotuarelor, cu modificările şi completările ulterioare;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191/2013 pentru modificarea şi completarea H.C.G.M.B. nr. 123/2010 privind unele măsuri de asigurare a salubrizării prin spălare cu jet de apă sub presiune a carosabilului şi trotuarelor;</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283/2010 privind colectarea selectivă a deşeurilor în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296/2006 privind aprobarea punctelor de colectare a deşeurilor de echipamente electrice şi electronice;</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 xml:space="preserve">H.C.G.M.B. nr. 108/2012 privind atingerea ţintelor de </w:t>
            </w:r>
            <w:r w:rsidRPr="00A32112">
              <w:rPr>
                <w:kern w:val="20"/>
                <w:sz w:val="24"/>
                <w:szCs w:val="24"/>
                <w:lang w:val="ro-RO"/>
              </w:rPr>
              <w:lastRenderedPageBreak/>
              <w:t>reducere a depozitării deşeurilor municipale din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109/2012 privind colectarea separată a deşeurilor de către persoanele fizice şi asociaţiile de locatari/proprietari din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12/2013 privind colectarea separată a dozelor de aluminiu în instituţiile publice aflate sub autoritatea Consiliului General al Municipiului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82/28.04.2015 privind aprobarea Strategiei de dezvoltare şi funcţionare pe termen mediu şi lung a serviciului public de salubrizare in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501/31.10.2017 privind completarea Anexei la H.C.G.M.B. nr. 82/28.04.2015 privind aprobarea Strategiei de dezvoltare şi funcţionare pe termen mediu şi lung a serviciului public de salubrizare in Municipiul Bucureşti;</w:t>
            </w:r>
          </w:p>
          <w:p w:rsidR="0027779F" w:rsidRPr="00A32112" w:rsidRDefault="0027779F" w:rsidP="00247420">
            <w:pPr>
              <w:spacing w:after="0" w:line="240" w:lineRule="auto"/>
              <w:ind w:left="192" w:hanging="142"/>
              <w:contextualSpacing/>
              <w:jc w:val="both"/>
              <w:rPr>
                <w:kern w:val="20"/>
                <w:sz w:val="24"/>
                <w:szCs w:val="24"/>
                <w:lang w:val="ro-RO"/>
              </w:rPr>
            </w:pPr>
            <w:r w:rsidRPr="00A32112">
              <w:rPr>
                <w:kern w:val="20"/>
                <w:sz w:val="24"/>
                <w:szCs w:val="24"/>
                <w:lang w:val="ro-RO"/>
              </w:rPr>
              <w:t>-</w:t>
            </w:r>
            <w:r w:rsidRPr="00A32112">
              <w:rPr>
                <w:kern w:val="20"/>
                <w:sz w:val="24"/>
                <w:szCs w:val="24"/>
                <w:lang w:val="ro-RO"/>
              </w:rPr>
              <w:tab/>
              <w:t>H.C.G.M.B. nr. 455/2019 privind aprobarea Master Planulului pentru sistemul de management integrat al deșeurilor la nivelul municipiul București;</w:t>
            </w:r>
          </w:p>
          <w:p w:rsidR="0027779F" w:rsidRPr="00A32112" w:rsidRDefault="0027779F" w:rsidP="00247420">
            <w:pPr>
              <w:spacing w:after="0" w:line="240" w:lineRule="auto"/>
              <w:ind w:left="192" w:hanging="142"/>
              <w:contextualSpacing/>
              <w:jc w:val="both"/>
              <w:rPr>
                <w:kern w:val="20"/>
                <w:sz w:val="24"/>
                <w:szCs w:val="24"/>
                <w:lang w:val="ro-RO"/>
              </w:rPr>
            </w:pPr>
            <w:r>
              <w:rPr>
                <w:kern w:val="20"/>
                <w:sz w:val="24"/>
                <w:szCs w:val="24"/>
                <w:lang w:val="ro-RO"/>
              </w:rPr>
              <w:t>-</w:t>
            </w:r>
            <w:r>
              <w:rPr>
                <w:kern w:val="20"/>
                <w:sz w:val="24"/>
                <w:szCs w:val="24"/>
                <w:lang w:val="ro-RO"/>
              </w:rPr>
              <w:tab/>
              <w:t>D.P.G. nr. 1483/2020</w:t>
            </w:r>
            <w:r w:rsidRPr="00A32112">
              <w:rPr>
                <w:kern w:val="20"/>
                <w:sz w:val="24"/>
                <w:szCs w:val="24"/>
                <w:lang w:val="ro-RO"/>
              </w:rPr>
              <w:t xml:space="preserve"> privind programul de măsuri şi acţiuni pentru deszăpezirea şi combaterea poleiului în municipiul Bucureşti pentru iarna 2020-2021;</w:t>
            </w:r>
          </w:p>
          <w:p w:rsidR="0027779F" w:rsidRPr="00FA422B" w:rsidRDefault="0027779F" w:rsidP="00247420">
            <w:pPr>
              <w:spacing w:after="0" w:line="240" w:lineRule="auto"/>
              <w:ind w:left="192" w:hanging="142"/>
              <w:contextualSpacing/>
              <w:jc w:val="both"/>
              <w:rPr>
                <w:kern w:val="16"/>
                <w:sz w:val="24"/>
                <w:szCs w:val="24"/>
                <w:lang w:val="pt-BR"/>
              </w:rPr>
            </w:pPr>
            <w:r w:rsidRPr="00A32112">
              <w:rPr>
                <w:kern w:val="20"/>
                <w:sz w:val="24"/>
                <w:szCs w:val="24"/>
                <w:lang w:val="ro-RO"/>
              </w:rPr>
              <w:t>-</w:t>
            </w:r>
            <w:r w:rsidRPr="00A32112">
              <w:rPr>
                <w:kern w:val="20"/>
                <w:sz w:val="24"/>
                <w:szCs w:val="24"/>
                <w:lang w:val="ro-RO"/>
              </w:rPr>
              <w:tab/>
              <w:t>D.P.G. nr. 398/31.03.2017 privind programul de măsuri şi acţiuni pentru gospodărirea şi înfrumuseţarea municipiului Bucureşti.</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PUBLICE</w:t>
            </w:r>
          </w:p>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Iluminat Public</w:t>
            </w:r>
          </w:p>
        </w:tc>
        <w:tc>
          <w:tcPr>
            <w:tcW w:w="6532" w:type="dxa"/>
          </w:tcPr>
          <w:p w:rsidR="0027779F" w:rsidRPr="00F33D14" w:rsidRDefault="0027779F" w:rsidP="00247420">
            <w:pPr>
              <w:spacing w:after="0" w:line="240" w:lineRule="auto"/>
              <w:ind w:left="720"/>
              <w:contextualSpacing/>
              <w:jc w:val="both"/>
              <w:rPr>
                <w:rFonts w:eastAsia="Palatino Linotype"/>
                <w:b/>
                <w:bCs/>
                <w:w w:val="92"/>
                <w:sz w:val="24"/>
                <w:szCs w:val="24"/>
              </w:rPr>
            </w:pPr>
            <w:r w:rsidRPr="00F33D14">
              <w:rPr>
                <w:rFonts w:eastAsia="Palatino Linotype"/>
                <w:b/>
                <w:bCs/>
                <w:w w:val="92"/>
                <w:sz w:val="24"/>
                <w:szCs w:val="24"/>
              </w:rPr>
              <w:t>1.Legislație primară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31/1990 a societăților comerciale, republicată,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OUG nr. 57/2019 privind Codul Administrativ, cu modificările și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51/2006 a serviciilor comunitare de utilităţi publice, republicată,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515/2002 pentru aprobarea Ordonanţei Guvernului nr. 21/2000 privind gospodărirea localităţilor urbane şi rurale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Ordonanţa Guvernului nr. 21/2002 privind gospodărirea localităţilor urbane şi rurale;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de Guvern nr. 246/2006 pentru aprobarea Strategiei naţionale privind accelerarea dezvoltării serviciilor comunitare de utilităţi publice;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213/1998 privind proprietatea publică şi regimul juridic al acesteia,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273/2006 privind finanţele publice locale,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98/2016 privind achiziţiile publice;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100/2016 privind concesiunile de lucrări şi concesiunile de servicii;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lastRenderedPageBreak/>
              <w:t>Legea nr. 230 din 7 iunie 2006 a serviciului de iluminat public,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Legea nr. 101/2016 privind remediile şi căile de atac în materie de atribuire a contractelor de achiziţie publică, a contractelor sectoriale şi a contractelor de concesiune de lucrări şi funcţionarea Consiliului Naţional de Soluţionare a Contestaţiilor;</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Ordonață de Urgență a Guvernului nr 58/2016 pentru modificarea şi completarea unor acte normative cu impact asupra domeniului achiziţiilor publice;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de Guvern nr. 395/2016 pentru aprobarea normelor metodologice de aplicare a prevederilor referitoare la atribuirea contractului de achiziţie publică/acordului-cadru din Legea nr. 98/2016 privind achiziţiile publice;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de Guvern nr. 634/2015 privind organizarea şi funcţionarea Agenţiei Naţionale pentru achiziţii publice;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de Guvern nr. 867/2016 privind aprobarea Normelor metodologice de aplicare a prevederilor referitoare la atribuirea contractelor de concesiune de lucrări şi concesiune de servicii din Legea nr. 100/2016 privind concesiunile de lucrări şi concesiunile de servicii;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Ordonață de Urgență a Guvernului nr. 195/2005 privind protecţia mediului,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de Guvern nr. 745/2007 pentru aprobarea Regulamentului privind acordarea licenţelor în domeniul serviciilor comunitare de utilităţi publice, cu modificările şi completările ulterioare;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Hotărârea CGMB nr. 130/2018 pentru aprobarea Normei interne privind modalitatea de atribuire a contractelor către și între entitățile juridice la care municipiul București este acționar majoritar.</w:t>
            </w:r>
          </w:p>
          <w:p w:rsidR="0027779F" w:rsidRPr="00292323" w:rsidRDefault="0027779F" w:rsidP="00247420">
            <w:pPr>
              <w:spacing w:after="0" w:line="240" w:lineRule="auto"/>
              <w:ind w:left="45"/>
              <w:jc w:val="both"/>
              <w:rPr>
                <w:rFonts w:eastAsia="Palatino Linotype"/>
                <w:bCs/>
                <w:w w:val="92"/>
                <w:sz w:val="24"/>
                <w:szCs w:val="24"/>
              </w:rPr>
            </w:pPr>
            <w:r w:rsidRPr="00292323">
              <w:rPr>
                <w:rFonts w:eastAsia="Palatino Linotype"/>
                <w:bCs/>
                <w:w w:val="92"/>
                <w:sz w:val="24"/>
                <w:szCs w:val="24"/>
              </w:rPr>
              <w:t>2.</w:t>
            </w:r>
            <w:r w:rsidRPr="00292323">
              <w:rPr>
                <w:rFonts w:eastAsia="Palatino Linotype"/>
                <w:b/>
                <w:bCs/>
                <w:w w:val="92"/>
                <w:sz w:val="24"/>
                <w:szCs w:val="24"/>
              </w:rPr>
              <w:t>Legislație secundară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Ordinul Preşedintelui A.N.R.S.C. nr. 77/2007 privind aprobarea Normelor metodologice de stabilire, ajustare sau modificare a valorii activităţilor serviciului de iluminat public;</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Ordinul ANRSC nr. 86 din 20 martie 2007, publicat în Monitorul Oficial al României,Partea I, nr. 320 din 14 mai 2007 privind Regulamentul cadru din 20 martie 2007 al serviciului de iluminat public;</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Ordinul ANRSC nr. 87 din 20 martie 2007, publicat în Monitorul Oficial al României, Partea I, nr. 320 din 14 mai 2007 privind Caietul de sarcini-cadru al serviciului de iluminat public;</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 xml:space="preserve">Ordinul nr. 93/2007, publicat în Monitorul Oficial al României, Partea I, nr. 320 din 14 mai 2007 privind Contractul-cadru privind folosirea infrastructurii sistemului de distribuție a energiei electrice pentru realizarea serviciului de iluminat </w:t>
            </w:r>
            <w:r w:rsidRPr="006D11BF">
              <w:rPr>
                <w:rFonts w:ascii="Arial" w:eastAsia="Palatino Linotype" w:hAnsi="Arial" w:cs="Arial"/>
                <w:bCs/>
                <w:w w:val="92"/>
                <w:sz w:val="24"/>
                <w:szCs w:val="24"/>
              </w:rPr>
              <w:lastRenderedPageBreak/>
              <w:t>public;</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Ordinul ANRSC nr. 102/2007 privind aprobarea Regulamentului de constatare, notificare şi sancţionare a abaterilor de la reglementările emise în domeniul de activitate al Autorităţii Naționale de Reglementare pentru Serviciile Comunitare Publice;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CGMB nr. 135 din 11.04.2017 privind înființarea societății pe acțiuni Compania Municipială Iluminat Public București SA;</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CGMB nr. 459 din 27.08.2019 privind schimbarea formei juridice a societății Compania Municipală Iluminat Public București S.A.;</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CGMB nr. 24 din 29.01.2020 privind aprobarea caietului de sarcini al Serviciului de Iluminat Public al municipiului București;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CGMB nr. 25 din 29.01.2020 privind aprobarea Regulamentului Serviciului de Iluminat Public al municipiului București;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Hotărâre CGMB nr. 26 din 29.01.2020 privind aprobarea Contractului de delegare a gestiunii Serviciului de Ilumint Public al municipiului București.</w:t>
            </w:r>
          </w:p>
          <w:p w:rsidR="0027779F" w:rsidRPr="006D11BF" w:rsidRDefault="0027779F" w:rsidP="00247420">
            <w:pPr>
              <w:pStyle w:val="Listparagraf"/>
              <w:spacing w:after="0" w:line="240" w:lineRule="auto"/>
              <w:ind w:left="187"/>
              <w:jc w:val="both"/>
              <w:rPr>
                <w:rFonts w:ascii="Arial" w:eastAsia="Palatino Linotype" w:hAnsi="Arial" w:cs="Arial"/>
                <w:bCs/>
                <w:w w:val="92"/>
                <w:sz w:val="24"/>
                <w:szCs w:val="24"/>
              </w:rPr>
            </w:pPr>
            <w:r w:rsidRPr="006D11BF">
              <w:rPr>
                <w:rFonts w:ascii="Arial" w:eastAsia="Palatino Linotype" w:hAnsi="Arial" w:cs="Arial"/>
                <w:bCs/>
                <w:w w:val="92"/>
                <w:sz w:val="24"/>
                <w:szCs w:val="24"/>
              </w:rPr>
              <w:t>3.</w:t>
            </w:r>
            <w:r w:rsidRPr="00292323">
              <w:rPr>
                <w:rFonts w:ascii="Arial" w:eastAsia="Palatino Linotype" w:hAnsi="Arial" w:cs="Arial"/>
                <w:b/>
                <w:bCs/>
                <w:w w:val="92"/>
                <w:sz w:val="24"/>
                <w:szCs w:val="24"/>
              </w:rPr>
              <w:t>Legislație terțiară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6646-1. Iluminatul artificial. Condiții tehnice pentru iluminatul interior și din incintele ansamblurilor de clădiri;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8313. Construcții civile, industriale și agrozootehnice. Iluminatul în clădiri și în spațiile exterioare. Metoda de măsurare a iluminării și de determinare a iluminării medii;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13433, Iluminatul căilor de circulație. Condiții de iluminat pentru căi de circulație destinate traficului rutier, pietonal și/sau cicliștilor și tunelurilor/pasajelor subterane rutiere;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40-1. Stâlpi pentru iluminatul public. Partea 1: Definiții și termeni;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40-2. Stâlpi pentru iluminatul public. Partea 2: Cerințe generale și dimensiuni;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40-3-1. Stâlpi pentru iluminatul public. Partea 3-1: Proiectare și verificare. Specificații pentru sarcina caracteristică;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40-3-2. Stâlpi pentru iluminatul public. Partea 3-2: Proiectare și verificare. Verificare prin incercări;</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40-3-3. Stâlpi pentru iluminatul public. Partea 3-3: Proiectare și verificare. Verificare prin calcule;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40-4 + AC: 2007 – anunț corectură. Stâlpi pentru iluminatul public. Partea 4: Cerinte pentru stâlpi de iluminat de beton armat și precomprimat;</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40-5. Stâlpi pentru iluminatul public. Partea 5: Cerințe pentru stâlpi de oțel;</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 xml:space="preserve">SR EN 40-6. Stâlpi pentru iluminatul public. Partea 6: Cerințe </w:t>
            </w:r>
            <w:r w:rsidRPr="006D11BF">
              <w:rPr>
                <w:rFonts w:ascii="Arial" w:eastAsia="Palatino Linotype" w:hAnsi="Arial" w:cs="Arial"/>
                <w:bCs/>
                <w:w w:val="92"/>
                <w:sz w:val="24"/>
                <w:szCs w:val="24"/>
              </w:rPr>
              <w:lastRenderedPageBreak/>
              <w:t>pentru stâlpi de iluminat de aluminiu;</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40-7. Stâlpi pentru iluminat public. Partea 7: Cerințe pentru stâlpi de iluminat din materiale compozite pe bază de polimeri armate cu fibre;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1838. Aplicații ale iluminatului Iluminatul de siguranță;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12665. Lumină și iluminat. Termeni de bază și criterii pentru specificarea cerințelor de iluminat;</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13032-1 + A1 – anunț corectură. Lumină și iluminat. Măsurarea și prezentarea rezultatelor fotometrice ale lămpilor și aparatelor de iluminat. Partea 1: Măsurarea și prezentarea datelor;</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EN/TR 13201-1. Iluminat public. Partea 1: Selectarea claselor de iluminat; reglementare tehnică;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13201-2. Iluminat public. Partea 2: Cerințe de performanță;</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13201-3. Iluminatul public. Partea 3: Calculul performanțelor;</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13201-4. Iluminatul public. Partea 4: Metode de măsurare a performanțelor fotometrice;</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SR EN 15193 + AC: 2011 – anunț corectură.  Performanța energetică a clădirilor Cerințe energetice pentru iluminat;</w:t>
            </w:r>
          </w:p>
          <w:p w:rsidR="0027779F" w:rsidRPr="006D11BF" w:rsidRDefault="0027779F" w:rsidP="00247420">
            <w:pPr>
              <w:pStyle w:val="Listparagraf"/>
              <w:numPr>
                <w:ilvl w:val="0"/>
                <w:numId w:val="39"/>
              </w:numPr>
              <w:spacing w:after="0" w:line="240" w:lineRule="auto"/>
              <w:ind w:left="187" w:hanging="142"/>
              <w:jc w:val="both"/>
              <w:rPr>
                <w:rFonts w:ascii="Arial" w:eastAsia="Palatino Linotype" w:hAnsi="Arial" w:cs="Arial"/>
                <w:bCs/>
                <w:w w:val="92"/>
                <w:sz w:val="24"/>
                <w:szCs w:val="24"/>
              </w:rPr>
            </w:pPr>
            <w:r w:rsidRPr="006D11BF">
              <w:rPr>
                <w:rFonts w:ascii="Arial" w:eastAsia="Palatino Linotype" w:hAnsi="Arial" w:cs="Arial"/>
                <w:bCs/>
                <w:w w:val="92"/>
                <w:sz w:val="24"/>
                <w:szCs w:val="24"/>
              </w:rPr>
              <w:t>Rapoartele tehnice CEN nr. 88/1990 și nr.115/1995 - emise de Comisia Internațională de iluminat.</w:t>
            </w:r>
          </w:p>
          <w:p w:rsidR="0027779F" w:rsidRPr="007754E8" w:rsidRDefault="0027779F" w:rsidP="00247420">
            <w:pPr>
              <w:spacing w:after="0" w:line="240" w:lineRule="auto"/>
              <w:contextualSpacing/>
              <w:jc w:val="both"/>
              <w:rPr>
                <w:rFonts w:eastAsia="Palatino Linotype"/>
                <w:sz w:val="24"/>
                <w:szCs w:val="24"/>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PUBLICE</w:t>
            </w:r>
          </w:p>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Dezinsecţie, Deratizare, Dezinfecţie</w:t>
            </w:r>
          </w:p>
        </w:tc>
        <w:tc>
          <w:tcPr>
            <w:tcW w:w="6532" w:type="dxa"/>
          </w:tcPr>
          <w:p w:rsidR="0027779F" w:rsidRPr="008B1A8F" w:rsidRDefault="0027779F" w:rsidP="00247420">
            <w:pPr>
              <w:shd w:val="clear" w:color="auto" w:fill="FFFFFF"/>
              <w:spacing w:after="0" w:line="240" w:lineRule="auto"/>
              <w:ind w:firstLine="50"/>
              <w:jc w:val="both"/>
              <w:rPr>
                <w:b/>
                <w:sz w:val="24"/>
                <w:szCs w:val="24"/>
                <w:lang w:val="ro-RO"/>
              </w:rPr>
            </w:pPr>
            <w:r w:rsidRPr="008B1A8F">
              <w:rPr>
                <w:b/>
                <w:sz w:val="24"/>
                <w:szCs w:val="24"/>
                <w:lang w:val="ro-RO"/>
              </w:rPr>
              <w:t>Cadrul legislativ național privind serviciul public de salubrizare – activitatea de dezinsecție, deratizare, dezinfecție:</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Legea nr. 101/2006 privind serviciul de salubrizare a localităților, republicată;</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Legea nr. 99/2014 pentru modificarea şi completarea Legii serviciului de salubrizare a localităților nr. 101/2006;</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Legea nr. 51/2006 a serviciilor comunitare de utilități publice, cu modificările și completările ulterioare;</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O.U.G. nr. 57/2019 privind Codul Administrativ, cu modificările și completările ulterioare;</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Ordinul A.N.R.S.C. nr. 82/2015 privind aprobarea Regulamentului-cadru al serviciului de salubrizare a localităților, cu modificările și completările ulterioare;</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Ordinul A.N.R.S.C. nr. 109/2007 privind aprobarea Normelor metodologice de stabilire, ajustare sau modificare a tarifelor pentru activitățile specifice de salubrizare a localităților.</w:t>
            </w:r>
          </w:p>
          <w:p w:rsidR="0027779F" w:rsidRPr="0073243A" w:rsidRDefault="0027779F" w:rsidP="00247420">
            <w:pPr>
              <w:shd w:val="clear" w:color="auto" w:fill="FFFFFF"/>
              <w:spacing w:after="0" w:line="240" w:lineRule="auto"/>
              <w:jc w:val="both"/>
              <w:rPr>
                <w:b/>
                <w:sz w:val="24"/>
                <w:szCs w:val="24"/>
              </w:rPr>
            </w:pPr>
            <w:r w:rsidRPr="0073243A">
              <w:rPr>
                <w:b/>
                <w:sz w:val="24"/>
                <w:szCs w:val="24"/>
              </w:rPr>
              <w:t>Cadrul legislativ local privind serviciul public de salubrizare – activitatea de dezinsecție, deratizare, dezinfecție:</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 xml:space="preserve">H.C.G.M.B. nr. 25/2015 privind abrogarea Hotărârii </w:t>
            </w:r>
            <w:r w:rsidRPr="008B1A8F">
              <w:rPr>
                <w:rFonts w:ascii="Arial" w:hAnsi="Arial" w:cs="Arial"/>
                <w:sz w:val="24"/>
                <w:szCs w:val="24"/>
              </w:rPr>
              <w:lastRenderedPageBreak/>
              <w:t>C.G.M.B. nr. 176/23.07.2014 și aprobarea Strategiei de dezvoltare și funcționare a serviciului public de salubrizare- activitățile de dezinsecție, dezinfecție și deratizare în municipiul București;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139/11.04.2017 privind aprobarea înființării societății pe acțiuni ”Compania Municipală Eco Igienizare Bucureşti S.A.” ;</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23/17.01.2018 privind constituirea ”Asociației de  Dezvoltare Intercomunitară pentru Deratizare, Dezinsecţie, Dezinfecţie Bucureşti”;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464/26.07.2018 privind acordarea mandatului special Asociaţiei de Dezvoltare Intercomunitară pentru Deratizare, Dezinsecție, Dezinfecție Bucureşti;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609/26.09.2018 privind avizarea studiului de oportunitate și a documentației de atribuire a contractului de delegare a gestiunii Serviciului Public de Salubrizare – Activitatea de deratizare, dezinsecție, dezinfecție, în arealul deservit de Asociaţia de  Dezvoltare Intercomunitară pentru Deratizare, Dezinsecţie, Dezinfecţie Bucureşti;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611/26.09.2018 privind acordarea mandatului special Asociației de Dezvoltare Intercomunitară pentru Deratizare, Dezinsecție, Dezinfecție Bucureşti;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252/23.04.2019 privind avizarea Regulamentului serviciului de salubrizare – activitățile de deratizare, dezinsecție și dezinfecție, Anexa nr. 1 la Contractul de delegare a Serviciului Public de Salubrizare – Activitatea de deratizare, dezinsecție și dezinfecție în arealul deservit de Asociația de Dezvoltare Intercomunitară pentru Deratizare, Dezinsecție, Dezinfecție București avizat prin H.C.G.M.B. nr. 609/2018;</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314/30.05.2019 privind aprobarea cotizației anuale a Municipiului Bucureşti la finanţarea Asociaţiei de Dezvoltare Intercomunitară pentru Deratizare, Dezinsecţie, Dezinfecţie Bucureşti;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400/31.07.2019 privind confirmarea înființării societății pe acțiuni ”Compania Municipală Eco Igienizare Bucureşti S.A.”;</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523/17.09.2019 privind desemnarea reprezentantului Municipiului București în Adunarea Generală a Asociației de Dezvoltare Intercomunitară pentru Deratizare, Dezinsecție, Dezinfecție București;</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 xml:space="preserve">H.C.G.M.B. nr. 139/30.04.2020 privind stabilirea nivelurilor impozitelor și taxelor locale în Municipiului </w:t>
            </w:r>
            <w:r w:rsidRPr="008B1A8F">
              <w:rPr>
                <w:rFonts w:ascii="Arial" w:hAnsi="Arial" w:cs="Arial"/>
                <w:sz w:val="24"/>
                <w:szCs w:val="24"/>
              </w:rPr>
              <w:lastRenderedPageBreak/>
              <w:t>Bucureşti, începând cu anul 2021, Anexa nr. 2;</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341/13.08.2020 privind modificarea și completarea H.C.G.M.B. nr. 649/14.11.2019 privind aprobarea finanțării de la bugetul Municipiului Bucureşti a Programului Unitar de Acțiune pentru Deratizare și Dezinsecție în anul 2020;</w:t>
            </w:r>
          </w:p>
          <w:p w:rsidR="0027779F" w:rsidRPr="008B1A8F" w:rsidRDefault="0027779F" w:rsidP="00247420">
            <w:pPr>
              <w:pStyle w:val="Listparagraf"/>
              <w:numPr>
                <w:ilvl w:val="0"/>
                <w:numId w:val="40"/>
              </w:numPr>
              <w:shd w:val="clear" w:color="auto" w:fill="FFFFFF"/>
              <w:spacing w:after="0" w:line="240" w:lineRule="auto"/>
              <w:ind w:left="475" w:hanging="283"/>
              <w:jc w:val="both"/>
              <w:rPr>
                <w:rFonts w:ascii="Arial" w:hAnsi="Arial" w:cs="Arial"/>
                <w:sz w:val="24"/>
                <w:szCs w:val="24"/>
              </w:rPr>
            </w:pPr>
            <w:r w:rsidRPr="008B1A8F">
              <w:rPr>
                <w:rFonts w:ascii="Arial" w:hAnsi="Arial" w:cs="Arial"/>
                <w:sz w:val="24"/>
                <w:szCs w:val="24"/>
              </w:rPr>
              <w:t>H.C.G.M.B. nr. 420/21.12.2020 privind desemnarea reprezentanților Municipiului București, prin Consiliul General al Municipiului București, în Adunarea Generală a Acționarilor a societății pe acțiuni ”Compania Municipală Eco Igienizare Bucureşti S.A”.</w:t>
            </w:r>
          </w:p>
          <w:p w:rsidR="0027779F" w:rsidRPr="007754E8" w:rsidRDefault="0027779F" w:rsidP="00247420">
            <w:pPr>
              <w:spacing w:after="0" w:line="240" w:lineRule="auto"/>
              <w:contextualSpacing/>
              <w:jc w:val="both"/>
              <w:rPr>
                <w:sz w:val="24"/>
                <w:szCs w:val="24"/>
                <w:lang w:val="ro-RO"/>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INTEGRATE</w:t>
            </w:r>
          </w:p>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Termoenergetic și Compartimentul Termoenergetic</w:t>
            </w:r>
          </w:p>
        </w:tc>
        <w:tc>
          <w:tcPr>
            <w:tcW w:w="6532" w:type="dxa"/>
          </w:tcPr>
          <w:p w:rsidR="0027779F" w:rsidRPr="003D02B7" w:rsidRDefault="0027779F" w:rsidP="00247420">
            <w:pPr>
              <w:numPr>
                <w:ilvl w:val="0"/>
                <w:numId w:val="8"/>
              </w:numPr>
              <w:spacing w:after="0" w:line="240" w:lineRule="auto"/>
              <w:contextualSpacing/>
              <w:jc w:val="both"/>
              <w:rPr>
                <w:b/>
                <w:sz w:val="24"/>
                <w:szCs w:val="24"/>
                <w:lang w:val="ro-RO"/>
              </w:rPr>
            </w:pPr>
            <w:r w:rsidRPr="003D02B7">
              <w:rPr>
                <w:b/>
                <w:sz w:val="24"/>
                <w:szCs w:val="24"/>
                <w:lang w:val="ro-RO"/>
              </w:rPr>
              <w:t>Legislaţie generală</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OUG nr. 57/2019 privind Codul Administrativ, cu modificările și completările ulterioare;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Legea nr. 213/1998 (actualizată) privind proprietatea publică şi regimul juridic al aceasteia;</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Legea nr. 50 /1991 privind autorizarea executării lucrărilor de construcţii, republicată cu modificările și completările ulterioare;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Legea 10/1995 (actualizată) privind calitatea în construcții, republicată, cu modificarile și completările ulterioare;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Legea 196/2018 privind înființarea, organizarea și funcționarea asociațiilor de proprietari;</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HG 273/1994 privind aprobarea Regulamentului de recepţie a lucrărilor de construcţii şi instalaţii aferente acestora, cu modificările și completările ulterioare;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H.G. 907/2016 privind etapele de elaborare şi conţinutul cadru al documentaţiilor tehnico-economice aferente obiectivelor – proiectelor de investiţii finanţate din fonduri publice;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Legea 98/2016 actualizată privind achiziţiile publice;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HG 395/2016 pentru aprobarea normelor metodologice de aplicare a prevederilor referitoare la atribuirea contractului de achiziţie publică/acord cadru din Legea 98/2016;</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Legea 99/2016 actualizată privind achiziţiile sectoriale;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HG 394/2016 pentru aprobarea normelor metodologice de aplicare a prevederilor referitoare la atribuirea contractului sectorial acord cadru din Legea 99/2016;</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Pr>
                <w:rFonts w:ascii="Arial" w:hAnsi="Arial" w:cs="Arial"/>
                <w:sz w:val="24"/>
                <w:szCs w:val="24"/>
              </w:rPr>
              <w:t>Legea 273/2006 actu</w:t>
            </w:r>
            <w:r w:rsidRPr="00C83632">
              <w:rPr>
                <w:rFonts w:ascii="Arial" w:hAnsi="Arial" w:cs="Arial"/>
                <w:sz w:val="24"/>
                <w:szCs w:val="24"/>
              </w:rPr>
              <w:t>alizată privind finanţele publice locale;</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H.C.G.M.B. 104/2006 privind modificarea HCGMB 126/2004 cu privire la condiţiile de refacere a sistemului rutier şi pietonal de pe teritoriul municipiului Bucureşti;</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 xml:space="preserve">DPG 233/2002 modificată prin DPG 279/2011 privind </w:t>
            </w:r>
            <w:r w:rsidRPr="00C83632">
              <w:rPr>
                <w:rFonts w:ascii="Arial" w:hAnsi="Arial" w:cs="Arial"/>
                <w:sz w:val="24"/>
                <w:szCs w:val="24"/>
              </w:rPr>
              <w:lastRenderedPageBreak/>
              <w:t>măsurile necesare întocmirii şi urmăririi Programului coordonator anual de execuţie pentru lucrările tehnico-edilitare şi de drumuri pe teritoriul municipiului Bucureşti;</w:t>
            </w:r>
          </w:p>
          <w:p w:rsidR="0027779F" w:rsidRPr="00C83632" w:rsidRDefault="0027779F" w:rsidP="00247420">
            <w:pPr>
              <w:pStyle w:val="Listparagraf"/>
              <w:numPr>
                <w:ilvl w:val="0"/>
                <w:numId w:val="41"/>
              </w:numPr>
              <w:spacing w:after="0" w:line="240" w:lineRule="auto"/>
              <w:ind w:left="192" w:hanging="142"/>
              <w:jc w:val="both"/>
              <w:rPr>
                <w:rFonts w:ascii="Arial" w:hAnsi="Arial" w:cs="Arial"/>
                <w:sz w:val="24"/>
                <w:szCs w:val="24"/>
              </w:rPr>
            </w:pPr>
            <w:r w:rsidRPr="00C83632">
              <w:rPr>
                <w:rFonts w:ascii="Arial" w:hAnsi="Arial" w:cs="Arial"/>
                <w:sz w:val="24"/>
                <w:szCs w:val="24"/>
              </w:rPr>
              <w:t>HCGMB nr. 130/2018 pentru aprobarea Normei interne privind modalitatea de atribuire a contractelor către și între entitățile juridice la care Municipiul București este acționar majoritar.</w:t>
            </w:r>
          </w:p>
          <w:p w:rsidR="0027779F" w:rsidRPr="003D02B7" w:rsidRDefault="0027779F" w:rsidP="00247420">
            <w:pPr>
              <w:numPr>
                <w:ilvl w:val="0"/>
                <w:numId w:val="8"/>
              </w:numPr>
              <w:spacing w:after="0" w:line="240" w:lineRule="auto"/>
              <w:contextualSpacing/>
              <w:jc w:val="both"/>
              <w:rPr>
                <w:b/>
                <w:sz w:val="24"/>
                <w:szCs w:val="24"/>
                <w:lang w:val="ro-RO"/>
              </w:rPr>
            </w:pPr>
            <w:r w:rsidRPr="003D02B7">
              <w:rPr>
                <w:b/>
                <w:sz w:val="24"/>
                <w:szCs w:val="24"/>
                <w:lang w:val="ro-RO"/>
              </w:rPr>
              <w:t>Legislaţie specifică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Legea nr. 51/2006 (actualizată) a serviciilor comunitare de utilităţi publice;</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Legea 325/2006 a serviciului public de alimentare cu energie termică;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H.G. nr. 933/2004 privind contorizarea consumatorilor racordați la sistemele publice centralizate de alimentare cu energie termică;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H.G. nr. 246/2006 privind aprobarea Strategiei naționale privind accelerarea dezvoltării serviciilor comunitare de utilități publice;</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H.G. nr. 1069/2007 privind aprobarea Strategiei energetice a României pentru perioada 2007-2020;</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Ordinul nr. 91/2007 pentru aprobarea Regulamentului cadru al serviciului public de alimentare cu energie termică, cu modificările și completările ulterioare, emis de Autoritatea Naţională de Reglementare pentru Serviciile Publice de Gospodărire Comunală;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Ordinul nr. 92/2007 pentru aprobarea Caietului de sarcini-cadru al serviciului public de alimentare cu energie termică, emis de Autoritatea Naţională de Reglementare pentru Serviciile Publice de Gospodărire Comunală;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Ordinul Autorităţii Naţionale de Reglementare pentru Serviciile Publice de Gospodărire Comunală nr. 483/2008 privind aprobarea Contractului cadru de furnizare a energiei termice;</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O.G. 36/2006 (actualizată) privind instituirea prețurilor locale de referință pentru energia termică furnizată populației prin sisteme centralizate, cu completările și modificările ulterioare;</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Directiva 2012/27/UE a Parlamentului European și a Consiliului din 25 octombrie 2012 privind eficienţa energetică de modificare a Directivelor 2009/125/CE şi 2010/30/UE şi de abrogare a Directivelor 2004/8/CE şi 2006/32/CE;</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Legea 121/2014 (actualizată) privind eficienţa energetică;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 xml:space="preserve">HCGMB 260/2017 privind aprobarea Strategiei de alimentare cu energie termică în sistem centralizat a </w:t>
            </w:r>
            <w:r w:rsidRPr="00E43842">
              <w:rPr>
                <w:rFonts w:ascii="Arial" w:hAnsi="Arial" w:cs="Arial"/>
                <w:sz w:val="24"/>
                <w:szCs w:val="24"/>
              </w:rPr>
              <w:lastRenderedPageBreak/>
              <w:t>consumatorilor din municipiul Bucureşti;</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84/2019 priv</w:t>
            </w:r>
            <w:r>
              <w:rPr>
                <w:rFonts w:ascii="Arial" w:hAnsi="Arial" w:cs="Arial"/>
                <w:sz w:val="24"/>
                <w:szCs w:val="24"/>
              </w:rPr>
              <w:t>i</w:t>
            </w:r>
            <w:r w:rsidRPr="00E43842">
              <w:rPr>
                <w:rFonts w:ascii="Arial" w:hAnsi="Arial" w:cs="Arial"/>
                <w:sz w:val="24"/>
                <w:szCs w:val="24"/>
              </w:rPr>
              <w:t>nd aprobarea tarifelor de transport şi distribuţie a energiei termice;</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141/2017 privind constituirea Asociației de Dezvoltare Intercomunitară Termoenergetică București -Ilfov;</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94/2017 privind aprobarea înfiinţării societăţii pe acţiuni Compania Municipală Energetica Bucureşti SA;</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145/2019 privind aprobarea inființării societăților pe acțiuni CMTB și CMESB în scopul continuării furnizării serviciului de alimentare cu energie termică;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146/2019 privind asigurarea permanenței și continuității serviciului public de alimentare cu energie termică;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625/2019 privind avizarea studiului de oportunitate privind modalitatea de delegare a serviciului public de alimentare cu energie termică, activitățile de producere, transport, distribuție și furnizare a energiei termice în arealul deservit de Asociația de Dezvoltare Intercomunitară Termoenergetica București-Ilfov, stabilirea modalității de gestiune a serviciului public de alimentare cu energie termică în arealul deservit de Asociație, acordarea mandatului special Asociației de Dezvoltare Intercomunitară Termoenergetica București-Ilfov pentru delegarea gestiunii serviciului public de alimentare cu energie termică și atribuirea directă a Contractului de delegare către operatorul regional Compania Municipală Termoenergetica București S.A., precum și avizarea proiectului Contractului de delegare a gestiunii directe a Serviciului Public de Alimentare cu Energie Termică, activitățile de producere, transport, distribuție și furnizare a energiei termice în arealul deservit de către Asociația de Dezvoltare Intercomunitară Termoenergetica București-Ilfov;</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688/2019 pentru modificarea HCGMB nr. 176/23.04.2019 privind aprobarea Studiului de fezabilitate şi a indicatorilor tehnico – economici pentru realizarea obiectivului de investiții ”Reabilitarea sistemului de termoficare al municipiului București (25 obiective însumând o lungime de traseu de 105,969 km)”;</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 xml:space="preserve">HCGMB 690/2019 privind aprobarea „Planului anual de evoluție a tarifelor energiei termice pentru perioada 2020- 2044”, ca model economic aferent obiectivului de </w:t>
            </w:r>
            <w:r w:rsidRPr="00E43842">
              <w:rPr>
                <w:rFonts w:ascii="Arial" w:hAnsi="Arial" w:cs="Arial"/>
                <w:sz w:val="24"/>
                <w:szCs w:val="24"/>
              </w:rPr>
              <w:lastRenderedPageBreak/>
              <w:t>investiții ”Reabilitarea sistemului de termoficare al municipiului București (25 obiective însumând o lungime de traseu de 105,969 km)”;</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75/2020 privind aprobarea majorării de la 2% la 5% a cotei corespunzătoare cheltuielilor de dezvoltare și modernizare a SACET, ca parte componentă a tarifelor locale pentru energia termică;</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76/2020 privind modificarea HCGMB nr. 627/2019 privind participarea Municipiului București prin Consiliul General al Municipiului București la majorarea capitalului social al societății Compania Municipală Termoenergetica București S.A.;</w:t>
            </w:r>
          </w:p>
          <w:p w:rsidR="0027779F" w:rsidRPr="00E43842" w:rsidRDefault="0027779F" w:rsidP="00247420">
            <w:pPr>
              <w:pStyle w:val="Listparagraf"/>
              <w:numPr>
                <w:ilvl w:val="0"/>
                <w:numId w:val="42"/>
              </w:numPr>
              <w:spacing w:after="0" w:line="240" w:lineRule="auto"/>
              <w:ind w:left="334" w:hanging="284"/>
              <w:jc w:val="both"/>
              <w:rPr>
                <w:rFonts w:ascii="Arial" w:hAnsi="Arial" w:cs="Arial"/>
                <w:sz w:val="24"/>
                <w:szCs w:val="24"/>
              </w:rPr>
            </w:pPr>
            <w:r w:rsidRPr="00E43842">
              <w:rPr>
                <w:rFonts w:ascii="Arial" w:hAnsi="Arial" w:cs="Arial"/>
                <w:sz w:val="24"/>
                <w:szCs w:val="24"/>
              </w:rPr>
              <w:t>HCGMB nr. 246/2020 privind aprobarea proiectului de divizare în vederea divizării totale a societății Compania Municipală Energetica București S.A. cu transferul întregului său patrimoniu către societățile Compania Municipală Termoenergetica București S.A. și Compania Municipală Energetica Servicii București SA., conform HCGMB nr. 145/11.03.2019.</w:t>
            </w:r>
          </w:p>
          <w:p w:rsidR="0027779F" w:rsidRPr="007754E8" w:rsidRDefault="0027779F" w:rsidP="00247420">
            <w:pPr>
              <w:numPr>
                <w:ilvl w:val="0"/>
                <w:numId w:val="10"/>
              </w:numPr>
              <w:spacing w:after="0" w:line="240" w:lineRule="auto"/>
              <w:ind w:left="714" w:hanging="357"/>
              <w:contextualSpacing/>
              <w:jc w:val="both"/>
              <w:rPr>
                <w:b/>
                <w:i/>
                <w:sz w:val="24"/>
                <w:szCs w:val="24"/>
                <w:lang w:val="ro-RO"/>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INTEGRATE</w:t>
            </w:r>
          </w:p>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Management Avarii Dispecerat</w:t>
            </w:r>
          </w:p>
          <w:p w:rsidR="0027779F" w:rsidRPr="007754E8" w:rsidRDefault="0027779F" w:rsidP="00247420">
            <w:pPr>
              <w:spacing w:after="0" w:line="240" w:lineRule="auto"/>
              <w:contextualSpacing/>
              <w:jc w:val="center"/>
              <w:rPr>
                <w:b/>
                <w:sz w:val="24"/>
                <w:szCs w:val="24"/>
                <w:shd w:val="clear" w:color="auto" w:fill="FFFFFF"/>
                <w:lang w:val="ro-RO"/>
              </w:rPr>
            </w:pPr>
          </w:p>
          <w:p w:rsidR="0027779F" w:rsidRPr="007754E8" w:rsidRDefault="0027779F" w:rsidP="00247420">
            <w:pPr>
              <w:spacing w:after="0" w:line="240" w:lineRule="auto"/>
              <w:contextualSpacing/>
              <w:jc w:val="center"/>
              <w:rPr>
                <w:b/>
                <w:sz w:val="24"/>
                <w:szCs w:val="24"/>
                <w:shd w:val="clear" w:color="auto" w:fill="FFFFFF"/>
                <w:lang w:val="ro-RO"/>
              </w:rPr>
            </w:pPr>
          </w:p>
        </w:tc>
        <w:tc>
          <w:tcPr>
            <w:tcW w:w="6532" w:type="dxa"/>
          </w:tcPr>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OUG nr. 57/2019 privind Codul administrativ, cu modificările și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OG nr. 27/2002 privind reglementarea activităţii de solutionare a petiţiilor, cu modificările și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Legea nr. 544/2001 privind liberul acces la informaţiile de interes public, cu modificările și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HG nr. 123/2002 pentru aprobarea Normelor metodologice de aplicare a Legii nr. 544/2001, privind liberul acces la informaţiile de interes public, cu modificările și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Legea nr. 10/1995 privind calitatea în construcţii, republicată, cu modificările și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52/2020 privind Regulamentul de Organizare şi Funcţionare al PMB;</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254/2008 privind administrarea reţelei stradale principale şi a lucrărilor de artă din municipiul Bucureşti, cu modificările și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275/2020 privind aprobarea ”Normelor pentru avizarea, autorizarea, coordonarea și execuţia lucrărilor de infrastructură tehnico-edilitară şi stradală de pe teritoriul Municipiului București”;</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HCLMB nr. 3/1995 privind modificarea HCLMB nr. 88/1993 – Norme privind ocuparea terenurilor aparţinând domeniului public al municipiului Bucureşti pentru executarea de lucrări tehnico-edilitare;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 xml:space="preserve">HCGMB nr. 212/2017 privind regulamentul pentru </w:t>
            </w:r>
            <w:r w:rsidRPr="0059274E">
              <w:rPr>
                <w:rFonts w:ascii="Arial" w:hAnsi="Arial" w:cs="Arial"/>
                <w:sz w:val="24"/>
                <w:szCs w:val="24"/>
              </w:rPr>
              <w:lastRenderedPageBreak/>
              <w:t>instalarea/aducerea la cotă/întreţinerea capacelor, gurilor de acces la reţelele edilitare subterane, răsuflătoarelor de gaz şi a grătarelor, gurilor de scurgere a apelor meteorice aflate pe domeniul public al municipiului Bucureşti;</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126/2004 privind ”Condiţiile de refacere a sistemului rutier şi pietonal de pe teritoriul municipiului Bucureşti” ;</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105/2006 privind amplasarea pe domeniul public a reţelelor tehnico-edilitare și a echipamentelor tehnice aferente;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134/2004 privind circulaţia autovehiculelor destinate transportului de mărfuri şi a utilajelor cu masă totală maximă autorizată mai mare de 5 tone în municipiul București;</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205/2009 privind aprobarea Brevetului Verde pentru execuția lucrărilor de construcții pe teritoriul municipiului București;</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176/2017 privind modificarea și completarea HCGMB nr. 205/2009;</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HCGMB nr. 139/2020 privind stabilirea nivelurilor impozitelor şi taxelor locale în municipiul Bucureşti, începând cu anul 2021, cu completările și modificările aduse prin HCGMB nr. 429/2020 și HCGMB nr. 432/2020;</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O.U.G. 195/12.12.2002 privind circulaţia pe drumurile publice republicată, cu modificările şi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HG nr. 1391/2006 pentru aprobarea Regulamentului de aplicare a Ordonanţei de urgenţă a Guvernului nr. 195/2002 privind circulaţia pe drumurile publice cu modificările şi completările ulterioare;</w:t>
            </w:r>
          </w:p>
          <w:p w:rsidR="0027779F" w:rsidRPr="0059274E" w:rsidRDefault="0027779F" w:rsidP="00247420">
            <w:pPr>
              <w:pStyle w:val="Listparagraf"/>
              <w:numPr>
                <w:ilvl w:val="0"/>
                <w:numId w:val="43"/>
              </w:numPr>
              <w:spacing w:after="0" w:line="240" w:lineRule="auto"/>
              <w:ind w:left="192" w:hanging="142"/>
              <w:jc w:val="both"/>
              <w:rPr>
                <w:rFonts w:ascii="Arial" w:hAnsi="Arial" w:cs="Arial"/>
                <w:sz w:val="24"/>
                <w:szCs w:val="24"/>
              </w:rPr>
            </w:pPr>
            <w:r w:rsidRPr="0059274E">
              <w:rPr>
                <w:rFonts w:ascii="Arial" w:hAnsi="Arial" w:cs="Arial"/>
                <w:sz w:val="24"/>
                <w:szCs w:val="24"/>
              </w:rPr>
              <w:t>Ordinul nr. 1112/2000 pentru aprobarea Normelor metodologice privind condiţiile de închidere a circulaţiei şi de instituire a restricţiilor de circulaţie în vederea executării de lucrări în zona drumului public şi/sau pentru protejarea drumului;</w:t>
            </w:r>
          </w:p>
          <w:p w:rsidR="0027779F" w:rsidRPr="007754E8" w:rsidRDefault="0027779F" w:rsidP="00247420">
            <w:pPr>
              <w:numPr>
                <w:ilvl w:val="0"/>
                <w:numId w:val="43"/>
              </w:numPr>
              <w:spacing w:after="0" w:line="240" w:lineRule="auto"/>
              <w:ind w:left="192" w:hanging="142"/>
              <w:contextualSpacing/>
              <w:jc w:val="both"/>
              <w:rPr>
                <w:rFonts w:eastAsia="MS Mincho"/>
                <w:bCs/>
                <w:sz w:val="24"/>
                <w:szCs w:val="24"/>
                <w:lang w:eastAsia="ro-RO"/>
              </w:rPr>
            </w:pPr>
            <w:r w:rsidRPr="0059274E">
              <w:rPr>
                <w:rFonts w:eastAsia="Calibri"/>
                <w:sz w:val="24"/>
                <w:szCs w:val="24"/>
                <w:lang w:val="ro-RO"/>
              </w:rPr>
              <w:t>Ordinul nr. 411/2000 pentru aprobarea Normelor metodologice privind condiţiile de închidere a circulaţiei şi de instituire a restricţiilor de circulaţie în vederea executării de lucrări în zona drumului public şi/sau pentru protejarea drumului.</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F222E8" w:rsidRDefault="0027779F" w:rsidP="00247420">
            <w:pPr>
              <w:spacing w:after="0" w:line="240" w:lineRule="auto"/>
              <w:contextualSpacing/>
              <w:jc w:val="center"/>
              <w:rPr>
                <w:b/>
                <w:sz w:val="24"/>
                <w:szCs w:val="24"/>
                <w:shd w:val="clear" w:color="auto" w:fill="FFFFFF"/>
                <w:lang w:val="ro-RO"/>
              </w:rPr>
            </w:pPr>
            <w:r w:rsidRPr="00F222E8">
              <w:rPr>
                <w:b/>
                <w:sz w:val="24"/>
                <w:szCs w:val="24"/>
                <w:shd w:val="clear" w:color="auto" w:fill="FFFFFF"/>
                <w:lang w:val="ro-RO"/>
              </w:rPr>
              <w:t>DIRECŢIA SERVICII INTEGRATE</w:t>
            </w:r>
          </w:p>
          <w:p w:rsidR="0027779F" w:rsidRPr="00F222E8" w:rsidRDefault="0027779F" w:rsidP="00247420">
            <w:pPr>
              <w:spacing w:after="0" w:line="240" w:lineRule="auto"/>
              <w:contextualSpacing/>
              <w:jc w:val="center"/>
              <w:rPr>
                <w:b/>
                <w:sz w:val="24"/>
                <w:szCs w:val="24"/>
                <w:shd w:val="clear" w:color="auto" w:fill="FFFFFF"/>
                <w:lang w:val="ro-RO"/>
              </w:rPr>
            </w:pPr>
            <w:r w:rsidRPr="00F222E8">
              <w:rPr>
                <w:b/>
                <w:sz w:val="24"/>
                <w:szCs w:val="24"/>
                <w:shd w:val="clear" w:color="auto" w:fill="FFFFFF"/>
                <w:lang w:val="ro-RO"/>
              </w:rPr>
              <w:t>Serviciul Monitorizare Servicii Integrate și Recepții Lucrări Infrastructură</w:t>
            </w:r>
          </w:p>
          <w:p w:rsidR="0027779F" w:rsidRPr="007754E8" w:rsidRDefault="0027779F" w:rsidP="00247420">
            <w:pPr>
              <w:spacing w:after="0" w:line="240" w:lineRule="auto"/>
              <w:contextualSpacing/>
              <w:jc w:val="center"/>
              <w:rPr>
                <w:b/>
                <w:sz w:val="24"/>
                <w:szCs w:val="24"/>
                <w:shd w:val="clear" w:color="auto" w:fill="FFFFFF"/>
                <w:lang w:val="ro-RO"/>
              </w:rPr>
            </w:pPr>
          </w:p>
        </w:tc>
        <w:tc>
          <w:tcPr>
            <w:tcW w:w="6532" w:type="dxa"/>
          </w:tcPr>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lastRenderedPageBreak/>
              <w:t>OUG nr. 57/2019 privind Codul administrativ,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OG nr. 27/2002 privind reglementarea activităţii de soluționare a petiţiilor,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 xml:space="preserve">Legea nr. 544/2001 privind liberul acces la informaţiile de </w:t>
            </w:r>
            <w:r w:rsidRPr="00EA2500">
              <w:rPr>
                <w:rFonts w:ascii="Arial" w:hAnsi="Arial" w:cs="Arial"/>
                <w:sz w:val="24"/>
                <w:szCs w:val="24"/>
              </w:rPr>
              <w:lastRenderedPageBreak/>
              <w:t>interes public,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HG nr. 123/2002 pentru aprobarea Normelor metodologice de aplicare a Legii nr. 544/2001, privind liberul acces la informaţiile de interes public,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227/2015 privind Codul fiscal,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10/1995 privind calitatea în construcţii, republicată,  cu modificările si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50/1991 privind autorizarea executării lucrărilor de construcţii, republicată, cu modificările si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Ordinul MDRL nr. 839/2009 pentru aprobarea Normelor metodologice de aplicare a Legii nr. 50/1991, cu modificările si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OG 43/1997 privind regimul drumurilor;</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HG nr. 343/2017 pentru modificarea HG nr. 273/1994 privind aprobarea Regulamentului de recepţie a lucrărilor de construcţii şi instalaţii aferente acestora;</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52/2020 privind Regulamentul de Organizare şi Funcţionare al PMB;</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254/2008 privind administrarea reţelei stradale principale şi a lucrărilor de artă din municipiul Bucureşti, cu modificările si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205/2009 privind aprobarea Brevetului Verde pentru execuţia lucrărilor de construcţii pe teritoriul municipiului București;</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176/2017 privind modificarea și completarea HCGMB nr. 205/2009;</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HCLMB nr. 3/1995 privind modificarea HCLMB nr. 88/1993 - Norme privind ocuparea terenurilor aparţinând domeniului public al municipiului Bucureşti pentru executarea de lucrări tehnico-edilitare;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126/2004 privind ”Condiţiile de refacere a sistemului rutier şi pietonal de pe teritoriul municipiului Bucureşti” ;</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105/2006 privind amplasarea pe domeniul public a reţelelor tehnico-edilitare și a echipamentelor tehnice aferente;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 xml:space="preserve">HCGMB nr. 108/2008 privind aprobarea contractului de concesiune de lucrări publice pentru obiectivul de investiţii ”Reţea metropolitană de fibră optică a </w:t>
            </w:r>
            <w:r w:rsidRPr="00EA2500">
              <w:rPr>
                <w:rFonts w:ascii="Arial" w:hAnsi="Arial" w:cs="Arial"/>
                <w:sz w:val="24"/>
                <w:szCs w:val="24"/>
              </w:rPr>
              <w:lastRenderedPageBreak/>
              <w:t>municipiului Bucureşti pentru telecomunicaţii – Netcity”;</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252/2008 privind amplasarea în subteran a echipamentelor şi reţelelor de comunicaţii electronice pe teritoriul municipiului București;</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173/2009 privind aprobarea Normelor de aplicare a HCGMB nr. 252/2008 privind amplasarea în subteran a echipamentelor şi reţelelor de comunicaţii electronice pe teritoriul municipiului Bucureşti;</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HG nr. 246/2006 privind aprobarea Strategiei naționale privind accelerarea dezvoltării serviciilor comunitare de utilități publice;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51/2006 a serviciilor comunitare de utilități publice, republicată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325/2006 a serviciului public de alimentare cu energie termică, actualizată;</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241/2006 a serviciului de alimentare cu apă și de canalizare, republicată;</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101/2006 a serviciului de salubrizare a localităților, republicată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Legea nr. 230/2006 a serviciului de iluminat public, cu modificările și completările ulterioare;</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134/2004 privind circulaţia autovehiculelor destinate transportului de mărfuri şi a utilajelor cu masă totală maximă autorizată mai mare de 5 tone în municipiul București;</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HCGMB nr. 139/2020 privind stabilirea nivelurilor impozitelor şi taxelor locale în municipiul Bucureşti, începând cu anul 2021, cu modificările și completările ulterioare aduse prin HCGMB nr. 429/2020 și HCGMB nr. 432/2020;</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DPG nr. 233/2002 privind măsurile necesare întocmirii şi urmăririi derulării Programului coordonator anual de execuţie pentru lucrările tehnico-edilitare şi de drumuri pe teritoriul municipiului Bucureşti;</w:t>
            </w: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r w:rsidRPr="00EA2500">
              <w:rPr>
                <w:rFonts w:ascii="Arial" w:hAnsi="Arial" w:cs="Arial"/>
                <w:sz w:val="24"/>
                <w:szCs w:val="24"/>
              </w:rPr>
              <w:t>DPG nr. 279/2011 prin care se modifică DPG nr. 233/2002.</w:t>
            </w:r>
          </w:p>
          <w:p w:rsidR="0027779F" w:rsidRPr="00EA2500" w:rsidRDefault="0027779F" w:rsidP="00247420">
            <w:pPr>
              <w:spacing w:after="0" w:line="240" w:lineRule="auto"/>
              <w:ind w:left="192" w:hanging="192"/>
              <w:contextualSpacing/>
              <w:jc w:val="both"/>
              <w:rPr>
                <w:rFonts w:eastAsia="Calibri"/>
                <w:sz w:val="24"/>
                <w:szCs w:val="24"/>
                <w:lang w:val="ro-RO"/>
              </w:rPr>
            </w:pPr>
          </w:p>
          <w:p w:rsidR="0027779F" w:rsidRPr="00EA2500" w:rsidRDefault="0027779F" w:rsidP="00247420">
            <w:pPr>
              <w:pStyle w:val="Listparagraf"/>
              <w:numPr>
                <w:ilvl w:val="0"/>
                <w:numId w:val="43"/>
              </w:numPr>
              <w:spacing w:after="0" w:line="240" w:lineRule="auto"/>
              <w:ind w:left="192" w:hanging="192"/>
              <w:jc w:val="both"/>
              <w:rPr>
                <w:rFonts w:ascii="Arial" w:hAnsi="Arial" w:cs="Arial"/>
                <w:sz w:val="24"/>
                <w:szCs w:val="24"/>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C73030" w:rsidRDefault="0027779F" w:rsidP="00247420">
            <w:pPr>
              <w:spacing w:after="0" w:line="240" w:lineRule="auto"/>
              <w:contextualSpacing/>
              <w:jc w:val="center"/>
              <w:rPr>
                <w:b/>
                <w:sz w:val="24"/>
                <w:szCs w:val="24"/>
                <w:shd w:val="clear" w:color="auto" w:fill="FFFFFF"/>
                <w:lang w:val="ro-RO"/>
              </w:rPr>
            </w:pPr>
            <w:r w:rsidRPr="00C73030">
              <w:rPr>
                <w:b/>
                <w:sz w:val="24"/>
                <w:szCs w:val="24"/>
                <w:shd w:val="clear" w:color="auto" w:fill="FFFFFF"/>
                <w:lang w:val="ro-RO"/>
              </w:rPr>
              <w:t>DIRECŢIA SERVICII INTEGRATE</w:t>
            </w:r>
          </w:p>
          <w:p w:rsidR="0027779F" w:rsidRPr="007754E8" w:rsidRDefault="0027779F" w:rsidP="00247420">
            <w:pPr>
              <w:spacing w:after="0" w:line="240" w:lineRule="auto"/>
              <w:contextualSpacing/>
              <w:jc w:val="center"/>
              <w:rPr>
                <w:b/>
                <w:sz w:val="24"/>
                <w:szCs w:val="24"/>
                <w:shd w:val="clear" w:color="auto" w:fill="FFFFFF"/>
                <w:lang w:val="ro-RO"/>
              </w:rPr>
            </w:pPr>
            <w:r w:rsidRPr="00C73030">
              <w:rPr>
                <w:b/>
                <w:sz w:val="24"/>
                <w:szCs w:val="24"/>
                <w:shd w:val="clear" w:color="auto" w:fill="FFFFFF"/>
                <w:lang w:val="ro-RO"/>
              </w:rPr>
              <w:t>Serviciul Autorizarea, Coordonare Lucrări Infrastructură</w:t>
            </w:r>
          </w:p>
        </w:tc>
        <w:tc>
          <w:tcPr>
            <w:tcW w:w="6532" w:type="dxa"/>
          </w:tcPr>
          <w:p w:rsidR="0027779F" w:rsidRPr="006C1DD5" w:rsidRDefault="0027779F" w:rsidP="00247420">
            <w:pPr>
              <w:spacing w:after="0" w:line="240" w:lineRule="auto"/>
              <w:contextualSpacing/>
              <w:jc w:val="both"/>
              <w:rPr>
                <w:rFonts w:eastAsia="Calibri"/>
                <w:b/>
                <w:sz w:val="24"/>
                <w:szCs w:val="24"/>
                <w:lang w:val="ro-RO"/>
              </w:rPr>
            </w:pPr>
            <w:r w:rsidRPr="006C1DD5">
              <w:rPr>
                <w:rFonts w:eastAsia="Calibri"/>
                <w:b/>
                <w:sz w:val="24"/>
                <w:szCs w:val="24"/>
                <w:lang w:val="ro-RO"/>
              </w:rPr>
              <w:t>1.Legislație generală</w:t>
            </w:r>
          </w:p>
          <w:p w:rsidR="0027779F" w:rsidRPr="00A3095D" w:rsidRDefault="0027779F" w:rsidP="00247420">
            <w:pPr>
              <w:pStyle w:val="Listparagraf"/>
              <w:numPr>
                <w:ilvl w:val="0"/>
                <w:numId w:val="44"/>
              </w:numPr>
              <w:spacing w:after="0" w:line="240" w:lineRule="auto"/>
              <w:ind w:left="192" w:hanging="142"/>
              <w:jc w:val="both"/>
              <w:rPr>
                <w:rFonts w:ascii="Arial" w:hAnsi="Arial" w:cs="Arial"/>
                <w:sz w:val="24"/>
                <w:szCs w:val="24"/>
              </w:rPr>
            </w:pPr>
            <w:r w:rsidRPr="00A3095D">
              <w:rPr>
                <w:rFonts w:ascii="Arial" w:hAnsi="Arial" w:cs="Arial"/>
                <w:sz w:val="24"/>
                <w:szCs w:val="24"/>
              </w:rPr>
              <w:t>OUG nr. 57/2019 privind Codul Administrativ, cu modificările și completările ulterioare;</w:t>
            </w:r>
          </w:p>
          <w:p w:rsidR="0027779F" w:rsidRPr="00A3095D" w:rsidRDefault="0027779F" w:rsidP="00247420">
            <w:pPr>
              <w:pStyle w:val="Listparagraf"/>
              <w:numPr>
                <w:ilvl w:val="0"/>
                <w:numId w:val="44"/>
              </w:numPr>
              <w:spacing w:after="0" w:line="240" w:lineRule="auto"/>
              <w:ind w:left="192" w:hanging="142"/>
              <w:jc w:val="both"/>
              <w:rPr>
                <w:rFonts w:ascii="Arial" w:hAnsi="Arial" w:cs="Arial"/>
                <w:sz w:val="24"/>
                <w:szCs w:val="24"/>
              </w:rPr>
            </w:pPr>
            <w:r w:rsidRPr="00A3095D">
              <w:rPr>
                <w:rFonts w:ascii="Arial" w:hAnsi="Arial" w:cs="Arial"/>
                <w:sz w:val="24"/>
                <w:szCs w:val="24"/>
              </w:rPr>
              <w:t>Legea nr. 544/2001 privind liberul acces la informaţiile de interes public, cu modificările și completările ulterioare;</w:t>
            </w:r>
          </w:p>
          <w:p w:rsidR="0027779F" w:rsidRPr="00A3095D" w:rsidRDefault="0027779F" w:rsidP="00247420">
            <w:pPr>
              <w:pStyle w:val="Listparagraf"/>
              <w:numPr>
                <w:ilvl w:val="0"/>
                <w:numId w:val="44"/>
              </w:numPr>
              <w:spacing w:after="0" w:line="240" w:lineRule="auto"/>
              <w:ind w:left="192" w:hanging="142"/>
              <w:jc w:val="both"/>
              <w:rPr>
                <w:rFonts w:ascii="Arial" w:hAnsi="Arial" w:cs="Arial"/>
                <w:sz w:val="24"/>
                <w:szCs w:val="24"/>
              </w:rPr>
            </w:pPr>
            <w:r w:rsidRPr="00A3095D">
              <w:rPr>
                <w:rFonts w:ascii="Arial" w:hAnsi="Arial" w:cs="Arial"/>
                <w:sz w:val="24"/>
                <w:szCs w:val="24"/>
              </w:rPr>
              <w:t xml:space="preserve">HG nr. 123/2002 pentru aprobarea Normelor metodologice de aplicare a Legii nr. 544/2001, privind </w:t>
            </w:r>
            <w:r w:rsidRPr="00A3095D">
              <w:rPr>
                <w:rFonts w:ascii="Arial" w:hAnsi="Arial" w:cs="Arial"/>
                <w:sz w:val="24"/>
                <w:szCs w:val="24"/>
              </w:rPr>
              <w:lastRenderedPageBreak/>
              <w:t>liberul acces la informaţiile de interes public, cu modificările și completările ulterioare;</w:t>
            </w:r>
          </w:p>
          <w:p w:rsidR="0027779F" w:rsidRPr="00A3095D" w:rsidRDefault="0027779F" w:rsidP="00247420">
            <w:pPr>
              <w:pStyle w:val="Listparagraf"/>
              <w:numPr>
                <w:ilvl w:val="0"/>
                <w:numId w:val="44"/>
              </w:numPr>
              <w:spacing w:after="0" w:line="240" w:lineRule="auto"/>
              <w:ind w:left="192" w:hanging="142"/>
              <w:jc w:val="both"/>
              <w:rPr>
                <w:rFonts w:ascii="Arial" w:hAnsi="Arial" w:cs="Arial"/>
                <w:sz w:val="24"/>
                <w:szCs w:val="24"/>
              </w:rPr>
            </w:pPr>
            <w:r>
              <w:rPr>
                <w:rFonts w:ascii="Arial" w:hAnsi="Arial" w:cs="Arial"/>
                <w:sz w:val="24"/>
                <w:szCs w:val="24"/>
              </w:rPr>
              <w:t xml:space="preserve">OG nr. 27/2002 </w:t>
            </w:r>
            <w:r w:rsidRPr="00A3095D">
              <w:rPr>
                <w:rFonts w:ascii="Arial" w:hAnsi="Arial" w:cs="Arial"/>
                <w:sz w:val="24"/>
                <w:szCs w:val="24"/>
              </w:rPr>
              <w:t>privind reglementarea activităţii de solutionare a petiţiilor, cu modificările și completările ulterioare.</w:t>
            </w:r>
          </w:p>
          <w:p w:rsidR="0027779F" w:rsidRPr="006C1DD5" w:rsidRDefault="0027779F" w:rsidP="00247420">
            <w:pPr>
              <w:spacing w:after="0" w:line="240" w:lineRule="auto"/>
              <w:contextualSpacing/>
              <w:jc w:val="both"/>
              <w:rPr>
                <w:rFonts w:eastAsia="Calibri"/>
                <w:b/>
                <w:sz w:val="24"/>
                <w:szCs w:val="24"/>
                <w:lang w:val="ro-RO"/>
              </w:rPr>
            </w:pPr>
            <w:r w:rsidRPr="006C1DD5">
              <w:rPr>
                <w:rFonts w:eastAsia="Calibri"/>
                <w:b/>
                <w:sz w:val="24"/>
                <w:szCs w:val="24"/>
                <w:lang w:val="ro-RO"/>
              </w:rPr>
              <w:t>2.Legislație specifică</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Legea nr. 50/1991 privind autorizarea executării lucrărilor de construcţii, republicată, cu modificările şi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Ordinul MDRL nr. 839/2009 pentru aprobarea Normelor metodologice de aplicare a Legii nr. 50/1991, cu modificările și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Legea nr. 227/2015 privind Codul fiscal, cu modificările și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275/2020 privind aprobarea ”Normelor pentru avizarea, autorizarea, coordonarea și execuţia lucrărilor de infrastructură tehnico-edilitară şi stradală de pe teritoriul Municipiului București”;</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205/2009 privind aprobarea Brevetului Verde pentru execuția lucrărilor de construcții pe teritoriul municipiului București;</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176/2017 privind modificarea și completarea HCGMB nr. 205/2009;</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HCLMB nr. 3/1995 privind modificarea HCLMB nr. 88/1993 - Norme privind ocuparea terenurilor aparţinând domeniului public al municipiului Bucureşti pentru executarea de lucrări tehnico-edilitare;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126/2004 privind "Condiţiile de refacere a sistemului rutier şi pietonal de pe teritoriul municipiului Bucureşti";</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104/2006 pentru modificarea HCGMB nr. 126/2004;</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105/2006 privind amplasarea pe domeniul public a rețelelor tehnico-edilitare și a echipamentelor tehnice aferente;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Legea nr. 10/1995 privind calitatea în construcţii, republicată, cu modificările și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OG 43/1997 privind regimul drumurilor, cu modificările și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254/2008 privind administrarea reţelei stradale principale şi a lucrărilor de artă din municipiul Bucureşti, cu modificările şi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lastRenderedPageBreak/>
              <w:t>DPG nr. 233/2002 privind măsurile necesare întocmirii şi urmăririi derulării Programului coordonator anual de execuţie pentru lucrările tehnico-edilitare şi de drumuri pe teritoriul municipiului Bucureşti;</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Hotărârea CGMB nr. 733/2019 privind aprobarea statului de funcţii al aparatului de specialitate al Primarului General şi modificarea și completarea HCGMB nr. 10/2018, cu modificările și completările ulterioare;</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Hotărârea CGMB nr. 52/2020 privind aprobarea statului de funcții și regulamentului de organizare și funcționare ale aparatului de specialitate al Primarului General;</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HCGMB nr. 84/2018 privind Regulamentul de Organizare şi Funcţionare al PMB;</w:t>
            </w:r>
          </w:p>
          <w:p w:rsidR="0027779F" w:rsidRPr="00827241" w:rsidRDefault="0027779F" w:rsidP="00247420">
            <w:pPr>
              <w:pStyle w:val="Listparagraf"/>
              <w:numPr>
                <w:ilvl w:val="0"/>
                <w:numId w:val="45"/>
              </w:numPr>
              <w:spacing w:after="0" w:line="240" w:lineRule="auto"/>
              <w:ind w:left="192" w:hanging="142"/>
              <w:jc w:val="both"/>
              <w:rPr>
                <w:rFonts w:ascii="Arial" w:hAnsi="Arial" w:cs="Arial"/>
                <w:sz w:val="24"/>
                <w:szCs w:val="24"/>
              </w:rPr>
            </w:pPr>
            <w:r w:rsidRPr="00827241">
              <w:rPr>
                <w:rFonts w:ascii="Arial" w:hAnsi="Arial" w:cs="Arial"/>
                <w:sz w:val="24"/>
                <w:szCs w:val="24"/>
              </w:rPr>
              <w:t>DPG nr. 279/2011 prin care se modifică DPG nr. 233/2002.</w:t>
            </w:r>
          </w:p>
          <w:p w:rsidR="0027779F" w:rsidRPr="00CF797F" w:rsidRDefault="0027779F" w:rsidP="00247420">
            <w:pPr>
              <w:pStyle w:val="Listparagraf"/>
              <w:numPr>
                <w:ilvl w:val="0"/>
                <w:numId w:val="16"/>
              </w:numPr>
              <w:spacing w:after="0" w:line="240" w:lineRule="auto"/>
              <w:jc w:val="both"/>
              <w:rPr>
                <w:rFonts w:ascii="Arial" w:hAnsi="Arial" w:cs="Arial"/>
                <w:b/>
                <w:sz w:val="24"/>
                <w:szCs w:val="24"/>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tcPr>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INTEGRATE</w:t>
            </w:r>
          </w:p>
          <w:p w:rsidR="0027779F" w:rsidRPr="007754E8" w:rsidRDefault="0027779F" w:rsidP="00247420">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Alimentare cu Apă și Canal</w:t>
            </w:r>
          </w:p>
        </w:tc>
        <w:tc>
          <w:tcPr>
            <w:tcW w:w="6532" w:type="dxa"/>
          </w:tcPr>
          <w:p w:rsidR="0027779F" w:rsidRPr="0024116F" w:rsidRDefault="0027779F" w:rsidP="00247420">
            <w:pPr>
              <w:spacing w:after="0" w:line="240" w:lineRule="auto"/>
              <w:ind w:left="334"/>
              <w:contextualSpacing/>
              <w:jc w:val="both"/>
              <w:rPr>
                <w:b/>
                <w:sz w:val="24"/>
                <w:szCs w:val="24"/>
                <w:shd w:val="clear" w:color="auto" w:fill="FFFFFF"/>
                <w:lang w:val="ro-RO"/>
              </w:rPr>
            </w:pPr>
            <w:r w:rsidRPr="0024116F">
              <w:rPr>
                <w:b/>
                <w:sz w:val="24"/>
                <w:szCs w:val="24"/>
                <w:shd w:val="clear" w:color="auto" w:fill="FFFFFF"/>
                <w:lang w:val="ro-RO"/>
              </w:rPr>
              <w:t>Legislația pentru achiziții:</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 nr. 98/2016 privind achizițiile publice;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 nr. 99/2016 privind achizițiile sectoriale;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 nr. 100/2016 privind concesiunile de lucrări și concesiunile de servicii;</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HG nr. 867/2016 pentru aprobarea Normelor metodologice de aplicare a prevederilor referitoare la atribuirea contractelor de concesiune de lucrări și concesiune de servicii din Legea nr. 100/2016 privind concesiunile de lucrări și concesiunile de servicii;</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HG 866/2016 pentru modificarea și completarea Normelor metodologice de aplicare a prevederilor referitoare la atribuirea contractului sectorial/acordului-cadru din Legea nr. 99/2016 privind achizițiile sectoriale, aprobate prin Hotărârea Guvernului nr. 394/2016, precum și pentru modificarea și completarea Normelor metodologice de aplicare a prevederilor referitoare la atribuirea contractului de achiziție publică/acordului-cadru din Legea nr. 98/2016 privind achizițiile publice, aprobate prin Hotărârea Guvernului nr. 395/2016;</w:t>
            </w:r>
          </w:p>
          <w:p w:rsidR="0027779F" w:rsidRPr="0024116F" w:rsidRDefault="0027779F" w:rsidP="00247420">
            <w:pPr>
              <w:numPr>
                <w:ilvl w:val="0"/>
                <w:numId w:val="25"/>
              </w:numPr>
              <w:tabs>
                <w:tab w:val="clear" w:pos="720"/>
              </w:tabs>
              <w:spacing w:after="0" w:line="240" w:lineRule="auto"/>
              <w:ind w:left="334" w:hanging="284"/>
              <w:contextualSpacing/>
              <w:jc w:val="both"/>
              <w:rPr>
                <w:b/>
                <w:sz w:val="24"/>
                <w:szCs w:val="24"/>
                <w:shd w:val="clear" w:color="auto" w:fill="FFFFFF"/>
                <w:lang w:val="ro-RO"/>
              </w:rPr>
            </w:pPr>
            <w:r w:rsidRPr="0024116F">
              <w:rPr>
                <w:b/>
                <w:sz w:val="24"/>
                <w:szCs w:val="24"/>
                <w:shd w:val="clear" w:color="auto" w:fill="FFFFFF"/>
                <w:lang w:val="ro-RO"/>
              </w:rPr>
              <w:t>Legislație privind serviciile de utilități publice: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OUG nr. 57/2019 privind Codul Administrativ, cu modificările și completările ulterioare;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nr. 213/1998 (actualizată) privind proprietatea publică și regimul juridic al acesteia;</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lastRenderedPageBreak/>
              <w:t>Legea nr. 51/2006 a serviciilor comunitare de utilități publice, republicată cu modificările și completările ulterioare;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nr. 241/2006 (republicată) privind serviciile de alimentare cu apă și canalizare, cu modificările și completările ulterioare;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nr. 224/2015 pentru modificarea și completarea Legii serviciului de alimentare cu apă și de canalizare nr. 241/2006;</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nr. 273/2006 privind finanțele publice locale;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Ordinul Autorității Naționale de Reglementare pentru Serviciile Publice de Gospodărire Comunală nr. 88/2007 pentru aprobarea Regulamentului cadru al serviciului de alimentare cu apă și canalizare;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50/1991 privind autorizarea executării construcțiilor și unele măsuri pentru realizarea locuințelor, republicată cu modificările și completările ulterioare;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107/1996 legea apelor;</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Legea 10/1995 (actualizată) privind calitatea în construcții, cu modificările și completările ulterioare;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HG nr. 907/2016 privind etapele de elaborare și conținutul-cadru al documentațiilor tehnico-economice aferente obiectivelor/proiectelor de investiții finanțate din fonduri publice;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HG nr. 1072/2003 privind avizarea de către Inspectoratul de Stat în Construcții a documentațiilor tehnico-economice pentru obiectivele de investiții finanțate din fonduri publice;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HG nr. 925/1995 pentru aprobarea Regulamentului de verificare și expertizare tehnică de calitate a proiectelor, a execuției lucrărilor și a construcțiilor;</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HG 273/1994 privind aprobarea Regulamentului de recepție a lucrărilor de construcții și instalații aferente acestora, cu modificările și completările ulterioare;</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Hotărâri ale Consiliului General al Municipiului București;</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HCGMB nr. 820/2018 privind aprobarea Regulamentului serviciului de alimentare cu apă și de canalizare al Municipiului București;</w:t>
            </w:r>
          </w:p>
          <w:p w:rsidR="0027779F" w:rsidRPr="00057122" w:rsidRDefault="0027779F" w:rsidP="00247420">
            <w:pPr>
              <w:numPr>
                <w:ilvl w:val="0"/>
                <w:numId w:val="25"/>
              </w:numPr>
              <w:tabs>
                <w:tab w:val="clear" w:pos="720"/>
              </w:tabs>
              <w:spacing w:after="0" w:line="240" w:lineRule="auto"/>
              <w:ind w:left="334" w:hanging="284"/>
              <w:contextualSpacing/>
              <w:jc w:val="both"/>
              <w:rPr>
                <w:sz w:val="24"/>
                <w:szCs w:val="24"/>
                <w:shd w:val="clear" w:color="auto" w:fill="FFFFFF"/>
                <w:lang w:val="ro-RO"/>
              </w:rPr>
            </w:pPr>
            <w:r w:rsidRPr="00057122">
              <w:rPr>
                <w:sz w:val="24"/>
                <w:szCs w:val="24"/>
                <w:shd w:val="clear" w:color="auto" w:fill="FFFFFF"/>
                <w:lang w:val="ro-RO"/>
              </w:rPr>
              <w:t>HCGMB 54/2002 privind predarea în exploatare la APA NOVA a rețelei publice apă și canalizare necuprinse în Contractul de Concesiune;</w:t>
            </w:r>
          </w:p>
          <w:p w:rsidR="0027779F" w:rsidRPr="007754E8" w:rsidRDefault="0027779F" w:rsidP="00247420">
            <w:pPr>
              <w:numPr>
                <w:ilvl w:val="0"/>
                <w:numId w:val="25"/>
              </w:numPr>
              <w:tabs>
                <w:tab w:val="clear" w:pos="720"/>
              </w:tabs>
              <w:spacing w:after="0" w:line="240" w:lineRule="auto"/>
              <w:ind w:left="334" w:hanging="284"/>
              <w:jc w:val="both"/>
              <w:rPr>
                <w:sz w:val="24"/>
                <w:szCs w:val="24"/>
                <w:lang w:val="ro-RO"/>
              </w:rPr>
            </w:pPr>
            <w:r w:rsidRPr="00057122">
              <w:rPr>
                <w:sz w:val="24"/>
                <w:szCs w:val="24"/>
                <w:shd w:val="clear" w:color="auto" w:fill="FFFFFF"/>
                <w:lang w:val="ro-RO"/>
              </w:rPr>
              <w:t xml:space="preserve">HCGMB nr. 377/2007 privind predarea în concesiunea SC Apa Nova București SA a rețelelor publice de alimentare cu apă și canalizare realizate de municipalitate după intrarea în vigoare a Contractului de </w:t>
            </w:r>
            <w:r w:rsidRPr="00057122">
              <w:rPr>
                <w:sz w:val="24"/>
                <w:szCs w:val="24"/>
                <w:shd w:val="clear" w:color="auto" w:fill="FFFFFF"/>
                <w:lang w:val="ro-RO"/>
              </w:rPr>
              <w:lastRenderedPageBreak/>
              <w:t>Concesiune.</w:t>
            </w:r>
          </w:p>
        </w:tc>
      </w:tr>
      <w:tr w:rsidR="0027779F" w:rsidRPr="0087365E" w:rsidTr="00247420">
        <w:trPr>
          <w:trHeight w:val="14390"/>
        </w:trPr>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Default="0027779F" w:rsidP="00247420">
            <w:pPr>
              <w:spacing w:after="0" w:line="240" w:lineRule="auto"/>
              <w:jc w:val="center"/>
              <w:rPr>
                <w:b/>
                <w:sz w:val="24"/>
                <w:szCs w:val="24"/>
                <w:lang w:val="ro-RO"/>
              </w:rPr>
            </w:pPr>
            <w:r w:rsidRPr="0087365E">
              <w:rPr>
                <w:b/>
                <w:sz w:val="24"/>
                <w:szCs w:val="24"/>
                <w:lang w:val="ro-RO"/>
              </w:rPr>
              <w:t>DIRECŢIA GENERALĂ INVESTIŢII</w:t>
            </w:r>
          </w:p>
          <w:p w:rsidR="0027779F" w:rsidRDefault="0027779F" w:rsidP="00247420">
            <w:pPr>
              <w:spacing w:after="0" w:line="240" w:lineRule="auto"/>
              <w:jc w:val="center"/>
              <w:rPr>
                <w:b/>
                <w:sz w:val="24"/>
                <w:szCs w:val="24"/>
                <w:lang w:val="ro-RO"/>
              </w:rPr>
            </w:pPr>
          </w:p>
          <w:p w:rsidR="0027779F" w:rsidRPr="003D0A21" w:rsidRDefault="0027779F" w:rsidP="00247420">
            <w:pPr>
              <w:spacing w:after="0" w:line="240" w:lineRule="auto"/>
              <w:jc w:val="center"/>
              <w:rPr>
                <w:b/>
                <w:color w:val="FF0000"/>
                <w:sz w:val="24"/>
                <w:szCs w:val="24"/>
                <w:lang w:val="ro-RO"/>
              </w:rPr>
            </w:pPr>
          </w:p>
        </w:tc>
        <w:tc>
          <w:tcPr>
            <w:tcW w:w="6532" w:type="dxa"/>
          </w:tcPr>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nr.50/1991 privind autorizarea executării construcţiilor şi unele măsuri pentru realizarea locuinţelor,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Ordin nr.839/12.10.2009, modificat de Ordin nr.1867/16.07.2010 pentru aprobarea Normelor metodologice de aplicare a  Legii nr.50/1991 privind autorizarea executării lucrărilor de construcţii, cu completările şi modificările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Guvernului nr.343/2017 privind modificarea și completarea Hotărârii Guvernului nr.273/1994 privind aprobarea Regulamentului de recepţie a lucrărilor de construcţii şi instalaţii aferente acestora;</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Guvernului nr.925/1995 pentru aprobarea Regulamentului de verificare şi expertizare tehnică de calitate a proiectelor, a execuţiei lucrărilor şi a construcţiilor;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nr.10/1995 privind calitatea în construcţii,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Guvernului nr.766/1997 pentru aprobarea unor regulamente privind calitatea în construcţii,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nr. 492/05.07.2018 pentru aprobarea Regulamentului privind controlul de stat al calităţii în construcţii;</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Ordin nr.1.496/13.05.2011 privind aprobarea Procedurii de autorizare a diriginţilor de şantier;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nr.114/11.10.1996 – Legea locuinţei, republicată,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Guvernului nr.1275/07.12.2000 privind aprobarea Normelor metodologice pentru punerea în aplicare a prevederilor Legii locuinţei nr. 114/1996;</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Ordonanţa Guvernului nr.19/27.01.1994 privind stimularea investiţiilor pentru realizarea unor lucrări publice şi construcţii de locuinţe,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Norma metodologică din 05.09.2002 pentru punerea în aplicare a prevederilor Ordonanţei Guvernului nr. 19/1994 privind stimularea investiţiilor pentru realizarea unor lucrări publice şi construcţii de locuinţe;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nr.98 din 23.05.2016 privind achizitiile publice, cu completările și modificările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 xml:space="preserve">Hotărarea nr.395/2016 privind aprobarea Normelor metodologice de aplicare a prevederilor referitoare la atribuirea contractului de achiziţie publică/acordului-cadru din Legea nr. 98/2016 privind achiziţiile publice;   </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 xml:space="preserve">Instrucțiunea ANAP nr.1 din 26 octombrie 2018 privind </w:t>
            </w:r>
            <w:r w:rsidRPr="00A152F2">
              <w:rPr>
                <w:sz w:val="24"/>
                <w:szCs w:val="24"/>
                <w:lang w:val="ro-RO"/>
              </w:rPr>
              <w:lastRenderedPageBreak/>
              <w:t>modul de interpretare a aplicării prevederilor art. 31 din Legea nr. 98/2016 privind achiziţiile publice;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Instrucțiunea ANAP nr.2 din 21 decembrie 2018 privind ajustarea preţului contractului de achiziţie publică/sectorială;</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Instrucțiunea ANAP nr.3 din 8 august 2017 privind modificările contractului de achiziţie publică/contractului de achiziţie sectorială/ acorduluicadru şi încadrarea acestor modificări ca fiind substanţiale sau nesubstanţiale;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nr.1 din 10 ianuarie 2018 pentru aprobarea condiţiilor generale şi specifice pentru anumite categorii de contracte de achiziţie aferente obiectivelor de investiţii finanţate din fonduri publice;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Ordinul ANAP nr.1.017 din 20 februarie 2019 privind aprobarea structurii, conţinutului şi modului de utilizare a Documentaţiei standard de atribuire a contractului de achiziţie publică/sectorială de produse, precum şi a modalităţii de completare a anunţului de participare/de participare simplificat;</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Ordin ANRMAP nr.509/14.09.2011 privind formularea criteriilor de calificare şi selectie;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 xml:space="preserve">Legea nr.100 din 19 mai 2016 privind concesiunile de lucrări şi concesiunile de servicii; </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nr.867 din 16 noiembrie 2016 pentru aprobarea Normelor metodologice de aplicare a prevederilor referitoare la atribuirea contractelor de concesiune de lucrări şi concesiune de servicii din Legea nr. 100/2016 privind concesiunile de lucrări şi concesiunile de servicii;</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Ordonanța de urgență nr. 39/2018 privind parteneriatul public-privat;</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Hotărarea nr.419 din 8 iunie 2018</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 xml:space="preserve">pentru aprobarea Normelor metodologice de aplicare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pentru modificarea Hotărârii Guvernului nr. 34/2009 privind organizarea şi funcţionarea Ministerului Finanţelor Publice, pentru modificarea Hotărârii Guvernului nr. 634/2015 privind organizarea şi funcţionarea Agenţiei Naţionale pentru Achiziţii Publice, precum şi pentru modificarea şi completarea Normelor metodologice de aplicare a prevederilor referitoare la </w:t>
            </w:r>
            <w:r w:rsidRPr="00A152F2">
              <w:rPr>
                <w:sz w:val="24"/>
                <w:szCs w:val="24"/>
                <w:lang w:val="ro-RO"/>
              </w:rPr>
              <w:lastRenderedPageBreak/>
              <w:t>atribuirea contractului sectorial/acordului-cadru din Legea nr. 99/2016 privind 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Legea nr. 100/2016 privind concesiunile de lucrări şi concesiunile de servicii, aprobate prin Hotărârea Guvernului nr. 867/2016;</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nr.101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Ordonanța de urgență nr.45/2018 pentru modificarea și completarea unor acte normative cu impact asupra sistemului achizițiilor publice;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Ordonanța de urgență nr.23/2020 pentru modificarea și completarea unor acte normative cu impact asupra sistemului achizițiilor publice;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Consiliului General al Municipiului Bucureşti nr.130/28.03.2018 pentru aprobarea Normei interne privind modalitatea de atribuire a contractelor către şi între entităţile juridice la care Municipiul Bucureşti este acţionar majoritar;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Consiliului General al Municipiului Bucureşti nr.298/17.05.2018 privind aprobarea normei interne privind achiziționarea sau închirierea de imobile de către Municipiul București;</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Ordonanța de urgență nr. 39/2018 privind parteneriatul public-privat;</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Ordonanţa nr. 20 (r4) din 27/01/1994 privind măsuri pentru reducerea riscului seismic al construcţiilor existente, republicată,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nr. 1364 din 27/12/2001 pentru aprobarea Normelor metodologice de aplicare a Ordonanţei Guvernului nr. 20/1994 privind măsuri pentru reducerea riscului seismic al construcţiilor existente, republicată(cu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 xml:space="preserve">Hotărârea nr. 206 din 20/03/2012 pentru modificarea si </w:t>
            </w:r>
            <w:r w:rsidRPr="00A152F2">
              <w:rPr>
                <w:sz w:val="24"/>
                <w:szCs w:val="24"/>
                <w:lang w:val="ro-RO"/>
              </w:rPr>
              <w:lastRenderedPageBreak/>
              <w:t>completarea Normelor metodologice de aplicare a Ordonantei Guvernului nr. 20/1994 privind masuri pentru reducerea riscului seismic al constructiilor existente, republicata, aprobate prin Hotararea Guvernului nr. 1.364/2001;</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 282/2015 pentru modificarea și completarea Ordonanței Guvernului nr. 20/1994 privind măsuri pentru reducerea riscului seismic al construcțiilor existente;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nr. 907 din 29 noiembrie 2016 privind etapele de elaborare şi conţinutul-cadru al documentaţiilor tehnico-economice aferente obiectivelor/proiectelor de investiţii finanţate din fonduri publice;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HCGMB nr.176/18.05.2017 pentru completarea şi modificarea HCGMB nr.205 din 30 iunie 2009 privind aprobarea Brevetului Verde pentru execuţia lucrărilor de construcţii pe teritoriul municipiului Bucureşti;</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HCGMB privind aprobarea bugetului local anual al PMB şi Lista obiectivelor de investiţii, cu completările şi modificările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nr.215/1997 privind Casa Sociala a Constructorilor;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nr.273/29.06.2006 privind finanţele publice locale,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nr.227/2015 privind Codul de Procedură Fiscală, cu completările și modificările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I9-2015 – Normativ pentru proiectarea şi execuţia instalaţiilor sanitare;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I13-2015 – Normativ pentru proiectarea şi execuţia instalaţiilor de încălzire;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I6-1998 – Normativ pentru proiectarea şi execuţia instalaţiilor de utilizare a gazelor naturale;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Precizare nr.1384/11.06.1999 privind modul de constituire şi virare de către investitori sau proprietari a cotei de 0,5% din valoarea devizului de construcţii, cu corespondent în devizul general al lucrării, cotă aferentă Casei Sociale a Constructorilor;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Ordin nr.1792/24.12.2002 pentru aprobarea Normelor metodologice privind angajarea, lichidarea, ordonanţarea şi plata cheltuielilor instituţiilor publice, precum şi organizarea, evidenţa şi raportarea angajamentelor bugetare şi legale;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Guvernului nr.264/13.03.2003 privind stabilirea acţiunilor şi categoriilor de cheltuieli, criteriilor, procedurilor şi limitelor pentru efectuarea de plăţi în avans din fonduri publice;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lastRenderedPageBreak/>
              <w:t>Legea nr.213/1998 privind proprietatea publică şi regimul juridic al acesteia, cu modificările şi completările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nr.121/15.03.2002 privind aprobarea OG nr. 123/31august 2000 pentru modificarea şi completarea Legii nr.35/1994  privind timbrul literar, cinematografic, teatral, muzical, folcloric si al artelor plastice;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Instructiuni privind modul de desfăşurare a activităţii Consiliului Tehnico-Economic al Primăriei Municipiului Bucureşti (CTE-PMB), aprobate prin Dispoziţia Primarului General nr.720/25.04.2018;</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Hotărârea Guvernului nr.1072/11.09.2003 privind avizarea de către Inspectoratul de Stat în Construcţii a documentaţiilor tehnico-economice pentru obiectivele de investiţii  finanţate din fonduri publice, cu completările și modificările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nr.184/2008 pentru modificarea și completarea Legii nr.198/2004 privind unele măsuri prealabile lucrărilor de construcție de autostrăzi și drumuri naționale;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Hotărarea Consiliului General al Municipiului București nr.254/29.05.2008 privind administrarea rețelei stradale principale și a lucrărilor de artă din Municipiul București și abrogarea HCGMB nr.235/2005, cu completările și modificările ulterioare;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Dispoziția Primarului General nr.279/2011 de modificare a DPG nr.233/2002 privind întocmirea și urmărirea Programului Coordonator Anual de execuție pentru lucrările tehnico-edilitare și stradale;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Hotărarea Consiliului General al Municipiului București nr.90/29.03.2017 privind aprobarea Planului de Mobilitate Urbană Durabilă 2016-2030 Regiunea București-Ilfov;</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nr.255/2010 privind exproprierea pentru cauză de utilitate publică, necesară realizării unor obiective de interes național, județean, local;</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Hotărarea Guvernului nr.53/2011 privind normele de aplicare a Legii nr.255/2010 privind exproprierea pentru cauză de utilitate publică, necesară realizării unor obiective de interes național, județean, local;</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Legea nr.307/12.07.2006 privind apărarea împotriva incendiilor;</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t>Ordonanţa de Urgenţă nr.63/30.10.2012 pentru modificarea şi completarea Ordonanţei de Urgenţă nr.18/04.03.2009 privind creşterea performanţei energetice a blocurilor de locuinţe;</w:t>
            </w:r>
          </w:p>
          <w:p w:rsidR="0027779F" w:rsidRPr="00A152F2" w:rsidRDefault="0027779F" w:rsidP="00247420">
            <w:pPr>
              <w:numPr>
                <w:ilvl w:val="0"/>
                <w:numId w:val="26"/>
              </w:numPr>
              <w:spacing w:after="0" w:line="240" w:lineRule="auto"/>
              <w:jc w:val="both"/>
              <w:rPr>
                <w:sz w:val="24"/>
                <w:szCs w:val="24"/>
                <w:lang w:val="ro-RO"/>
              </w:rPr>
            </w:pPr>
            <w:r w:rsidRPr="00A152F2">
              <w:rPr>
                <w:sz w:val="24"/>
                <w:szCs w:val="24"/>
                <w:lang w:val="ro-RO"/>
              </w:rPr>
              <w:lastRenderedPageBreak/>
              <w:t>Ordinul nr.589/31.08.2015 pentru modificarea Normelor metodologice de aplicare a Ordonanţei de urgenţă a Guvernului nr. 18/2009 privind creşterea performanţei energetice a blocurilor de locuinţe, aprobate prin Ordinul ministrului dezvoltării regionale şi locuinţei, al ministrului finanţelor publice şi al viceprim-ministrului, ministrul administraţiei şi internelor, nr. 163/540/23/2009;</w:t>
            </w:r>
          </w:p>
          <w:p w:rsidR="0027779F" w:rsidRPr="0087365E" w:rsidRDefault="0027779F" w:rsidP="00247420">
            <w:pPr>
              <w:numPr>
                <w:ilvl w:val="0"/>
                <w:numId w:val="26"/>
              </w:numPr>
              <w:tabs>
                <w:tab w:val="left" w:pos="5245"/>
              </w:tabs>
              <w:spacing w:after="0" w:line="240" w:lineRule="auto"/>
              <w:jc w:val="both"/>
              <w:rPr>
                <w:i/>
                <w:iCs/>
                <w:sz w:val="24"/>
                <w:szCs w:val="24"/>
                <w:lang w:val="ro-RO"/>
              </w:rPr>
            </w:pPr>
            <w:r w:rsidRPr="00A152F2">
              <w:rPr>
                <w:sz w:val="24"/>
                <w:szCs w:val="24"/>
                <w:lang w:val="ro-RO"/>
              </w:rPr>
              <w:t>Hotărâri ale Consiliului General al Municipiului Bucureşti iniţiate de către Direcţia Generală Investiţii privind derularea obiectivelor de investiţii proprii.</w:t>
            </w:r>
          </w:p>
        </w:tc>
      </w:tr>
      <w:tr w:rsidR="0027779F" w:rsidRPr="0087365E" w:rsidTr="00247420">
        <w:trPr>
          <w:trHeight w:val="1975"/>
        </w:trPr>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CULTURĂ, ÎNVĂŢĂMÂNT, TURISM</w:t>
            </w:r>
          </w:p>
        </w:tc>
        <w:tc>
          <w:tcPr>
            <w:tcW w:w="6532" w:type="dxa"/>
          </w:tcPr>
          <w:p w:rsidR="0027779F" w:rsidRDefault="0027779F" w:rsidP="00247420">
            <w:pPr>
              <w:pStyle w:val="FooterPMB1"/>
              <w:spacing w:after="0" w:line="240" w:lineRule="auto"/>
              <w:ind w:left="335" w:hanging="284"/>
              <w:rPr>
                <w:b/>
                <w:bCs/>
                <w:sz w:val="24"/>
                <w:szCs w:val="24"/>
                <w:u w:val="single"/>
              </w:rPr>
            </w:pPr>
            <w:r>
              <w:rPr>
                <w:b/>
                <w:bCs/>
                <w:sz w:val="24"/>
                <w:szCs w:val="24"/>
                <w:u w:val="single"/>
              </w:rPr>
              <w:t>Serviciul</w:t>
            </w:r>
            <w:r w:rsidRPr="00241442">
              <w:rPr>
                <w:b/>
                <w:bCs/>
                <w:sz w:val="24"/>
                <w:szCs w:val="24"/>
                <w:u w:val="single"/>
              </w:rPr>
              <w:t xml:space="preserve"> Cultură</w:t>
            </w:r>
          </w:p>
          <w:p w:rsidR="0027779F" w:rsidRPr="00241442" w:rsidRDefault="0027779F" w:rsidP="00247420">
            <w:pPr>
              <w:pStyle w:val="FooterPMB1"/>
              <w:spacing w:after="0" w:line="240" w:lineRule="auto"/>
              <w:ind w:left="335" w:hanging="284"/>
              <w:rPr>
                <w:b/>
                <w:bCs/>
                <w:sz w:val="24"/>
                <w:szCs w:val="24"/>
                <w:u w:val="single"/>
              </w:rPr>
            </w:pP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O.U.G. nr. 57/2019 privind Codul Administrativ,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Ordinul Ministerului Culturii nr. 2799/2015 pentru aprobarea Regulamentului-cadru de organizare si desfăşurate a concursului de proiecte de management, Regulamentului-cadru de organizare şi desfăşurare a evaluării managementului, a modelului-cadru al caietului de obiective, a modelului-cadru al raportului de activitate, precum şi modelului-cadru al contractului de management</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O.U.G. nr. 189/2008 privind managementul instituţiilor publice de cultură,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O.G. nr. 21/2007 privind instituţiile şi companiile de spectacole sau concerte, precum şi desfăşurarea activităţii de impresariat artistic, cu modificările şi completările ulterioare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O.U.G. nr. 118/2006 privind înfiinţarea, organizarea şi desfăşurarea activităţii aşezămintelor culturale,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 nr. 2.193/2004 pentru aprobarea regulamentelor - cadru de organizare şi funcţionare a aşezămintelor culturale,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422/2001 privind protejarea monumentelor istorice -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120/2006 monumentelor de for public,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334/2002 bibliotecilor -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311/2003 muzeelor şi a colecţiilor publice -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518/1995 privind unele drepturi şi obligaţii ale personalului român trimis în străinătate pentru îndeplinirea unor misiuni cu caracter temporar,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H.G. nr. 714/2018 privind drepturile şi obligaţiile personalului autorităţilor şi instituţiilor publice pe perioada delegării şi detaşării în altă localitate, precum şi in cazul deplasării, în cadrul localităţii, în interesul serviciului, cu modificările şi completările ulterioare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8/1996 privind dreptul de autor şi drepturile conexe,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lastRenderedPageBreak/>
              <w:t>LEGE-CADRU nr. 153/2017 privind salarizarea personalului plătit din fonduri publice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500/2002 privind finanţele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273/2006 privind finanţele publice locale,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907/2016 privind etapele de elaborare şi conţinutul-cadru al documentaţiilor tehnico-economice aferente obiectivelor/proiectelor de investiţii finanţate din fonduri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H.G. nr. 1.865/2006 pentru modificarea limitelor valorice privind competenţele de aprobare a documentaţiilor tehnico-economice ale obiectivelor de investiţii noi,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H.G. nr. 406/2009 pentru modificarea limitelor valorice privind competențele de aprobare a documentaţiilor tehnico-economice ale obiectivelor de investiţii noi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935/2019 pentru stabilirea salariului de bază minim brut pe ţară garantat în plată,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611/2008 pentru aprobarea normelor privind organizarea si dezvoltarea carierei funcţionarilor publici,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53/2003 - Codul Muncii,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90/2010 privind organizarea şi funcţionarea Ministerului Culturii şi Patrimoniului Naţional,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O.G. nr. 26/2000 cu privire la asociaţii şi fundaţii,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O.G. nr. 82/2001 privind stabilirea unor forme de sprijin financiar pentru unităţile de cult aparţinând cultelor religioase recunoscute din România,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489/2006 privind libertatea religioasă şi regimul general al cultelor,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5/2020 de aprobare a bugetului de stat pe anul 2020,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841/1995 privind procedurile de transmitere fără plată şi de valorificare a bunurilor aparţinând instituţiilor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15/1994 privind amortizarea capitalului imobilizat in active corporale si necorporale –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H.G. nr. 2139/2004 pentru aprobarea Catalogului privind </w:t>
            </w:r>
            <w:r w:rsidRPr="004A2811">
              <w:rPr>
                <w:sz w:val="24"/>
                <w:szCs w:val="24"/>
                <w:lang w:val="ro-RO"/>
              </w:rPr>
              <w:lastRenderedPageBreak/>
              <w:t xml:space="preserve">clasificarea si duratele normale de funcţionare a mijloacelor fixe, cu modificările şi completările ulterioare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 MEF nr. 3471/2008 pentru aprobarea Normelor metodologice privind evaluarea şi amortizarea activelor fixe corporale aflate în patrimoniul instituţiilor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 M.C.C. nr. 2035/2000 privind aprobarea Nomelor metodologice pentru evidenţa, gestiunea şi inventarierea bunurilor culturale deţinute de muzee, colecţii publice, case memoriale, centre de cultură şi alte unităţi de profil,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98/2016 privind achiziţiile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395/2016 pentru aprobarea Normelor metodologice de aplicare a prevederilor referitoare la atribuirea contractului de achiziţie publică/ acordului-cadru din Legea nr. 98/2016 privind achiziţiile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O.G. nr. 119/1999 privind controlul intern si controlul financiar preventiv,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Decret nr. 478/1954 privitor la donaţiile făcute statului,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261/2005 pentru aprobarea O.U.G. nr. 19/2005  privind realizarea Ansamblului Arhitectural Catedrala Mântuirii Neamului,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61/1991 pentru sancţionarea faptelor de încălcare a unor norme de convieţuire socială, a ordinii şi liniştii publice,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60/1991 privind organizarea şi desfăşurarea adunărilor publice,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Ordinul Ministerului Sănătăţii nr.119/2014 pentru aprobarea Normelor de igienă şi sănătate publică pentru mediul de viaţă al populaţiei,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12/1990 privind protejarea populaţiei împotriva unor activităţi de producţie, comerţ sau prestări de servicii ilicite,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348/2004 privind exercitarea comerţului cu produse şi servicii de piaţă în unele zone publice,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lastRenderedPageBreak/>
              <w:t>Legea nr. 448/2006 privind protecția și promovarea drepturilor persoanelor cu handicap,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O.G. nr. 39/2005 privind cinematografia,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24/2000 privind normele de tehnică legislativă pentru elaborarea actelor normative, republicată,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554/2004 a contenciosului administrativ,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544/2001 privind liberul acces la informațiile de interes public,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123/2002 pentru aprobarea Normelor metodologice de aplicare a Legii nr. 544/2001 privind liberul acces la informațiile de interes public,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O.G. nr. 27/2002 privind reglementarea activității de soluționare a petițiilor,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350/2005 privind regimul finanţărilor nerambursabile din fonduri publice alocate pentru activităţi nonprofit de interes general,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Legislația incidentă COVID – SARS COV 2</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__________________________________________</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D.P.G. nr. 1078/2007 privind deplasările în străinătate ale membrilor delegaţiilor din aparatul propriu de specialitate al PMB si membrii CGMB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D.P.G. nr. 424/2009 toate instituţiile publice aflate sub autoritatea Consiliului General al Municipiului Bucureşti sau a Primăriei Municipiului Bucureşti din anexa 1, au obligaţia sa asigure colectarea selectiva a deşeurilor recuperabile: hârtie, pet, etc.</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D.P.G. nr. 2194/1998 de aprobare a instrucţiunilor pentru aplicarea prevederilor legale privind scoaterea din funcţiune, declasarea, disponibilizarea, transmiterea fără plată, valorificarea şi casarea bunurilor ce aparţin instituţiilor publice de cultură aflate în subordinea CGMB</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D.P.G. nr. 485/2009 privind Comisia de analiză a solicitărilor privind exercitarea dreptului de preemţiune al Primăriei Municipiului Bucureşti, precum şi a diverselor solicitări imobiliare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D.P.G. nr. 511/2017 de modificare şi completare a D.P.G. nr. 485/2009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D.P.G. nr. 161/2016 de aprobare a Regulamentului de </w:t>
            </w:r>
            <w:r w:rsidRPr="004A2811">
              <w:rPr>
                <w:sz w:val="24"/>
                <w:szCs w:val="24"/>
                <w:lang w:val="ro-RO"/>
              </w:rPr>
              <w:lastRenderedPageBreak/>
              <w:t>organizare si desfăşurare a concursului de proiecte de management pentru instituţiile publice de cultură de interes local al Municipiului Bucureşti</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D.P.G. nr. 408/2016 pentru aprobarea Regulamentului de organizare si desfăşurare a evaluării managementului instituţiilor publice de cultură de interes local al Municipiului Bucureşti</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D.P.G. nr. 1764/2016 privind aprobarea solicitărilor pentru realizarea unor filmări/ şedinţe foto pe raza administrativ – teritorială a municipiului Bucureşti</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____________________________________</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134/2004 privind circulaţia autovehiculelor destinate transportului de mărfuri şi a utilajelor cu masă totală autorizată mai mare de 5 tone în mun. Bucureşti – modificată prin H.C.G.M.B. nr. 312/2009 și prin H.C.G.M.B. nr. 347/2016</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80/2007 privind repartizarea posturilor de personal neclerical pentru cultele recunoscute din România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253/2019 privind aprobarea repartizării la nivelul Municipiului București a numărului maxim de posturi finanțate pentru personalul neclerical din unitățile de cult pentru anii 2019- 2022</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139/2008 privind susţinerea unor cheltuieli pentru repararea lăcaşurilor de cult, conservarea si întreţinerea bunurilor de patrimoniu aparţinând cultelor religioase recunoscute în România din municipiul Bucureşti, din bugetul de venituri si cheltuieli al Administraţiei Monumentelor şi Patrimoniului Turistic</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131/2016 privind aprobarea demarării procesului de elaborare a "Strategiei culturale a Municipiului Bucureşti 2017-2027" si a "Strategiei de dezvoltare multianuala a turismului in Municipiul Bucureşti 2017-2027"</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152/2016 privind aprobarea "Strategiei Culturale a Municipiului Bucureşti 2016-2026"</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304/2009 privind aprobarea normelor de protecţie a spatiilor verzi pe teritoriul municipiului Bucureşti</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114/2004 privind accesul în parc</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118/2004 privind exercitarea activităţii de comercializare pe principalele reţele,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H.C.G.M.B. nr. 213/2018 privind sistemul de acordare de </w:t>
            </w:r>
            <w:r w:rsidRPr="004A2811">
              <w:rPr>
                <w:sz w:val="24"/>
                <w:szCs w:val="24"/>
                <w:lang w:val="ro-RO"/>
              </w:rPr>
              <w:lastRenderedPageBreak/>
              <w:t xml:space="preserve">distincții la nivelul municipiului București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139/2020 privind stabilirea nivelurilor impozitelor şi taxelor locale în municipiul Bucureşti începând cu anul 2021, cu modificările și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67/2020 privind aprobarea bugetului propriu al Municipiului București, cu modificările şi completările ulterioare</w:t>
            </w:r>
          </w:p>
          <w:p w:rsidR="0027779F" w:rsidRPr="004A2811" w:rsidRDefault="0027779F" w:rsidP="00247420">
            <w:pPr>
              <w:pStyle w:val="FooterPMB1"/>
              <w:numPr>
                <w:ilvl w:val="0"/>
                <w:numId w:val="2"/>
              </w:numPr>
              <w:spacing w:after="0" w:line="240" w:lineRule="auto"/>
              <w:ind w:left="475"/>
              <w:jc w:val="both"/>
              <w:rPr>
                <w:sz w:val="24"/>
                <w:szCs w:val="24"/>
                <w:u w:val="single"/>
              </w:rPr>
            </w:pPr>
            <w:r w:rsidRPr="004A2811">
              <w:rPr>
                <w:sz w:val="24"/>
                <w:szCs w:val="24"/>
                <w:lang w:val="ro-RO"/>
              </w:rPr>
              <w:t>H.C.G.M.B. nr. 52/2020 privind aprobarea Statului de Funcții și Regulamentului de Organizare și Funcționare ale aparatului de specialitate al Primarului General</w:t>
            </w:r>
          </w:p>
          <w:p w:rsidR="0027779F" w:rsidRPr="004A2811" w:rsidRDefault="0027779F" w:rsidP="00247420">
            <w:pPr>
              <w:pStyle w:val="FooterPMB1"/>
              <w:spacing w:after="0" w:line="240" w:lineRule="auto"/>
              <w:ind w:left="475" w:hanging="284"/>
              <w:jc w:val="both"/>
              <w:rPr>
                <w:b/>
                <w:sz w:val="24"/>
                <w:szCs w:val="24"/>
                <w:u w:val="single"/>
              </w:rPr>
            </w:pPr>
          </w:p>
          <w:p w:rsidR="0027779F" w:rsidRPr="004A2811" w:rsidRDefault="0027779F" w:rsidP="00247420">
            <w:pPr>
              <w:pStyle w:val="FooterPMB1"/>
              <w:spacing w:after="0" w:line="240" w:lineRule="auto"/>
              <w:ind w:left="475" w:hanging="284"/>
              <w:jc w:val="both"/>
              <w:rPr>
                <w:b/>
                <w:sz w:val="24"/>
                <w:szCs w:val="24"/>
                <w:u w:val="single"/>
              </w:rPr>
            </w:pPr>
            <w:r w:rsidRPr="004A2811">
              <w:rPr>
                <w:b/>
                <w:sz w:val="24"/>
                <w:szCs w:val="24"/>
                <w:u w:val="single"/>
              </w:rPr>
              <w:t>Serviciul Învăţământ, Turism</w:t>
            </w:r>
          </w:p>
          <w:p w:rsidR="0027779F" w:rsidRPr="004A2811" w:rsidRDefault="0027779F" w:rsidP="00247420">
            <w:pPr>
              <w:pStyle w:val="FooterPMB1"/>
              <w:spacing w:after="0" w:line="240" w:lineRule="auto"/>
              <w:ind w:left="475" w:hanging="284"/>
              <w:jc w:val="both"/>
              <w:rPr>
                <w:b/>
                <w:sz w:val="24"/>
                <w:szCs w:val="24"/>
                <w:u w:val="single"/>
              </w:rPr>
            </w:pP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O.U.G. nr. 57/2019 privind Codul Administrativ, cu modificările şi completările ulterioare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161 din 19 aprilie 2003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privind unele masuri pentru asigurarea transparentei in exercitarea demnitatilor publice, a functiilor publice si in mediul de afaceri, prevenirea si sanctionarea coruptiei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95 din 14 aprilie 2006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privind reforma in domeniul sanatatii</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69 din 28 aprilie 2000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educatiei fizice si sportului</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213 din 17 noiembrie 1998 (*actualizata*) privind proprietatea publica si regimul juridic al acesteia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273 din 29 iunie 2006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privind finantele publice locale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32 din 19 mai 1994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privind sponsorizarea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8 din 14 martie 1996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privind dreptul de autor si drepturile conexe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Tinerilor nr. 350 din 21 iulie 2006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Educaţiei Naţionale nr. 1 din 10 ianuarie 2011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ORDONANTA nr. 27 din 30 ianuarie 2002 (*actualizata*) privind reglementarea activitatii de solutionare a petitiilor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LEGEA nr. 61/1991, pentru sancţionarea faptelor de încălcare a unor norme de convieţuire socială, a ordinii şi liniştii publice, republicată, cu modificări şi completări ulterioare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LEGEA nr. 307/2006 privind apărarea împotriva incendiilor, cu modificările si completările ulterioare, </w:t>
            </w:r>
            <w:r w:rsidRPr="004A2811">
              <w:rPr>
                <w:sz w:val="24"/>
                <w:szCs w:val="24"/>
                <w:lang w:val="ro-RO"/>
              </w:rPr>
              <w:lastRenderedPageBreak/>
              <w:t>potrivit căruia „organizatorul va asigura obligatoriu resursele umane şi logistica necesară, respectiv, materiale, instalaţii, echipamente etc., necesare pentru prevenirea şi apărarea împotriva incendiilor” (*actualizata*)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LEGE nr. 275 din 23 noiembrie 2018 privind aprobarea Ordonanței Guvernului nr. 15/2017 pentru modificarea și completarea Ordonanței Guvernului nr. 58/1998 privind organizarea și desfășurarea activității de turism în România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H.G. nr. 877/2018 privind adoptarea Strategiei naționale pentru dezvoltarea durabilă a României 2030</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Legislația incidentă COVID – SARS COV 2</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 nr. 2.409/3.501/2020 pentru aprobarea Normelor metodologice privind organizarea, funcționarea, rolul, atribuțiile, acreditarea și reacreditarea centrelor naționale și locale de informare și promovare turistică</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OMENCS nr. 3.969 din 30 mai 2017</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pentru aprobarea Metodologiei privind organizarea şi desfăşurarea concursului pentru ocuparea funcţiilor de director şi director adjunct din unităţile de învăţământ preuniversitar (*forma consolidata*)</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OMENCS nr. 5.555 din 7 octombrie 2011 pentru aprobarea Regulamentului privind organizarea şi funcţionarea centrelor judeţene/al municipiului Bucureşti de resurse şi asistenţă educaţională, actualizat</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Ordinului nr. 5.805 din 23 noiembrie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Ordin SGG nr. 600/2018 privind aprobarea Codului controlului intern managerial al entităţilor publice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Metodologia ORDA privind remuneraţiile pentru comunicarea publică a operelor muzicale în concerte, spectacole ori alte manifestări publice, publicată în MO nr. 314/2010</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D.P.G nr. 1701/2016 de constituire la nivelul Consiliului General al Mun. Bucuresti comisia de avizare a cererilor de organizare a adunarilor publice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52/2020 privind aprobarea Statului de Funcții și Regulamentului de Organizare și Funcționare ale aparatului de specialitate al Primarului General</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lastRenderedPageBreak/>
              <w:t>H.C.G.M.B. nr. 347/2016 privind modificarea şi completarea HCGMB nr. 118/2004 privind exercitarea activităţii de comercializare pe principalele reţele stradale</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HCGMB nr. 350/14.06.2018 privind Programul DEZVOLTARE ȘI SĂNĂTATE PRIN SPORT în vederea creșterii gradului de participare și implicare în activități fizice și sportive în rândul copiilor și tinerilor la nivelul Municipiului București;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H.C.G.M.B. nr. 206/2009 privind infiinţarea unei linii de transport turistic ȋn Mun. Bucureşti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H.C.G.M.B. nr. 399/2020 privind instituirea taxei speciale pentru promovare turistică a Mun. Bucuresti pentru anul 2021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H.C.G.M.B. nr. 373/2020 privind aprobarea organizării Centrului Naţional de informare  şi promovare turistică</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H.C.G.M.B. nr. 372/2020 privind aprobarea proiectului ”Promotor pentru Bucureşti – oraş turistic şi cultural” </w:t>
            </w:r>
          </w:p>
          <w:p w:rsidR="0027779F" w:rsidRPr="004A2811" w:rsidRDefault="0027779F" w:rsidP="00247420">
            <w:pPr>
              <w:pStyle w:val="FooterPMB1"/>
              <w:numPr>
                <w:ilvl w:val="0"/>
                <w:numId w:val="2"/>
              </w:numPr>
              <w:spacing w:line="240" w:lineRule="auto"/>
              <w:ind w:left="475"/>
              <w:jc w:val="both"/>
              <w:rPr>
                <w:sz w:val="24"/>
                <w:szCs w:val="24"/>
                <w:lang w:val="ro-RO"/>
              </w:rPr>
            </w:pPr>
            <w:r w:rsidRPr="004A2811">
              <w:rPr>
                <w:sz w:val="24"/>
                <w:szCs w:val="24"/>
                <w:lang w:val="ro-RO"/>
              </w:rPr>
              <w:t xml:space="preserve">H.C.G.M.B. nr. 268/2020 privind aprobarea proiectului ”Casa Turismului” şi transmiterea din administrarea Administraţiei Fondului Imobiliar ȋn administrarea Direcţiei Generale de arhitectură peisagistică şi monumente de for public a spaţiului cu altă destinaţie decât cea de locuinţă situat ȋn Bucureşti, sectorul 3, Calea Victoriei nr.2, ȋn vederea derulării acestuia </w:t>
            </w:r>
          </w:p>
          <w:p w:rsidR="0027779F" w:rsidRPr="0087365E" w:rsidRDefault="0027779F" w:rsidP="00247420">
            <w:pPr>
              <w:pStyle w:val="FooterPMB1"/>
              <w:numPr>
                <w:ilvl w:val="0"/>
                <w:numId w:val="2"/>
              </w:numPr>
              <w:spacing w:after="0" w:line="240" w:lineRule="auto"/>
              <w:ind w:left="475"/>
              <w:jc w:val="both"/>
              <w:rPr>
                <w:b/>
                <w:bCs/>
                <w:sz w:val="24"/>
                <w:szCs w:val="24"/>
              </w:rPr>
            </w:pPr>
            <w:r w:rsidRPr="004A2811">
              <w:rPr>
                <w:sz w:val="24"/>
                <w:szCs w:val="24"/>
                <w:lang w:val="ro-RO"/>
              </w:rPr>
              <w:t>Orice alt act normativ aplicabil domeniilor educaţie, sănătate, sport, turism şi aflat în vigoare la la data desfăşurării activităţilor</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GENERALĂ MANAGEMENT PROIECTE CU FINANŢARE EXTERNĂ</w:t>
            </w:r>
          </w:p>
        </w:tc>
        <w:tc>
          <w:tcPr>
            <w:tcW w:w="6532" w:type="dxa"/>
          </w:tcPr>
          <w:p w:rsidR="0027779F" w:rsidRPr="0071231A" w:rsidRDefault="0027779F" w:rsidP="00247420">
            <w:pPr>
              <w:pStyle w:val="Listparagraf"/>
              <w:tabs>
                <w:tab w:val="left" w:pos="7035"/>
              </w:tabs>
              <w:spacing w:after="0" w:line="240" w:lineRule="auto"/>
              <w:ind w:left="335" w:hanging="284"/>
              <w:jc w:val="both"/>
              <w:rPr>
                <w:rFonts w:ascii="Arial" w:hAnsi="Arial" w:cs="Arial"/>
                <w:b/>
                <w:sz w:val="24"/>
                <w:szCs w:val="24"/>
              </w:rPr>
            </w:pPr>
            <w:r w:rsidRPr="0071231A">
              <w:rPr>
                <w:rFonts w:ascii="Arial" w:hAnsi="Arial" w:cs="Arial"/>
                <w:b/>
                <w:sz w:val="24"/>
                <w:szCs w:val="24"/>
              </w:rPr>
              <w:t>A.</w:t>
            </w:r>
            <w:r w:rsidRPr="0071231A">
              <w:rPr>
                <w:rFonts w:ascii="Arial" w:hAnsi="Arial" w:cs="Arial"/>
                <w:b/>
                <w:sz w:val="24"/>
                <w:szCs w:val="24"/>
              </w:rPr>
              <w:tab/>
              <w:t>LEGISLAŢIE GENERALĂ</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 xml:space="preserve">Administrație publică                                                      </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 Ordonanța de Urgență nr. 57/3.07.2019 privind Codul administrativ;</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t>2</w:t>
            </w:r>
            <w:r w:rsidRPr="00BB473C">
              <w:rPr>
                <w:rFonts w:ascii="Arial" w:hAnsi="Arial" w:cs="Arial"/>
                <w:sz w:val="24"/>
                <w:szCs w:val="24"/>
              </w:rPr>
              <w:t>. Legea nr.161/2003 privind unele măsuri pentru asigurarea transparenței în exercitarea demnităților publice, a funcțiilor publice și în mediul de afaceri, prevenirea și sancționarea corupției, cu modificările si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t>3</w:t>
            </w:r>
            <w:r w:rsidRPr="00BB473C">
              <w:rPr>
                <w:rFonts w:ascii="Arial" w:hAnsi="Arial" w:cs="Arial"/>
                <w:sz w:val="24"/>
                <w:szCs w:val="24"/>
              </w:rPr>
              <w:t>. Legea nr. 544/2001 privind liberul acces la informațiile de interes public,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t>4</w:t>
            </w:r>
            <w:r w:rsidRPr="00BB473C">
              <w:rPr>
                <w:rFonts w:ascii="Arial" w:hAnsi="Arial" w:cs="Arial"/>
                <w:sz w:val="24"/>
                <w:szCs w:val="24"/>
              </w:rPr>
              <w:t xml:space="preserve">. Ordonanța Guvernului nr.137/2000, republicată, privind prevenirea și sancționarea tuturor formelor de discriminare, cu modificările și completările ulterioare; </w:t>
            </w:r>
          </w:p>
          <w:p w:rsidR="0027779F"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t>5</w:t>
            </w:r>
            <w:r w:rsidRPr="00BB473C">
              <w:rPr>
                <w:rFonts w:ascii="Arial" w:hAnsi="Arial" w:cs="Arial"/>
                <w:sz w:val="24"/>
                <w:szCs w:val="24"/>
              </w:rPr>
              <w:t>. Legea nr.24/2000 privind normele de tehnică legislativă pentru elaborarea actelor normative, republicată,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p>
          <w:p w:rsidR="0027779F" w:rsidRPr="0071231A" w:rsidRDefault="0027779F" w:rsidP="00247420">
            <w:pPr>
              <w:tabs>
                <w:tab w:val="left" w:pos="7035"/>
              </w:tabs>
              <w:spacing w:after="0" w:line="240" w:lineRule="auto"/>
              <w:jc w:val="both"/>
              <w:rPr>
                <w:b/>
                <w:sz w:val="24"/>
                <w:szCs w:val="24"/>
              </w:rPr>
            </w:pPr>
            <w:r w:rsidRPr="00004485">
              <w:rPr>
                <w:sz w:val="24"/>
                <w:szCs w:val="24"/>
              </w:rPr>
              <w:lastRenderedPageBreak/>
              <w:t xml:space="preserve"> </w:t>
            </w:r>
            <w:r w:rsidRPr="0071231A">
              <w:rPr>
                <w:b/>
                <w:sz w:val="24"/>
                <w:szCs w:val="24"/>
              </w:rPr>
              <w:t>B. LEGISLAŢIE SPECIFICĂ</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Legislație privind gestionarea asistenței comunitare nerambursabile și a proiectelor aferente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 Legea nr. 315/28.06.2004 privind dezvoltarea regională în România,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2. OUG nr. 40/23.09.2015 privind gestionarea financiară a fondurilor europene pentru perioada de programare 2014-2020,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3. H.G. nr. 93/18.02.2016 pentru aprobarea Normelor metodologice de aplicare a prevederilor  Ordonanței de urgență a Guvernului nr. 40/2015 privind gestionarea financiară a fondurilor europene pentru perioada de programare 2014 - 2020, cu modificări și completări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4. HG nr. 399/27.05.2015 privind regulile de eligibilitate a cheltuielilor efectuate în cadrul operațiunilor finanțate prin Fondul European de Dezvoltare Regională, Fondul Social European și Fondul de Coeziune 2014-2020,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5. Legea 339/03.12.2007 privind promovarea aplicării strategiilor de management de proiect la nivelul unităților administrativ-teritoriale județene si locale,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6. HG nr. 907/29.11.2016 privind etapele de elaborare și conținutul cadru al documentațiilor tehnico-economice aferente obiectivelor/proiectelor de investiții finanțate din fonduri publice,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7. Legea nr. 10/18.01.1995 privind calitatea în construcții, republicată, cu modificările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8. Legea nr. 50/29.07.1991 privind autorizarea executării lucrărilor de construcții, republicată,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9. HG nr. 273/14.06.1994 privind aprobarea Regulamentului de recepție a lucrărilor de construcții și instalații aferente acestora, cu modificările și completările ulterioare;</w:t>
            </w:r>
          </w:p>
          <w:p w:rsidR="0027779F"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10. 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27779F"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lastRenderedPageBreak/>
              <w:t xml:space="preserve">11. OUG nr. 156 din 3 septembrie 2020 privind unele măsuri pentru susținerea dezvoltării teritoriale a localităților urbane și rurale din România cu finanțare din fonduri externe nerambursabile; </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t>12. OUG nr. 155 din 3 septembrie 2020 privind unele măsuri pentru elaborarea Planului național de relansare și reziliență necesar României pentru accesarea de fonduri externe rambursabile și nerambursabile în cadrul Mecanismului de redresare și reziliență;</w:t>
            </w:r>
          </w:p>
          <w:p w:rsidR="0027779F" w:rsidRDefault="0027779F" w:rsidP="00247420">
            <w:pPr>
              <w:pStyle w:val="Listparagraf"/>
              <w:tabs>
                <w:tab w:val="left" w:pos="7035"/>
              </w:tabs>
              <w:spacing w:after="0" w:line="240" w:lineRule="auto"/>
              <w:ind w:left="335" w:hanging="284"/>
              <w:jc w:val="both"/>
              <w:rPr>
                <w:rFonts w:ascii="Arial" w:hAnsi="Arial" w:cs="Arial"/>
                <w:sz w:val="24"/>
                <w:szCs w:val="24"/>
              </w:rPr>
            </w:pPr>
            <w:r>
              <w:rPr>
                <w:rFonts w:ascii="Arial" w:hAnsi="Arial" w:cs="Arial"/>
                <w:sz w:val="24"/>
                <w:szCs w:val="24"/>
              </w:rPr>
              <w:t>13</w:t>
            </w:r>
            <w:r w:rsidRPr="00BB473C">
              <w:rPr>
                <w:rFonts w:ascii="Arial" w:hAnsi="Arial" w:cs="Arial"/>
                <w:sz w:val="24"/>
                <w:szCs w:val="24"/>
              </w:rPr>
              <w:t>. Acordul de Parteneriat 2014-2020.</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p>
          <w:p w:rsidR="0027779F" w:rsidRPr="0071231A" w:rsidRDefault="0027779F" w:rsidP="00247420">
            <w:pPr>
              <w:pStyle w:val="Listparagraf"/>
              <w:tabs>
                <w:tab w:val="left" w:pos="7035"/>
              </w:tabs>
              <w:spacing w:after="0" w:line="240" w:lineRule="auto"/>
              <w:ind w:left="335" w:hanging="284"/>
              <w:jc w:val="both"/>
              <w:rPr>
                <w:rFonts w:ascii="Arial" w:hAnsi="Arial" w:cs="Arial"/>
                <w:b/>
                <w:sz w:val="24"/>
                <w:szCs w:val="24"/>
              </w:rPr>
            </w:pPr>
            <w:r w:rsidRPr="0071231A">
              <w:rPr>
                <w:rFonts w:ascii="Arial" w:hAnsi="Arial" w:cs="Arial"/>
                <w:b/>
                <w:sz w:val="24"/>
                <w:szCs w:val="24"/>
              </w:rPr>
              <w:t>Legislație privind controlul și recuperarea fondurilor comunitare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 OUG. nr. 66/29.06.2011 privind prevenirea, constatarea și sancționarea neregulilor apărute în obținerea și utilizarea fondurilor europene și/sau a fondurilor publice naționale aferente acestora,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2. HG nr. 875/31.08.2011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 xml:space="preserve">3. Legea nr. 94/08.09.1992 privind organizarea si funcționarea Curții de Conturi, republicată, cu modificările și completările ulterioare. </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p>
          <w:p w:rsidR="0027779F" w:rsidRPr="0071231A" w:rsidRDefault="0027779F" w:rsidP="00247420">
            <w:pPr>
              <w:pStyle w:val="Listparagraf"/>
              <w:tabs>
                <w:tab w:val="left" w:pos="7035"/>
              </w:tabs>
              <w:spacing w:after="0" w:line="240" w:lineRule="auto"/>
              <w:ind w:left="335" w:hanging="284"/>
              <w:jc w:val="both"/>
              <w:rPr>
                <w:rFonts w:ascii="Arial" w:hAnsi="Arial" w:cs="Arial"/>
                <w:b/>
                <w:sz w:val="24"/>
                <w:szCs w:val="24"/>
              </w:rPr>
            </w:pPr>
            <w:r w:rsidRPr="0071231A">
              <w:rPr>
                <w:rFonts w:ascii="Arial" w:hAnsi="Arial" w:cs="Arial"/>
                <w:b/>
                <w:sz w:val="24"/>
                <w:szCs w:val="24"/>
              </w:rPr>
              <w:t>Legislație în domeniul achizițiilor publice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 Legea nr. 98/19.05.2016 privind achizițiile publice,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2. HG nr. 395/02.06.2016 pentru aprobarea Normelor metodologice de aplicare a prevederilor referitoare la atribuirea contractului de achiziție publică/acordului-cadru din Legea nr. 98/2016 privind achizițiile publice,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3. Legea nr. 101/19.05.2016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4. Hotărârea nr. 1/10.01.2018 pentru aprobarea condițiilor generale și specifice pentru anumite categorii de contracte de achiziție aferente obiectivelor de investiții finanțate din fonduri publice;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lastRenderedPageBreak/>
              <w:t>5. Ordinul nr.1068/1652/04.10.2018 pentru aprobarea Ghidului de achiziții publice verzi care cuprinde cerințele minime privind protecția mediului pentru anumite grupe de produse și servicii ce se solicită la nivelul caietelor de sarcini;</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6. Ordin nr. 1.017/20.02.2019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7. Instrucțiuni și notificări ANAP;</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8. Ghidul online al achizițiilor publice - www.anap.gov.ro.</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p>
          <w:p w:rsidR="0027779F" w:rsidRPr="000949B7" w:rsidRDefault="0027779F" w:rsidP="00247420">
            <w:pPr>
              <w:pStyle w:val="Listparagraf"/>
              <w:tabs>
                <w:tab w:val="left" w:pos="7035"/>
              </w:tabs>
              <w:spacing w:after="0" w:line="240" w:lineRule="auto"/>
              <w:ind w:left="335" w:hanging="284"/>
              <w:jc w:val="both"/>
              <w:rPr>
                <w:rFonts w:ascii="Arial" w:hAnsi="Arial" w:cs="Arial"/>
                <w:b/>
                <w:sz w:val="24"/>
                <w:szCs w:val="24"/>
              </w:rPr>
            </w:pPr>
            <w:r w:rsidRPr="000949B7">
              <w:rPr>
                <w:rFonts w:ascii="Arial" w:hAnsi="Arial" w:cs="Arial"/>
                <w:b/>
                <w:sz w:val="24"/>
                <w:szCs w:val="24"/>
              </w:rPr>
              <w:t>Legislație în domeniul finanțelor publice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 Legea nr. 500/11.07.2002 privind finanțele publice,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2. Legea nr. 273/29.06.2006 privind finanțele publice locale,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3. HG nr. 9/10.01.2007, privind constituirea, componența și funcționarea Comisiei de Autorizare a Împrumuturilor Locale, Norme și proceduri privind autorizarea contractării sau garantării de finanțări rambursabile de către unitățile administrativ-teritoriale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4. OUG nr. 64/27.06.2007, privind datoria publică, cu modificările şi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5. HG nr. 1470/06.12.2007, pentru aprobarea normelor metodologice de aplicare a OG 64/2007,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6. Ordinul MFP nr. 1059/07.04.2008, privind aprobarea Normelor metodologice pentru înregistrarea și raportarea datoriei publice,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7. HG 534/03.05.2007, privind înființarea, atribuțiile, competentele și modul de funcționare ale Comitetului Interministerial de Finanțări, Garanții și Asigurări și reglementarea operațiunilor de finanțare, garantare și asigurare efectuate de Banca de Export-Import a României EXIMBANK - S.A. în numele și în contul statului,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8. HG nr. 20/06.02.2012, pentru aprobarea Normei pentru analiza și avizarea solicitărilor de emitere de garanții de stat sau de acordare de sub împrumuturi de către Ministerul Fin</w:t>
            </w:r>
            <w:r>
              <w:rPr>
                <w:rFonts w:ascii="Arial" w:hAnsi="Arial" w:cs="Arial"/>
                <w:sz w:val="24"/>
                <w:szCs w:val="24"/>
              </w:rPr>
              <w:t xml:space="preserve">anțelor Publice </w:t>
            </w:r>
            <w:r w:rsidRPr="00BB473C">
              <w:rPr>
                <w:rFonts w:ascii="Arial" w:hAnsi="Arial" w:cs="Arial"/>
                <w:sz w:val="24"/>
                <w:szCs w:val="24"/>
              </w:rPr>
              <w:t>;</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 xml:space="preserve">9. Ordinul MFP nr. 1792/24.12.2002, pentru aprobarea Normelor metodologice privind angajarea, lichidarea, </w:t>
            </w:r>
            <w:r w:rsidRPr="00BB473C">
              <w:rPr>
                <w:rFonts w:ascii="Arial" w:hAnsi="Arial" w:cs="Arial"/>
                <w:sz w:val="24"/>
                <w:szCs w:val="24"/>
              </w:rPr>
              <w:lastRenderedPageBreak/>
              <w:t>ordonanțarea și plata cheltuielilor instituțiilor publice, precum și organizarea, evidența și raportarea angajamentelor bugetare și legale, cu modificările și completările ulterioare.</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10. Ordinul nr.923/2014 pentru aprobarea Normelor metodologice referitoare la exercitarea controlului financiar preventiv și a codului specific de norme profesionale pentru persoanele care desfășoară activitatea de control financiar preventiv propriu;</w:t>
            </w:r>
          </w:p>
          <w:p w:rsidR="0027779F" w:rsidRPr="00BB473C" w:rsidRDefault="0027779F" w:rsidP="00247420">
            <w:pPr>
              <w:pStyle w:val="Listparagraf"/>
              <w:tabs>
                <w:tab w:val="left" w:pos="7035"/>
              </w:tabs>
              <w:spacing w:after="0" w:line="240" w:lineRule="auto"/>
              <w:ind w:left="335" w:hanging="284"/>
              <w:jc w:val="both"/>
              <w:rPr>
                <w:rFonts w:ascii="Arial" w:hAnsi="Arial" w:cs="Arial"/>
                <w:sz w:val="24"/>
                <w:szCs w:val="24"/>
              </w:rPr>
            </w:pPr>
            <w:r w:rsidRPr="00BB473C">
              <w:rPr>
                <w:rFonts w:ascii="Arial" w:hAnsi="Arial" w:cs="Arial"/>
                <w:sz w:val="24"/>
                <w:szCs w:val="24"/>
              </w:rPr>
              <w:t xml:space="preserve">11. Ordinul nr.1792/2002 pentru aprobarea Normelor metodologice privind angajarea, lichidarea, ordonanțarea și plata cheltuielilor instituțiilor publice, precum și organizarea, evidenta și raportarea angajamentelor bugetare și legale, cu modificările și completările.   </w:t>
            </w:r>
          </w:p>
          <w:p w:rsidR="0027779F" w:rsidRPr="0087365E" w:rsidRDefault="0027779F" w:rsidP="00247420">
            <w:pPr>
              <w:tabs>
                <w:tab w:val="left" w:pos="317"/>
                <w:tab w:val="left" w:pos="7035"/>
              </w:tabs>
              <w:spacing w:after="0" w:line="240" w:lineRule="auto"/>
              <w:ind w:left="335" w:hanging="284"/>
              <w:jc w:val="both"/>
              <w:rPr>
                <w:sz w:val="24"/>
                <w:szCs w:val="24"/>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FINANCIAR CONTABILITATE, BUGET</w:t>
            </w:r>
          </w:p>
        </w:tc>
        <w:tc>
          <w:tcPr>
            <w:tcW w:w="6532" w:type="dxa"/>
          </w:tcPr>
          <w:p w:rsidR="0027779F" w:rsidRPr="000433FE" w:rsidRDefault="0027779F" w:rsidP="00247420">
            <w:pPr>
              <w:spacing w:after="0" w:line="240" w:lineRule="auto"/>
              <w:ind w:left="335" w:hanging="284"/>
              <w:jc w:val="both"/>
              <w:rPr>
                <w:sz w:val="24"/>
                <w:szCs w:val="24"/>
              </w:rPr>
            </w:pPr>
            <w:r w:rsidRPr="000433FE">
              <w:rPr>
                <w:sz w:val="24"/>
                <w:szCs w:val="24"/>
              </w:rPr>
              <w:t>Legea nr.82/1991, republicată şi actualizată;</w:t>
            </w:r>
          </w:p>
          <w:p w:rsidR="0027779F" w:rsidRPr="000433FE" w:rsidRDefault="0027779F" w:rsidP="00247420">
            <w:pPr>
              <w:spacing w:after="0" w:line="240" w:lineRule="auto"/>
              <w:ind w:left="335" w:hanging="284"/>
              <w:jc w:val="both"/>
              <w:rPr>
                <w:sz w:val="24"/>
                <w:szCs w:val="24"/>
              </w:rPr>
            </w:pPr>
            <w:r w:rsidRPr="000433FE">
              <w:rPr>
                <w:sz w:val="24"/>
                <w:szCs w:val="24"/>
              </w:rPr>
              <w:t xml:space="preserve">- OMFP nr.1917/12.12.2005 pentru aprobarea Normelor metodologice privind organizarea şi conducerea contabilității instituțiilor publice şi Planul de conturi pentru instituțiile publice şi instrucțiunile de aplicare a acestuia (Ordin modificat şi completat prin: </w:t>
            </w:r>
          </w:p>
          <w:p w:rsidR="0027779F" w:rsidRPr="000433FE" w:rsidRDefault="0027779F" w:rsidP="00247420">
            <w:pPr>
              <w:spacing w:after="0" w:line="240" w:lineRule="auto"/>
              <w:ind w:left="335" w:hanging="284"/>
              <w:jc w:val="both"/>
              <w:rPr>
                <w:sz w:val="24"/>
                <w:szCs w:val="24"/>
              </w:rPr>
            </w:pPr>
            <w:r w:rsidRPr="000433FE">
              <w:rPr>
                <w:sz w:val="24"/>
                <w:szCs w:val="24"/>
              </w:rPr>
              <w:t>OMFP nr.556 din 7 aprilie 2006,</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nr.1.649 din 6 octombrie 2006, </w:t>
            </w:r>
          </w:p>
          <w:p w:rsidR="0027779F" w:rsidRPr="000433FE" w:rsidRDefault="0027779F" w:rsidP="00247420">
            <w:pPr>
              <w:spacing w:after="0" w:line="240" w:lineRule="auto"/>
              <w:ind w:left="335" w:hanging="284"/>
              <w:jc w:val="both"/>
              <w:rPr>
                <w:sz w:val="24"/>
                <w:szCs w:val="24"/>
              </w:rPr>
            </w:pPr>
            <w:r w:rsidRPr="000433FE">
              <w:rPr>
                <w:sz w:val="24"/>
                <w:szCs w:val="24"/>
              </w:rPr>
              <w:t>OMFP nr. 1.187 din 16 aprilie 2008;</w:t>
            </w:r>
          </w:p>
          <w:p w:rsidR="0027779F" w:rsidRPr="000433FE" w:rsidRDefault="0027779F" w:rsidP="00247420">
            <w:pPr>
              <w:spacing w:after="0" w:line="240" w:lineRule="auto"/>
              <w:ind w:left="335" w:hanging="284"/>
              <w:jc w:val="both"/>
              <w:rPr>
                <w:sz w:val="24"/>
                <w:szCs w:val="24"/>
              </w:rPr>
            </w:pPr>
            <w:r w:rsidRPr="000433FE">
              <w:rPr>
                <w:sz w:val="24"/>
                <w:szCs w:val="24"/>
              </w:rPr>
              <w:t>OMFP nr. 3.471 din 25 noiembrie 2008</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nr.529 din 19 martie 2009, </w:t>
            </w:r>
          </w:p>
          <w:p w:rsidR="0027779F" w:rsidRPr="000433FE" w:rsidRDefault="0027779F" w:rsidP="00247420">
            <w:pPr>
              <w:spacing w:after="0" w:line="240" w:lineRule="auto"/>
              <w:ind w:left="335" w:hanging="284"/>
              <w:jc w:val="both"/>
              <w:rPr>
                <w:sz w:val="24"/>
                <w:szCs w:val="24"/>
              </w:rPr>
            </w:pPr>
            <w:r w:rsidRPr="000433FE">
              <w:rPr>
                <w:sz w:val="24"/>
                <w:szCs w:val="24"/>
              </w:rPr>
              <w:t>OMFP nr.2169 din 26 iunie 2009,</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59 din 11 ianuarie 2011;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1.865 din 8 aprilie 2011;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24 din 9 ianuarie 2012;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479 din 5 aprilie 2012;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71 din 22 ianuarie 2013;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415 din 1 aprilie 2013;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2.002 din 12 decembrie 2013;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2.021 din 17 decembrie 2013***);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845 din 25 iunie 2014;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1.191 din 5 septembrie 2014;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1.400 din 15 octombrie 2014;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465 din 15 aprilie 2015;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82 din 18 ianuarie 2016;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529 din 14 aprilie 2016;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2.373 din 3 octombrie 2016; </w:t>
            </w:r>
          </w:p>
          <w:p w:rsidR="0027779F" w:rsidRPr="000433FE" w:rsidRDefault="0027779F" w:rsidP="00247420">
            <w:pPr>
              <w:spacing w:after="0" w:line="240" w:lineRule="auto"/>
              <w:ind w:left="335" w:hanging="284"/>
              <w:jc w:val="both"/>
              <w:rPr>
                <w:sz w:val="24"/>
                <w:szCs w:val="24"/>
              </w:rPr>
            </w:pPr>
            <w:r w:rsidRPr="000433FE">
              <w:rPr>
                <w:sz w:val="24"/>
                <w:szCs w:val="24"/>
              </w:rPr>
              <w:t>OMFP nr. 640 din 28 aprilie 2017;</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nr.3259/20.12.2017, </w:t>
            </w:r>
          </w:p>
          <w:p w:rsidR="0027779F" w:rsidRPr="000433FE" w:rsidRDefault="0027779F" w:rsidP="00247420">
            <w:pPr>
              <w:spacing w:after="0" w:line="240" w:lineRule="auto"/>
              <w:ind w:left="335" w:hanging="284"/>
              <w:jc w:val="both"/>
              <w:rPr>
                <w:sz w:val="24"/>
                <w:szCs w:val="24"/>
              </w:rPr>
            </w:pPr>
            <w:r w:rsidRPr="000433FE">
              <w:rPr>
                <w:sz w:val="24"/>
                <w:szCs w:val="24"/>
              </w:rPr>
              <w:t>OMFP nr.1176/26.01.2018);</w:t>
            </w:r>
          </w:p>
          <w:p w:rsidR="0027779F" w:rsidRPr="000433FE" w:rsidRDefault="0027779F" w:rsidP="00247420">
            <w:pPr>
              <w:spacing w:after="0" w:line="240" w:lineRule="auto"/>
              <w:ind w:left="335" w:hanging="284"/>
              <w:jc w:val="both"/>
              <w:rPr>
                <w:sz w:val="24"/>
                <w:szCs w:val="24"/>
              </w:rPr>
            </w:pPr>
            <w:r w:rsidRPr="000433FE">
              <w:rPr>
                <w:sz w:val="24"/>
                <w:szCs w:val="24"/>
              </w:rPr>
              <w:t>OMFP nr. 3.898 din 27 decembrie 2018;</w:t>
            </w:r>
          </w:p>
          <w:p w:rsidR="0027779F" w:rsidRPr="000433FE" w:rsidRDefault="0027779F" w:rsidP="00247420">
            <w:pPr>
              <w:spacing w:after="0" w:line="240" w:lineRule="auto"/>
              <w:ind w:left="335" w:hanging="284"/>
              <w:jc w:val="both"/>
              <w:rPr>
                <w:sz w:val="24"/>
                <w:szCs w:val="24"/>
              </w:rPr>
            </w:pPr>
            <w:r w:rsidRPr="000433FE">
              <w:rPr>
                <w:sz w:val="24"/>
                <w:szCs w:val="24"/>
              </w:rPr>
              <w:lastRenderedPageBreak/>
              <w:t xml:space="preserve">OMFP nr. 1.878 din 21 martie 2019;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2.876 din 2 septembrie 2019; </w:t>
            </w:r>
          </w:p>
          <w:p w:rsidR="0027779F" w:rsidRPr="000433FE" w:rsidRDefault="0027779F" w:rsidP="00247420">
            <w:pPr>
              <w:spacing w:after="0" w:line="240" w:lineRule="auto"/>
              <w:ind w:left="335" w:hanging="284"/>
              <w:jc w:val="both"/>
              <w:rPr>
                <w:sz w:val="24"/>
                <w:szCs w:val="24"/>
              </w:rPr>
            </w:pPr>
            <w:r w:rsidRPr="000433FE">
              <w:rPr>
                <w:sz w:val="24"/>
                <w:szCs w:val="24"/>
              </w:rPr>
              <w:t xml:space="preserve">OMFP nr. 3.391 din 29 octombrie 2019; </w:t>
            </w:r>
          </w:p>
          <w:p w:rsidR="0027779F" w:rsidRPr="000433FE" w:rsidRDefault="0027779F" w:rsidP="00247420">
            <w:pPr>
              <w:spacing w:after="0" w:line="240" w:lineRule="auto"/>
              <w:ind w:left="335" w:hanging="284"/>
              <w:jc w:val="both"/>
              <w:rPr>
                <w:sz w:val="24"/>
                <w:szCs w:val="24"/>
              </w:rPr>
            </w:pPr>
            <w:r w:rsidRPr="000433FE">
              <w:rPr>
                <w:sz w:val="24"/>
                <w:szCs w:val="24"/>
              </w:rPr>
              <w:t>OMFP nr. 27 din 6 ianuarie 2021.</w:t>
            </w:r>
          </w:p>
          <w:p w:rsidR="0027779F" w:rsidRPr="000433FE" w:rsidRDefault="0027779F" w:rsidP="00247420">
            <w:pPr>
              <w:spacing w:after="0" w:line="240" w:lineRule="auto"/>
              <w:ind w:left="335" w:hanging="284"/>
              <w:jc w:val="both"/>
              <w:rPr>
                <w:sz w:val="24"/>
                <w:szCs w:val="24"/>
              </w:rPr>
            </w:pPr>
            <w:r w:rsidRPr="000433FE">
              <w:rPr>
                <w:sz w:val="24"/>
                <w:szCs w:val="24"/>
              </w:rPr>
              <w:t>- Legea nr.22/18.11.1969 privind angajarea gestionarilor, constituirea de garanţii şi răspunderea în legătură cu gestionarea bunurilor agenţilor economici, autorităţilor sau instituţiilor publice (modificată prin Legea nr.54/08.07.1994 şi Legea nr.187/24.10.2012);</w:t>
            </w:r>
          </w:p>
          <w:p w:rsidR="0027779F" w:rsidRPr="000433FE" w:rsidRDefault="0027779F" w:rsidP="00247420">
            <w:pPr>
              <w:spacing w:after="0" w:line="240" w:lineRule="auto"/>
              <w:ind w:left="335" w:hanging="284"/>
              <w:jc w:val="both"/>
              <w:rPr>
                <w:sz w:val="24"/>
                <w:szCs w:val="24"/>
              </w:rPr>
            </w:pPr>
            <w:r w:rsidRPr="000433FE">
              <w:rPr>
                <w:sz w:val="24"/>
                <w:szCs w:val="24"/>
              </w:rPr>
              <w:t>- HCM nr.2230/08.02.1969 privind gestionarea bunurilor materiale ale agenţilor economici, autorităţilor şi instituţiilor publice; (cu modificările si completarile ulterioare);</w:t>
            </w:r>
          </w:p>
          <w:p w:rsidR="0027779F" w:rsidRPr="000433FE" w:rsidRDefault="0027779F" w:rsidP="00247420">
            <w:pPr>
              <w:spacing w:after="0" w:line="240" w:lineRule="auto"/>
              <w:ind w:left="335" w:hanging="284"/>
              <w:jc w:val="both"/>
              <w:rPr>
                <w:sz w:val="24"/>
                <w:szCs w:val="24"/>
              </w:rPr>
            </w:pPr>
            <w:r w:rsidRPr="000433FE">
              <w:rPr>
                <w:sz w:val="24"/>
                <w:szCs w:val="24"/>
              </w:rPr>
              <w:t>- HGR nr.1031/14.12.1999 pentru aprobarea Normelor metodologice privind înregistrarea în contabilitate a bunurilor care alcătuiesc domeniul public al statului şi al unităţilor administrativ-teritoriale (modificată prin Legea nr.259/19.07.2007);</w:t>
            </w:r>
          </w:p>
          <w:p w:rsidR="0027779F" w:rsidRPr="000433FE" w:rsidRDefault="0027779F" w:rsidP="00247420">
            <w:pPr>
              <w:spacing w:after="0" w:line="240" w:lineRule="auto"/>
              <w:ind w:left="335" w:hanging="284"/>
              <w:jc w:val="both"/>
              <w:rPr>
                <w:sz w:val="24"/>
                <w:szCs w:val="24"/>
              </w:rPr>
            </w:pPr>
            <w:r w:rsidRPr="000433FE">
              <w:rPr>
                <w:sz w:val="24"/>
                <w:szCs w:val="24"/>
              </w:rPr>
              <w:t>- OMFP nr.2861/09.10.2009 pentru aprobarea Normelor privind organizarea şi efectuarea inventarierii elementelor de natura activelor, datoriilor şi capitalurilor proprii;</w:t>
            </w:r>
          </w:p>
          <w:p w:rsidR="0027779F" w:rsidRPr="000433FE" w:rsidRDefault="0027779F" w:rsidP="00247420">
            <w:pPr>
              <w:spacing w:after="0" w:line="240" w:lineRule="auto"/>
              <w:ind w:left="335" w:hanging="284"/>
              <w:jc w:val="both"/>
              <w:rPr>
                <w:sz w:val="24"/>
                <w:szCs w:val="24"/>
              </w:rPr>
            </w:pPr>
            <w:r w:rsidRPr="000433FE">
              <w:rPr>
                <w:sz w:val="24"/>
                <w:szCs w:val="24"/>
              </w:rPr>
              <w:t>- OMFP nr.2634/05.11.2015 privind documentele financiar-contabile;</w:t>
            </w:r>
          </w:p>
          <w:p w:rsidR="0027779F" w:rsidRPr="000433FE" w:rsidRDefault="0027779F" w:rsidP="00247420">
            <w:pPr>
              <w:spacing w:after="0" w:line="240" w:lineRule="auto"/>
              <w:ind w:left="335" w:hanging="284"/>
              <w:jc w:val="both"/>
              <w:rPr>
                <w:sz w:val="24"/>
                <w:szCs w:val="24"/>
              </w:rPr>
            </w:pPr>
            <w:r w:rsidRPr="000433FE">
              <w:rPr>
                <w:sz w:val="24"/>
                <w:szCs w:val="24"/>
              </w:rPr>
              <w:t>- Legea nr.213/17.11.1998 privind proprietatea publică şi regimul juridic al acesteia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Legea  nr.15/24.03.1994 privind amortizarea capitalului imobilizat în active corporale şi necorporale;</w:t>
            </w:r>
          </w:p>
          <w:p w:rsidR="0027779F" w:rsidRPr="000433FE" w:rsidRDefault="0027779F" w:rsidP="00247420">
            <w:pPr>
              <w:spacing w:after="0" w:line="240" w:lineRule="auto"/>
              <w:ind w:left="335" w:hanging="284"/>
              <w:jc w:val="both"/>
              <w:rPr>
                <w:sz w:val="24"/>
                <w:szCs w:val="24"/>
              </w:rPr>
            </w:pPr>
            <w:r w:rsidRPr="000433FE">
              <w:rPr>
                <w:sz w:val="24"/>
                <w:szCs w:val="24"/>
              </w:rPr>
              <w:t>- HGR nr.909/29.12.1997 pentru aprobarea Normelor metodologice de aplicare a Legii nr. 15/1994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HGR nr.841/23.10.1995 privind procedurile de transmitere fără plată şi de valorificare a bunurilor aparţinând instituţiilor publice (modificată şi completată prin HGR nr.966/23.12.1998 şi HGR nr.411/05.05.2005;</w:t>
            </w:r>
          </w:p>
          <w:p w:rsidR="0027779F" w:rsidRPr="000433FE" w:rsidRDefault="0027779F" w:rsidP="00247420">
            <w:pPr>
              <w:spacing w:after="0" w:line="240" w:lineRule="auto"/>
              <w:ind w:left="335" w:hanging="284"/>
              <w:jc w:val="both"/>
              <w:rPr>
                <w:sz w:val="24"/>
                <w:szCs w:val="24"/>
              </w:rPr>
            </w:pPr>
            <w:r w:rsidRPr="000433FE">
              <w:rPr>
                <w:sz w:val="24"/>
                <w:szCs w:val="24"/>
              </w:rPr>
              <w:t>- HGR nr.2139/30.11.2004 pentru aprobarea Catalogului privind clasificarea şi duratele normale de funcţionare a mijloacelor fixe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OG. nr.81/29.08.2003 privind reevaluarea şi amortizarea act</w:t>
            </w:r>
            <w:r>
              <w:rPr>
                <w:sz w:val="24"/>
                <w:szCs w:val="24"/>
              </w:rPr>
              <w:t>ivelor fixe aflate în patrimoniu</w:t>
            </w:r>
            <w:r w:rsidRPr="000433FE">
              <w:rPr>
                <w:sz w:val="24"/>
                <w:szCs w:val="24"/>
              </w:rPr>
              <w:t>l instituţiilor publice (modificată şi completată prin OUG. Nr. 103/25.10.2007, Legea nr.79/08.04.2008);</w:t>
            </w:r>
          </w:p>
          <w:p w:rsidR="0027779F" w:rsidRPr="000433FE" w:rsidRDefault="0027779F" w:rsidP="00247420">
            <w:pPr>
              <w:spacing w:after="0" w:line="240" w:lineRule="auto"/>
              <w:ind w:left="335" w:hanging="284"/>
              <w:jc w:val="both"/>
              <w:rPr>
                <w:sz w:val="24"/>
                <w:szCs w:val="24"/>
              </w:rPr>
            </w:pPr>
            <w:r w:rsidRPr="000433FE">
              <w:rPr>
                <w:sz w:val="24"/>
                <w:szCs w:val="24"/>
              </w:rPr>
              <w:t>- OMEF nr.3471/25.11.2008 pentru aprobarea Normelor metodologice privind reevaluarea şi amortizarea activelor fix</w:t>
            </w:r>
            <w:r>
              <w:rPr>
                <w:sz w:val="24"/>
                <w:szCs w:val="24"/>
              </w:rPr>
              <w:t>e corporale aflate în patrimoniu</w:t>
            </w:r>
            <w:r w:rsidRPr="000433FE">
              <w:rPr>
                <w:sz w:val="24"/>
                <w:szCs w:val="24"/>
              </w:rPr>
              <w:t>l instituţiilor publice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lastRenderedPageBreak/>
              <w:t>- OG nr.112/31.08.2000 pentru reglementarea procesului de scoatere din funcțiune, casare şi valorificare a activelor corporale care alcătuiesc domeniul public al statului şi al unităților administrative-teritoriale;</w:t>
            </w:r>
          </w:p>
          <w:p w:rsidR="0027779F" w:rsidRPr="000433FE" w:rsidRDefault="0027779F" w:rsidP="00247420">
            <w:pPr>
              <w:spacing w:after="0" w:line="240" w:lineRule="auto"/>
              <w:ind w:left="335" w:hanging="284"/>
              <w:jc w:val="both"/>
              <w:rPr>
                <w:sz w:val="24"/>
                <w:szCs w:val="24"/>
              </w:rPr>
            </w:pPr>
            <w:r w:rsidRPr="000433FE">
              <w:rPr>
                <w:sz w:val="24"/>
                <w:szCs w:val="24"/>
              </w:rPr>
              <w:t>- HGR nr.276/21.05.2013 privind stabilirea valorii de intrare a mijloacelor fixe;</w:t>
            </w:r>
          </w:p>
          <w:p w:rsidR="0027779F" w:rsidRPr="000433FE" w:rsidRDefault="0027779F" w:rsidP="00247420">
            <w:pPr>
              <w:spacing w:after="0" w:line="240" w:lineRule="auto"/>
              <w:ind w:left="335" w:hanging="284"/>
              <w:jc w:val="both"/>
              <w:rPr>
                <w:sz w:val="24"/>
                <w:szCs w:val="24"/>
              </w:rPr>
            </w:pPr>
            <w:r w:rsidRPr="000433FE">
              <w:rPr>
                <w:sz w:val="24"/>
                <w:szCs w:val="24"/>
              </w:rPr>
              <w:t>- Legea nr.273/29.06.2006 privind finanțele publice locale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Legea nr.227/08.09.2015 – Codul Fiscal;</w:t>
            </w:r>
          </w:p>
          <w:p w:rsidR="0027779F" w:rsidRPr="000433FE" w:rsidRDefault="0027779F" w:rsidP="00247420">
            <w:pPr>
              <w:spacing w:after="0" w:line="240" w:lineRule="auto"/>
              <w:ind w:left="335" w:hanging="284"/>
              <w:jc w:val="both"/>
              <w:rPr>
                <w:sz w:val="24"/>
                <w:szCs w:val="24"/>
              </w:rPr>
            </w:pPr>
            <w:r w:rsidRPr="000433FE">
              <w:rPr>
                <w:sz w:val="24"/>
                <w:szCs w:val="24"/>
              </w:rPr>
              <w:t>- Legea nr.207/20.07.2015 privind Codul de procedură fiscală;</w:t>
            </w:r>
          </w:p>
          <w:p w:rsidR="0027779F" w:rsidRPr="000433FE" w:rsidRDefault="0027779F" w:rsidP="00247420">
            <w:pPr>
              <w:spacing w:after="0" w:line="240" w:lineRule="auto"/>
              <w:ind w:left="335" w:hanging="284"/>
              <w:jc w:val="both"/>
              <w:rPr>
                <w:sz w:val="24"/>
                <w:szCs w:val="24"/>
              </w:rPr>
            </w:pPr>
            <w:r w:rsidRPr="000433FE">
              <w:rPr>
                <w:sz w:val="24"/>
                <w:szCs w:val="24"/>
              </w:rPr>
              <w:t>- HGR nr.264/13.03.2003, republicată, privind stabilirea acțiunilor şi categoriilor de cheltuieli, criteriilor, procedurilor şi limitelor pentru efectuarea de plăți în avans din fonduri publice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HGR nr.395/02.06.2016 pentru aprobarea Normelor de aplicare a prevederilor referitoare la atribuirea contractelor de achiziție publică din Legea nr.98/2016 privind achizițiile publice;</w:t>
            </w:r>
          </w:p>
          <w:p w:rsidR="0027779F" w:rsidRPr="000433FE" w:rsidRDefault="0027779F" w:rsidP="00247420">
            <w:pPr>
              <w:spacing w:after="0" w:line="240" w:lineRule="auto"/>
              <w:ind w:left="335" w:hanging="284"/>
              <w:jc w:val="both"/>
              <w:rPr>
                <w:sz w:val="24"/>
                <w:szCs w:val="24"/>
              </w:rPr>
            </w:pPr>
            <w:r w:rsidRPr="000433FE">
              <w:rPr>
                <w:sz w:val="24"/>
                <w:szCs w:val="24"/>
              </w:rPr>
              <w:t>- HGR nr.518/10.07.1995 privind unele drepturi şi obligaţii ale personalului român trimis în străinătate pentru îndeplinirea unor misiuni cu caracter temporar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xml:space="preserve">- OG. nr.80/30.08.2001 privind stabilirea unor normative de cheltuieli pentru autorităţile admninistraţiei publice şi instituţiile publice cu modificările şi completările ulterioare; </w:t>
            </w:r>
          </w:p>
          <w:p w:rsidR="0027779F" w:rsidRPr="000433FE" w:rsidRDefault="0027779F" w:rsidP="00247420">
            <w:pPr>
              <w:spacing w:after="0" w:line="240" w:lineRule="auto"/>
              <w:ind w:left="335" w:hanging="284"/>
              <w:jc w:val="both"/>
              <w:rPr>
                <w:sz w:val="24"/>
                <w:szCs w:val="24"/>
              </w:rPr>
            </w:pPr>
            <w:r w:rsidRPr="000433FE">
              <w:rPr>
                <w:sz w:val="24"/>
                <w:szCs w:val="24"/>
              </w:rPr>
              <w:t>- HGR nr.1860/21.12.2006 privind drepturile şi obligaţiile personalului autorităţilor şi instituţiilor publice pe perioada delegării şi detaşării în altă localitate</w:t>
            </w:r>
            <w:r>
              <w:rPr>
                <w:sz w:val="24"/>
                <w:szCs w:val="24"/>
              </w:rPr>
              <w:t>, precum şi în cazul deplasării,</w:t>
            </w:r>
            <w:r w:rsidRPr="000433FE">
              <w:rPr>
                <w:sz w:val="24"/>
                <w:szCs w:val="24"/>
              </w:rPr>
              <w:t xml:space="preserve"> cadrul localităţii, în interesul serviciului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OMFP nr.1792/24.12.2002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OMFP nr.1954/16.12.2005 pentru aprobarea Clasificaţiei indicatorilor privind finanţele publice;</w:t>
            </w:r>
          </w:p>
          <w:p w:rsidR="0027779F" w:rsidRPr="000433FE" w:rsidRDefault="0027779F" w:rsidP="00247420">
            <w:pPr>
              <w:spacing w:after="0" w:line="240" w:lineRule="auto"/>
              <w:ind w:left="335" w:hanging="284"/>
              <w:jc w:val="both"/>
              <w:rPr>
                <w:sz w:val="24"/>
                <w:szCs w:val="24"/>
              </w:rPr>
            </w:pPr>
            <w:r w:rsidRPr="000433FE">
              <w:rPr>
                <w:sz w:val="24"/>
                <w:szCs w:val="24"/>
              </w:rPr>
              <w:t>- OMFP nr.1661 bis/28.11.2003 pentru aprobarea Normelor metodologice privind modul de încasare şi utilizare a fondurilor băneşti primite sub forma donaţiilor şi sponsorizărilor de către instituţiile publice;</w:t>
            </w:r>
          </w:p>
          <w:p w:rsidR="0027779F" w:rsidRPr="000433FE" w:rsidRDefault="0027779F" w:rsidP="00247420">
            <w:pPr>
              <w:spacing w:after="0" w:line="240" w:lineRule="auto"/>
              <w:ind w:left="335" w:hanging="284"/>
              <w:jc w:val="both"/>
              <w:rPr>
                <w:sz w:val="24"/>
                <w:szCs w:val="24"/>
              </w:rPr>
            </w:pPr>
            <w:r w:rsidRPr="000433FE">
              <w:rPr>
                <w:sz w:val="24"/>
                <w:szCs w:val="24"/>
              </w:rPr>
              <w:t>- Decretul CS nr.209/05.07.1976 pentru aprobarea Regulamentului operaţiunilor de casă;</w:t>
            </w:r>
          </w:p>
          <w:p w:rsidR="0027779F" w:rsidRPr="000433FE" w:rsidRDefault="0027779F" w:rsidP="00247420">
            <w:pPr>
              <w:spacing w:after="0" w:line="240" w:lineRule="auto"/>
              <w:ind w:left="335" w:hanging="284"/>
              <w:jc w:val="both"/>
              <w:rPr>
                <w:sz w:val="24"/>
                <w:szCs w:val="24"/>
              </w:rPr>
            </w:pPr>
            <w:r w:rsidRPr="000433FE">
              <w:rPr>
                <w:sz w:val="24"/>
                <w:szCs w:val="24"/>
              </w:rPr>
              <w:lastRenderedPageBreak/>
              <w:t>- HGR nr.398/27.05.2015 pentru stabilirea cadrului instituţional de coordonare şi gestionare a fondurilor europene structurale şi de investiţii şi pentru asigurarea continuităţii cadrului instituţional de coordonare şi gestionare a instrumentelor structurale 2007-2013;</w:t>
            </w:r>
          </w:p>
          <w:p w:rsidR="0027779F" w:rsidRPr="000433FE" w:rsidRDefault="0027779F" w:rsidP="00247420">
            <w:pPr>
              <w:spacing w:after="0" w:line="240" w:lineRule="auto"/>
              <w:ind w:left="335" w:hanging="284"/>
              <w:jc w:val="both"/>
              <w:rPr>
                <w:sz w:val="24"/>
                <w:szCs w:val="24"/>
              </w:rPr>
            </w:pPr>
            <w:r w:rsidRPr="000433FE">
              <w:rPr>
                <w:sz w:val="24"/>
                <w:szCs w:val="24"/>
              </w:rPr>
              <w:t>- HGR 250/08.05.1992, republicată, privind concediul de odihnă şi alte concedii ale salariaţiilor din administraţia publică, din regiile autonome cu specific deosebit şi din unităţile bugetare;</w:t>
            </w:r>
          </w:p>
          <w:p w:rsidR="0027779F" w:rsidRPr="000433FE" w:rsidRDefault="0027779F" w:rsidP="00247420">
            <w:pPr>
              <w:spacing w:after="0" w:line="240" w:lineRule="auto"/>
              <w:ind w:left="335" w:hanging="284"/>
              <w:jc w:val="both"/>
              <w:rPr>
                <w:sz w:val="24"/>
                <w:szCs w:val="24"/>
              </w:rPr>
            </w:pPr>
            <w:r w:rsidRPr="000433FE">
              <w:rPr>
                <w:sz w:val="24"/>
                <w:szCs w:val="24"/>
              </w:rPr>
              <w:t>- Legea nr.76/16.01.2002 privind sistemul asigurărilor pentru şomaj şi stimulării ocupării forţei de muncă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OUG nr.158/17.11.2005 privind concediile şi indemnizaţiile de asigurări sociale de sănătate cu modificările şi completările ulterioare (Legea   nr.399/30.10.2006);</w:t>
            </w:r>
          </w:p>
          <w:p w:rsidR="0027779F" w:rsidRPr="000433FE" w:rsidRDefault="0027779F" w:rsidP="00247420">
            <w:pPr>
              <w:spacing w:after="0" w:line="240" w:lineRule="auto"/>
              <w:ind w:left="335" w:hanging="284"/>
              <w:jc w:val="both"/>
              <w:rPr>
                <w:sz w:val="24"/>
                <w:szCs w:val="24"/>
              </w:rPr>
            </w:pPr>
            <w:r w:rsidRPr="000433FE">
              <w:rPr>
                <w:sz w:val="24"/>
                <w:szCs w:val="24"/>
              </w:rPr>
              <w:t>- Legea nr.448/06.12.2006, republicată, privind protecţia şi promovarea drepturilor persoanelor cu handicap;</w:t>
            </w:r>
          </w:p>
          <w:p w:rsidR="0027779F" w:rsidRPr="000433FE" w:rsidRDefault="0027779F" w:rsidP="00247420">
            <w:pPr>
              <w:spacing w:after="0" w:line="240" w:lineRule="auto"/>
              <w:ind w:left="335" w:hanging="284"/>
              <w:jc w:val="both"/>
              <w:rPr>
                <w:sz w:val="24"/>
                <w:szCs w:val="24"/>
              </w:rPr>
            </w:pPr>
            <w:r w:rsidRPr="000433FE">
              <w:rPr>
                <w:sz w:val="24"/>
                <w:szCs w:val="24"/>
              </w:rPr>
              <w:t>- Legea nr.153/28.06.2017 privind salarizarea  personalului plătit din fonduri publice, cu modificările şi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OUG nr.146/31.10.2002, republicată,  privind formarea şi utilizarea resurselor derulate prin trezorerie statului cu modificările şi completările ulterioare, precum şi OMFP nr.1235/19.09.2003 pentru aplicarea Normelor metodologice de aplicare a prevederilor OUG nr.146/2002.</w:t>
            </w:r>
          </w:p>
          <w:p w:rsidR="0027779F" w:rsidRPr="000433FE" w:rsidRDefault="0027779F" w:rsidP="00247420">
            <w:pPr>
              <w:spacing w:after="0" w:line="240" w:lineRule="auto"/>
              <w:ind w:left="335" w:hanging="284"/>
              <w:jc w:val="both"/>
              <w:rPr>
                <w:sz w:val="24"/>
                <w:szCs w:val="24"/>
              </w:rPr>
            </w:pPr>
            <w:r w:rsidRPr="000433FE">
              <w:rPr>
                <w:sz w:val="24"/>
                <w:szCs w:val="24"/>
              </w:rPr>
              <w:t>- Norme/precizări ale Ministerului Finanțelor Publice privind raportările referitoare la execuția bugetară și întocmirea situațiilor financiare;</w:t>
            </w:r>
          </w:p>
          <w:p w:rsidR="0027779F" w:rsidRPr="000433FE" w:rsidRDefault="0027779F" w:rsidP="00247420">
            <w:pPr>
              <w:spacing w:after="0" w:line="240" w:lineRule="auto"/>
              <w:ind w:left="335" w:hanging="284"/>
              <w:jc w:val="both"/>
              <w:rPr>
                <w:sz w:val="24"/>
                <w:szCs w:val="24"/>
              </w:rPr>
            </w:pPr>
            <w:r w:rsidRPr="000433FE">
              <w:rPr>
                <w:sz w:val="24"/>
                <w:szCs w:val="24"/>
              </w:rPr>
              <w:t>- OUG nr. 48/2005 pentru stabilirea structurii raportărilor referitoare la cheltuielile de personal în sectorul bugetar;</w:t>
            </w:r>
          </w:p>
          <w:p w:rsidR="0027779F" w:rsidRPr="000433FE" w:rsidRDefault="0027779F" w:rsidP="00247420">
            <w:pPr>
              <w:spacing w:after="0" w:line="240" w:lineRule="auto"/>
              <w:ind w:left="335" w:hanging="284"/>
              <w:jc w:val="both"/>
              <w:rPr>
                <w:sz w:val="24"/>
                <w:szCs w:val="24"/>
              </w:rPr>
            </w:pPr>
            <w:r w:rsidRPr="000433FE">
              <w:rPr>
                <w:sz w:val="24"/>
                <w:szCs w:val="24"/>
              </w:rPr>
              <w:t>- OMFP nr. 166/2006 pentru stabilirea structurii raportărilor referitoare la cheltuielile de personal;</w:t>
            </w:r>
          </w:p>
          <w:p w:rsidR="0027779F" w:rsidRPr="000433FE" w:rsidRDefault="0027779F" w:rsidP="00247420">
            <w:pPr>
              <w:spacing w:after="0" w:line="240" w:lineRule="auto"/>
              <w:ind w:left="335" w:hanging="284"/>
              <w:jc w:val="both"/>
              <w:rPr>
                <w:sz w:val="24"/>
                <w:szCs w:val="24"/>
              </w:rPr>
            </w:pPr>
            <w:r w:rsidRPr="000433FE">
              <w:rPr>
                <w:sz w:val="24"/>
                <w:szCs w:val="24"/>
              </w:rPr>
              <w:t>- Legea nr. 544/2001 privind liberul acces la informațiile de interes public, cu modificările și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Legile bugetare anuale, cu modificările și completările ulterioare;</w:t>
            </w:r>
          </w:p>
          <w:p w:rsidR="0027779F" w:rsidRPr="000433FE" w:rsidRDefault="0027779F" w:rsidP="00247420">
            <w:pPr>
              <w:spacing w:after="0" w:line="240" w:lineRule="auto"/>
              <w:ind w:left="335" w:hanging="284"/>
              <w:jc w:val="both"/>
              <w:rPr>
                <w:sz w:val="24"/>
                <w:szCs w:val="24"/>
              </w:rPr>
            </w:pPr>
            <w:r w:rsidRPr="000433FE">
              <w:rPr>
                <w:sz w:val="24"/>
                <w:szCs w:val="24"/>
              </w:rPr>
              <w:t>- Norme metodologice de închidere a exercițiului bugetar;</w:t>
            </w:r>
          </w:p>
          <w:p w:rsidR="0027779F" w:rsidRPr="000433FE" w:rsidRDefault="0027779F" w:rsidP="00247420">
            <w:pPr>
              <w:spacing w:after="0" w:line="240" w:lineRule="auto"/>
              <w:ind w:left="335" w:hanging="284"/>
              <w:jc w:val="both"/>
              <w:rPr>
                <w:sz w:val="24"/>
                <w:szCs w:val="24"/>
              </w:rPr>
            </w:pPr>
            <w:r w:rsidRPr="000433FE">
              <w:rPr>
                <w:sz w:val="24"/>
                <w:szCs w:val="24"/>
              </w:rPr>
              <w:t>- Legi, hotărâri de guvern, ordonanțe de guvern, precizări, norme cu privire la buget, finanțe publice și contabilitate publică;</w:t>
            </w:r>
          </w:p>
          <w:p w:rsidR="0027779F" w:rsidRPr="000433FE" w:rsidRDefault="0027779F" w:rsidP="00247420">
            <w:pPr>
              <w:spacing w:after="0" w:line="240" w:lineRule="auto"/>
              <w:ind w:left="335" w:hanging="284"/>
              <w:jc w:val="both"/>
              <w:rPr>
                <w:sz w:val="24"/>
                <w:szCs w:val="24"/>
              </w:rPr>
            </w:pPr>
            <w:r w:rsidRPr="000433FE">
              <w:rPr>
                <w:sz w:val="24"/>
                <w:szCs w:val="24"/>
              </w:rPr>
              <w:t>- Scrisoare cadru privind contextul macroeconomic,</w:t>
            </w:r>
          </w:p>
          <w:p w:rsidR="0027779F" w:rsidRPr="000433FE" w:rsidRDefault="0027779F" w:rsidP="00247420">
            <w:pPr>
              <w:spacing w:after="0" w:line="240" w:lineRule="auto"/>
              <w:ind w:left="335" w:hanging="284"/>
              <w:jc w:val="both"/>
              <w:rPr>
                <w:sz w:val="24"/>
                <w:szCs w:val="24"/>
              </w:rPr>
            </w:pPr>
            <w:r w:rsidRPr="000433FE">
              <w:rPr>
                <w:sz w:val="24"/>
                <w:szCs w:val="24"/>
              </w:rPr>
              <w:t xml:space="preserve">- OUG nr.88/2013 privind adoptarea unor măsuri fiscal-bugetare pentru îndeplinirea unor angajamente convenite cu organismele internaționale, precum şi pentru modificarea şi completarea unor acte normative, </w:t>
            </w:r>
            <w:r w:rsidRPr="000433FE">
              <w:rPr>
                <w:sz w:val="24"/>
                <w:szCs w:val="24"/>
              </w:rPr>
              <w:lastRenderedPageBreak/>
              <w:t>cu modificările și completările ulterioare;</w:t>
            </w:r>
          </w:p>
          <w:p w:rsidR="0027779F" w:rsidRPr="0087365E" w:rsidRDefault="0027779F" w:rsidP="00247420">
            <w:pPr>
              <w:spacing w:after="0" w:line="240" w:lineRule="auto"/>
              <w:ind w:left="335" w:hanging="284"/>
              <w:jc w:val="both"/>
              <w:rPr>
                <w:sz w:val="24"/>
                <w:szCs w:val="24"/>
                <w:lang w:val="ro-RO"/>
              </w:rPr>
            </w:pPr>
            <w:r w:rsidRPr="000433FE">
              <w:rPr>
                <w:sz w:val="24"/>
                <w:szCs w:val="24"/>
              </w:rPr>
              <w:t>- Legea nr.25/2014 pentru aprobarea Ordonanței de urgență a Guvernului nr. 88/2013 privind adoptarea unor măsuri fiscal-bugetare pentru îndeplinirea unor angajamente convenite cu organismele internaționale, precum şi pentru modificarea şi completarea unor acte normative, cu modificările și completările ulterioare.</w:t>
            </w: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VENITURI</w:t>
            </w:r>
          </w:p>
        </w:tc>
        <w:tc>
          <w:tcPr>
            <w:tcW w:w="6532" w:type="dxa"/>
          </w:tcPr>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273/2006 privind finanţele publice locale,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227/2015 privind Codul fiscal,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207/2015 Codul de procedura fiscală,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287/2009 Codul civil republicat;</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bugetului de stat</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O.G. nr. 2/2001 privind regimul juridic al contravenienţilor,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O.G. nr. 27/2002 privind reglementarea activităţii de soluţionare a petiţiilor,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ministrului finanţelor publice nr. 1954/2005 pentru aprobarea Clasificaţiei Indicatorilor privind finanţele publice;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H.G. nr. 1/13.01.2016 pentru aprobarea Normelor metodologice de aplicare a Legii nr. 227/2015 privind Codul fiscal,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ministrului dezvoltării regionale şi administraţiei publice nr. 2.068/2015 privind aprobarea unor formulare tipizate pentru activitatea de stabilire a impozitelor şi taxelor locale de către organele fiscale locale.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ministrului dezvoltării şi administraţiei publice nr. 144/2016 privind aprobarea unor formulare tipizate pentru activitatea de colectare a impozitelor şi taxelor locale, precum şi a altor venituri ale bugetelor locale de către organele fiscale locale;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nr. 2594/2016 privind aprobarea unor formulare tipizate pentru activitatea de stabilire a impozitelor şi taxelor locale desfăşurată de către organele fiscale locale</w:t>
            </w:r>
          </w:p>
          <w:p w:rsidR="0027779F"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Pr>
                <w:rFonts w:ascii="Arial" w:hAnsi="Arial" w:cs="Arial"/>
                <w:sz w:val="24"/>
                <w:szCs w:val="24"/>
                <w:lang w:val="it-IT"/>
              </w:rPr>
              <w:t>Ordinul nr. 244/2010 pentru aprobarea metodologiilor de aplicare a prevederilor art. 14 alin. 7, ale art. 57 alin. 2</w:t>
            </w:r>
            <w:r>
              <w:rPr>
                <w:rFonts w:ascii="Arial" w:hAnsi="Arial" w:cs="Arial"/>
                <w:sz w:val="24"/>
                <w:szCs w:val="24"/>
                <w:vertAlign w:val="superscript"/>
                <w:lang w:val="it-IT"/>
              </w:rPr>
              <w:t xml:space="preserve">1 </w:t>
            </w:r>
            <w:r>
              <w:rPr>
                <w:rFonts w:ascii="Arial" w:hAnsi="Arial" w:cs="Arial"/>
                <w:sz w:val="24"/>
                <w:szCs w:val="24"/>
                <w:lang w:val="it-IT"/>
              </w:rPr>
              <w:t xml:space="preserve"> </w:t>
            </w:r>
            <w:r>
              <w:rPr>
                <w:rFonts w:ascii="Arial" w:hAnsi="Arial" w:cs="Arial"/>
                <w:sz w:val="24"/>
                <w:szCs w:val="24"/>
              </w:rPr>
              <w:t>şi ale art. 76</w:t>
            </w:r>
            <w:r>
              <w:rPr>
                <w:rFonts w:ascii="Arial" w:hAnsi="Arial" w:cs="Arial"/>
                <w:sz w:val="24"/>
                <w:szCs w:val="24"/>
                <w:vertAlign w:val="superscript"/>
              </w:rPr>
              <w:t xml:space="preserve">1 </w:t>
            </w:r>
            <w:r>
              <w:rPr>
                <w:rFonts w:ascii="Arial" w:hAnsi="Arial" w:cs="Arial"/>
                <w:sz w:val="24"/>
                <w:szCs w:val="24"/>
              </w:rPr>
              <w:t xml:space="preserve">alin. 1, </w:t>
            </w:r>
            <w:r w:rsidRPr="0046365B">
              <w:rPr>
                <w:rFonts w:ascii="Arial" w:hAnsi="Arial" w:cs="Arial"/>
                <w:sz w:val="24"/>
                <w:szCs w:val="24"/>
              </w:rPr>
              <w:t>lit</w:t>
            </w:r>
            <w:r>
              <w:rPr>
                <w:rFonts w:ascii="Arial" w:hAnsi="Arial" w:cs="Arial"/>
                <w:sz w:val="24"/>
                <w:szCs w:val="24"/>
              </w:rPr>
              <w:t>.</w:t>
            </w:r>
            <w:r w:rsidRPr="0046365B">
              <w:rPr>
                <w:rFonts w:ascii="Arial" w:hAnsi="Arial" w:cs="Arial"/>
                <w:sz w:val="24"/>
                <w:szCs w:val="24"/>
              </w:rPr>
              <w:t xml:space="preserve"> e din L</w:t>
            </w:r>
            <w:r>
              <w:rPr>
                <w:rFonts w:ascii="Arial" w:hAnsi="Arial" w:cs="Arial"/>
                <w:sz w:val="24"/>
                <w:szCs w:val="24"/>
              </w:rPr>
              <w:t>egea nr. 273/200</w:t>
            </w:r>
            <w:r w:rsidRPr="0046365B">
              <w:rPr>
                <w:rFonts w:ascii="Arial" w:hAnsi="Arial" w:cs="Arial"/>
                <w:sz w:val="24"/>
                <w:szCs w:val="24"/>
              </w:rPr>
              <w:t>6</w:t>
            </w:r>
            <w:r>
              <w:rPr>
                <w:rFonts w:ascii="Arial" w:hAnsi="Arial" w:cs="Arial"/>
                <w:sz w:val="24"/>
                <w:szCs w:val="24"/>
              </w:rPr>
              <w:t xml:space="preserve"> privind finanţele publice locale, cu modificările şi completările ulterioare;</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 xml:space="preserve">H.C.G.M.B. privind stabilirea nivelurilor impozitelor şi </w:t>
            </w:r>
            <w:r w:rsidRPr="00E26A57">
              <w:rPr>
                <w:rFonts w:ascii="Arial" w:hAnsi="Arial" w:cs="Arial"/>
                <w:sz w:val="24"/>
                <w:szCs w:val="24"/>
                <w:lang w:val="it-IT"/>
              </w:rPr>
              <w:lastRenderedPageBreak/>
              <w:t>taxelor locale în Municipiul Bucureşti (anual);</w:t>
            </w:r>
          </w:p>
          <w:p w:rsidR="0027779F" w:rsidRPr="00E26A57"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H.C.G.M.B. privind aprobarea structurii organizatorice şi a regulamentului de organizare şi funcţionare a aparatului de specialitate al primarului general;</w:t>
            </w:r>
          </w:p>
          <w:p w:rsidR="0027779F" w:rsidRPr="001B05FA" w:rsidRDefault="0027779F" w:rsidP="00247420">
            <w:pPr>
              <w:pStyle w:val="Listparagraf1"/>
              <w:numPr>
                <w:ilvl w:val="0"/>
                <w:numId w:val="18"/>
              </w:numPr>
              <w:spacing w:after="0" w:line="240" w:lineRule="auto"/>
              <w:ind w:left="334" w:hanging="284"/>
              <w:jc w:val="both"/>
              <w:rPr>
                <w:rFonts w:ascii="Arial" w:hAnsi="Arial" w:cs="Arial"/>
                <w:sz w:val="24"/>
                <w:szCs w:val="24"/>
                <w:lang w:val="es-ES"/>
              </w:rPr>
            </w:pPr>
            <w:r w:rsidRPr="00E26A57">
              <w:rPr>
                <w:rFonts w:ascii="Arial" w:hAnsi="Arial" w:cs="Arial"/>
                <w:sz w:val="24"/>
                <w:szCs w:val="24"/>
                <w:lang w:val="it-IT"/>
              </w:rPr>
              <w:t>H.C.G.M.B. nr. 363/2001 privind plata comisionului pentru încasările efectuate prin intermediul CEC şi C.N. Poşta Română S.A. aferent veniturilor C.G.M.B.</w:t>
            </w:r>
          </w:p>
          <w:p w:rsidR="0027779F" w:rsidRPr="0087365E" w:rsidRDefault="0027779F" w:rsidP="00247420">
            <w:pPr>
              <w:pStyle w:val="Listparagraf1"/>
              <w:spacing w:after="0" w:line="240" w:lineRule="auto"/>
              <w:ind w:left="334"/>
              <w:jc w:val="both"/>
              <w:rPr>
                <w:rFonts w:ascii="Arial" w:hAnsi="Arial" w:cs="Arial"/>
                <w:sz w:val="24"/>
                <w:szCs w:val="24"/>
                <w:lang w:val="es-ES"/>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C84E63" w:rsidRDefault="0027779F" w:rsidP="00247420">
            <w:pPr>
              <w:spacing w:after="0" w:line="240" w:lineRule="auto"/>
              <w:jc w:val="center"/>
              <w:rPr>
                <w:b/>
                <w:sz w:val="24"/>
                <w:szCs w:val="24"/>
              </w:rPr>
            </w:pPr>
            <w:r w:rsidRPr="00C84E63">
              <w:rPr>
                <w:b/>
                <w:sz w:val="24"/>
                <w:szCs w:val="24"/>
              </w:rPr>
              <w:t>DIRECŢIA</w:t>
            </w:r>
          </w:p>
          <w:p w:rsidR="0027779F" w:rsidRPr="0087365E" w:rsidRDefault="0027779F" w:rsidP="00247420">
            <w:pPr>
              <w:spacing w:after="0" w:line="240" w:lineRule="auto"/>
              <w:jc w:val="center"/>
              <w:rPr>
                <w:b/>
                <w:sz w:val="24"/>
                <w:szCs w:val="24"/>
                <w:lang w:val="ro-RO"/>
              </w:rPr>
            </w:pPr>
            <w:r w:rsidRPr="00C84E63">
              <w:rPr>
                <w:b/>
                <w:sz w:val="24"/>
                <w:szCs w:val="24"/>
              </w:rPr>
              <w:t>PROGRAMARE ŞI EXECUŢIE BUGETARĂ</w:t>
            </w:r>
          </w:p>
        </w:tc>
        <w:tc>
          <w:tcPr>
            <w:tcW w:w="6532" w:type="dxa"/>
          </w:tcPr>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Legea contabilității nr. 82/1991, republicată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Legea nr. 273/2006 privind finanțele publice locale,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OUG nr. 57/2019 privind Codul administrativ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Norme/precizări ale Ministerului Finanțelor Publice privind raportările referitoare la execuția bugetară și întocmirea situațiilor financiare;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OUG nr. 48/2005 pentru stabilirea structurii raportărilor referitoare la cheltuielile de personal în sectorul bugetar;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OMFP nr. 166/2006 pentru stabilirea structurii raportărilor referitoare la cheltuielile de personal;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Legea nr. 544/2001 privind liberul acces la informațiile de interes public,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Legile bugetare anuale,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Norme metodologice de închidere a exercițiului bugetar;</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Legi, hotărâri de guvern, ordonanțe de guvern, precizări, norme cu privire la buget, finanțe publice și contabilitate publică;</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Scrisoare cadru privind contextul macroeconomic,</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OUG nr. 88/2013 privind adoptarea unor măsuri fiscal-bugetare pentru îndeplinirea unor angajamente convenite cu organismele internaționale, precum și pentru modificarea și completarea unor acte normative,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Legea nr. 25/2014 pentru aprobarea Ordonanței de urgență a Guvernului nr. 88/2013 privind adoptarea unor măsuri fiscal-bugetare pentru îndeplinirea unor angajamente convenite cu organismele internaționale, precum și pentru modificarea şi completarea unor acte normative,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 xml:space="preserve">OG 22/2002 privind executarea obligațiilor de plată ale instituțiilor publice, stabilite prin titluri executorii cu </w:t>
            </w:r>
            <w:r w:rsidRPr="007816A4">
              <w:rPr>
                <w:rFonts w:ascii="Arial" w:hAnsi="Arial" w:cs="Arial"/>
                <w:sz w:val="24"/>
                <w:szCs w:val="24"/>
                <w:lang w:val="it-IT"/>
              </w:rPr>
              <w:lastRenderedPageBreak/>
              <w:t>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OMFP nr. 1792/2002 pentru aprobarea Normelor metodologice privind angajarea, lichidarea, ordonanțarea și plata cheltuielilor instituțiilor publice, precum și organizarea, evidenta și raportarea angajamentelor bugetare și legale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OMFP nr. 1954/2005 pentru aprobarea Clasificației indicatorilor privind finanțele publice, cu modificările și completările ulterioare</w:t>
            </w:r>
          </w:p>
          <w:p w:rsidR="0027779F" w:rsidRPr="007816A4" w:rsidRDefault="0027779F" w:rsidP="00247420">
            <w:pPr>
              <w:pStyle w:val="Listparagraf"/>
              <w:numPr>
                <w:ilvl w:val="0"/>
                <w:numId w:val="18"/>
              </w:numPr>
              <w:spacing w:after="0" w:line="240" w:lineRule="auto"/>
              <w:ind w:left="334" w:hanging="284"/>
              <w:jc w:val="both"/>
              <w:rPr>
                <w:rFonts w:ascii="Arial" w:hAnsi="Arial" w:cs="Arial"/>
                <w:sz w:val="24"/>
                <w:szCs w:val="24"/>
                <w:lang w:val="it-IT"/>
              </w:rPr>
            </w:pPr>
            <w:r w:rsidRPr="007816A4">
              <w:rPr>
                <w:rFonts w:ascii="Arial" w:hAnsi="Arial" w:cs="Arial"/>
                <w:sz w:val="24"/>
                <w:szCs w:val="24"/>
                <w:lang w:val="it-IT"/>
              </w:rPr>
              <w:t>OMFP nr. 517/2016 pentru aprobarea de proceduri aferente unor module care fac parte din procedura de funcționare a sistemului național de raportare - Forexebug, cu modificările și completările ulterioare</w:t>
            </w:r>
          </w:p>
          <w:p w:rsidR="0027779F" w:rsidRPr="00E26A57" w:rsidRDefault="0027779F" w:rsidP="00247420">
            <w:pPr>
              <w:pStyle w:val="Listparagraf"/>
              <w:spacing w:after="0" w:line="240" w:lineRule="auto"/>
              <w:ind w:left="334"/>
              <w:jc w:val="both"/>
              <w:rPr>
                <w:rFonts w:ascii="Arial" w:hAnsi="Arial" w:cs="Arial"/>
                <w:sz w:val="24"/>
                <w:szCs w:val="24"/>
                <w:lang w:val="it-IT"/>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 xml:space="preserve">DIRECŢIA </w:t>
            </w:r>
          </w:p>
          <w:p w:rsidR="0027779F" w:rsidRPr="00604A36" w:rsidRDefault="0027779F" w:rsidP="00247420">
            <w:pPr>
              <w:spacing w:after="0" w:line="240" w:lineRule="auto"/>
              <w:jc w:val="center"/>
              <w:rPr>
                <w:b/>
                <w:sz w:val="24"/>
                <w:szCs w:val="24"/>
                <w:lang w:val="ro-RO"/>
              </w:rPr>
            </w:pPr>
            <w:r w:rsidRPr="00604A36">
              <w:rPr>
                <w:b/>
                <w:sz w:val="24"/>
                <w:szCs w:val="24"/>
                <w:lang w:val="ro-RO"/>
              </w:rPr>
              <w:t>GENERALĂ LOGISTICĂ</w:t>
            </w:r>
          </w:p>
          <w:p w:rsidR="0027779F" w:rsidRPr="00604A36" w:rsidRDefault="0027779F" w:rsidP="00247420">
            <w:pPr>
              <w:spacing w:after="0" w:line="240" w:lineRule="auto"/>
              <w:jc w:val="center"/>
              <w:rPr>
                <w:b/>
                <w:sz w:val="24"/>
                <w:szCs w:val="24"/>
                <w:lang w:val="ro-RO"/>
              </w:rPr>
            </w:pPr>
          </w:p>
          <w:p w:rsidR="0027779F" w:rsidRPr="0087365E" w:rsidRDefault="0027779F" w:rsidP="00247420">
            <w:pPr>
              <w:spacing w:after="0" w:line="240" w:lineRule="auto"/>
              <w:jc w:val="center"/>
              <w:rPr>
                <w:b/>
                <w:sz w:val="24"/>
                <w:szCs w:val="24"/>
                <w:lang w:val="ro-RO"/>
              </w:rPr>
            </w:pPr>
            <w:r w:rsidRPr="00604A36">
              <w:rPr>
                <w:b/>
                <w:sz w:val="24"/>
                <w:szCs w:val="24"/>
                <w:lang w:val="ro-RO"/>
              </w:rPr>
              <w:t>DIRECŢIA ADMINISTRATIVĂ</w:t>
            </w:r>
          </w:p>
        </w:tc>
        <w:tc>
          <w:tcPr>
            <w:tcW w:w="6532" w:type="dxa"/>
          </w:tcPr>
          <w:p w:rsidR="0027779F" w:rsidRPr="000A0810" w:rsidRDefault="0027779F" w:rsidP="00247420">
            <w:pPr>
              <w:pStyle w:val="Listparagraf"/>
              <w:numPr>
                <w:ilvl w:val="0"/>
                <w:numId w:val="27"/>
              </w:numPr>
              <w:spacing w:after="0" w:line="240" w:lineRule="auto"/>
              <w:ind w:left="334" w:hanging="284"/>
              <w:jc w:val="both"/>
              <w:rPr>
                <w:rFonts w:ascii="Arial" w:hAnsi="Arial" w:cs="Arial"/>
                <w:sz w:val="24"/>
                <w:szCs w:val="24"/>
                <w:u w:val="single"/>
              </w:rPr>
            </w:pPr>
            <w:r w:rsidRPr="000A0810">
              <w:rPr>
                <w:rFonts w:ascii="Arial" w:hAnsi="Arial" w:cs="Arial"/>
                <w:sz w:val="24"/>
                <w:szCs w:val="24"/>
                <w:u w:val="single"/>
              </w:rPr>
              <w:t>Cadrul legislativ</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 xml:space="preserve">LEGE nr. 132 din 30.06.2010 privind colectarea selectiva a deşeurilor în instituţiile publice </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ORDONANTA DE URGENTA nr. 195 din 22.12. 2005  - privind protecţia mediului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ORDONANŢA DE URGENŢĂ nr. 114 din 17.10.2007 pentru modificarea si completarea Ordonanţei de urgenta a Guvernului nr. 195/2005 privind protecţia mediului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HOTĂRÂRE nr. 856 din 16.08.2002 - privind evidenta gestiunii deşeurilor şi pentru aprobarea listei cuprinzând deşeurile, inclusiv deşeurile periculoase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HOTĂRÂRE nr. 1.132 din 18.09.2008 – actualizată - privind regimul bateriilor si acumulatorilor si al deşeurilor de baterii si acumulatori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HOTARIRE CGMB nr. 148 din 14.07.2005 privind colectarea selectiva a ambalajelor reciclabile şi refolosibile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ORDIN nr. 1.121 din 5.01.2006 privind stabilirea modalităţilor de identificare a containerelor pentru diferite tipuri de materiale în scopul aplicării colectării selective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HOTĂRÂRE nr. 349 din 21.04.2005 privind depozitarea deşeurilor</w:t>
            </w:r>
            <w:r w:rsidRPr="00A96633">
              <w:rPr>
                <w:rFonts w:ascii="Arial" w:hAnsi="Arial" w:cs="Arial"/>
                <w:sz w:val="24"/>
                <w:szCs w:val="24"/>
              </w:rPr>
              <w:tab/>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LEGEA nr. 307 din 12 iulie 2016 privind apărarea împotriva incendiilor</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ORDIN nr. 163 din 28.02.2007 pentru aprobarea Normelor generale de apărare împotriva incendiilor</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ORDIN nr. 234 din 18.10.2010 pentru aprobarea Procedurii de determinare a riscului de arson.</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 xml:space="preserve">LEGE nr. 481 din 8.11.2004 – privind protecţia civila, </w:t>
            </w:r>
            <w:r w:rsidRPr="00A96633">
              <w:rPr>
                <w:rFonts w:ascii="Arial" w:hAnsi="Arial" w:cs="Arial"/>
                <w:sz w:val="24"/>
                <w:szCs w:val="24"/>
              </w:rPr>
              <w:lastRenderedPageBreak/>
              <w:t>republicata , actualizata</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LEGEA nr. 249 din 28 oct 2015 privind modalitatea de gestionare a ambalajelor si a deșeurilor din ambalaje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ORDONANTA DE URGENTA  nr. 38/2016 pentru modificarea si completarea LEGII nr. 249/2015privind modalitatea de gestionare a ambalajelor si a deșeurilor de ambalaj</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LEGEA nr. 22/1969 – actualizată - privind angajarea gestionarilor, constituirea de garanţii şi răspunderea în legătură cu gestionarea bunurilo</w:t>
            </w:r>
            <w:r>
              <w:rPr>
                <w:rFonts w:ascii="Arial" w:hAnsi="Arial" w:cs="Arial"/>
                <w:sz w:val="24"/>
                <w:szCs w:val="24"/>
              </w:rPr>
              <w:t>r agenţilor economici, autoritat</w:t>
            </w:r>
            <w:r w:rsidRPr="00A96633">
              <w:rPr>
                <w:rFonts w:ascii="Arial" w:hAnsi="Arial" w:cs="Arial"/>
                <w:sz w:val="24"/>
                <w:szCs w:val="24"/>
              </w:rPr>
              <w:t>ilor sau instituţiilor publice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 xml:space="preserve">HG nr. 2139/2004 - actualizată - pentru aprobarea Catalogului privind clasificarea şi duratele normale de funcţionare a mijloacelor fixe </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Prescripţiile tehnice colecţia ISCIR</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LEGEA nr. 182 din 12 aprilie 2002 – actualizată - privind protecţia informaţiilor clasificate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REGULAMENTUL (CE) NR.213/2008 AL COMISIEI din 28.11.2007 de modificare a Regulamentului (CE) nr. 2195/2002 al Parlamentului European şi al Consiliului privind Vocabularul comun privind achiziţiile publice (CPV) şi a Directivelor 2004/17/CE şi 2004/18/CE ale Parlamentului European şi ale Consiliului în ceea ce priveşte procedurile de achiziţii publice, în ceea ce priveşte revizuirea CPV</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 nr. 211 din 15.10.2011 privind regimul deşeurilor - republicată</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 nr. 265 din 29.06.2006 – actualizată - pentru aprobarea Ordonanţei de urgenţă a Guvernului nr. 195/2005 privind protecţia mediului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DISPOZIŢIA nr. 424 din 23.03.2009 privind colectarea selectivă a deşeurilor recuperabile pet. hârt</w:t>
            </w:r>
            <w:r>
              <w:rPr>
                <w:rFonts w:ascii="Arial" w:hAnsi="Arial" w:cs="Arial"/>
                <w:sz w:val="24"/>
                <w:szCs w:val="24"/>
              </w:rPr>
              <w:t>ie etc. si asigurarea colectării selective</w:t>
            </w:r>
            <w:r w:rsidRPr="00A96633">
              <w:rPr>
                <w:rFonts w:ascii="Arial" w:hAnsi="Arial" w:cs="Arial"/>
                <w:sz w:val="24"/>
                <w:szCs w:val="24"/>
              </w:rPr>
              <w:t xml:space="preserve">  de echipamente electrice şi electronice becuri si neoane uzate.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ORDIN nr.</w:t>
            </w:r>
            <w:r>
              <w:rPr>
                <w:rFonts w:ascii="Arial" w:hAnsi="Arial" w:cs="Arial"/>
                <w:sz w:val="24"/>
                <w:szCs w:val="24"/>
              </w:rPr>
              <w:t xml:space="preserve"> 95 din 12.02.2005 – actualizat</w:t>
            </w:r>
            <w:r w:rsidRPr="00A96633">
              <w:rPr>
                <w:rFonts w:ascii="Arial" w:hAnsi="Arial" w:cs="Arial"/>
                <w:sz w:val="24"/>
                <w:szCs w:val="24"/>
              </w:rPr>
              <w:t xml:space="preserve"> - privind stabilirea criteriilor de acceptare şi procedurilor preliminare de acceptare a deşeurilor la depozitare şi lista naţionala de deşeuri acceptate in fiecare clasa de depozit de deşeuri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HCGMB nr. 148 din 14.07.2005 privind colectarea selectiva a ambalajelor reciclabile si refolosibile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ORDIN nr. 1.184 din 6.02.2006 pentru aprobarea Normelor privind organizarea şi asigurarea activităţii de evacuare în situaţii de urgenţă</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 xml:space="preserve">ORDIN nr. </w:t>
            </w:r>
            <w:r>
              <w:rPr>
                <w:rFonts w:ascii="Arial" w:hAnsi="Arial" w:cs="Arial"/>
                <w:sz w:val="24"/>
                <w:szCs w:val="24"/>
              </w:rPr>
              <w:t>712 din 23.06.2005 – actualizat</w:t>
            </w:r>
            <w:r w:rsidRPr="00A96633">
              <w:rPr>
                <w:rFonts w:ascii="Arial" w:hAnsi="Arial" w:cs="Arial"/>
                <w:sz w:val="24"/>
                <w:szCs w:val="24"/>
              </w:rPr>
              <w:t xml:space="preserve"> - pentru aprobarea Dispoziţiilor generale privind instruirea </w:t>
            </w:r>
            <w:r w:rsidRPr="00A96633">
              <w:rPr>
                <w:rFonts w:ascii="Arial" w:hAnsi="Arial" w:cs="Arial"/>
                <w:sz w:val="24"/>
                <w:szCs w:val="24"/>
              </w:rPr>
              <w:lastRenderedPageBreak/>
              <w:t>salariaţilor în domeniul prevenirii şi stingerii incendiilor şi instruirea în domeniul protecţiei civile</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ORDIN nr. 262 din 2.12.2010 privind aprobarea Dispoziţiilor generale de apărare împotriva incendiilor la spatii şi construcţii pentru birouri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 nr. 319 din 14.07.2006 – actualizată - a securităţii şi sănătăţii în muncă</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 nr. 53 din 24.01.2003 – republicată – actualizată - Codul muncii</w:t>
            </w:r>
          </w:p>
          <w:p w:rsidR="0027779F" w:rsidRPr="00A96633" w:rsidRDefault="0027779F" w:rsidP="00247420">
            <w:pPr>
              <w:pStyle w:val="Listparagraf"/>
              <w:numPr>
                <w:ilvl w:val="0"/>
                <w:numId w:val="27"/>
              </w:numPr>
              <w:spacing w:after="0" w:line="240" w:lineRule="auto"/>
              <w:ind w:left="334" w:hanging="284"/>
              <w:jc w:val="both"/>
              <w:rPr>
                <w:rFonts w:ascii="Arial" w:hAnsi="Arial" w:cs="Arial"/>
                <w:sz w:val="24"/>
                <w:szCs w:val="24"/>
              </w:rPr>
            </w:pPr>
            <w:r w:rsidRPr="00A96633">
              <w:rPr>
                <w:rFonts w:ascii="Arial" w:hAnsi="Arial" w:cs="Arial"/>
                <w:sz w:val="24"/>
                <w:szCs w:val="24"/>
              </w:rPr>
              <w:t>LEGE nr. 241 din 15.07.2005 – actualizată - pentru prevenirea şi combaterea evaziunii fiscale</w:t>
            </w:r>
          </w:p>
          <w:p w:rsidR="0027779F" w:rsidRPr="0087365E" w:rsidRDefault="0027779F" w:rsidP="00247420">
            <w:pPr>
              <w:pStyle w:val="Listparagraf"/>
              <w:spacing w:after="0" w:line="240" w:lineRule="auto"/>
              <w:ind w:left="334" w:hanging="284"/>
              <w:jc w:val="both"/>
              <w:rPr>
                <w:rFonts w:ascii="Arial" w:hAnsi="Arial" w:cs="Arial"/>
                <w:sz w:val="24"/>
                <w:szCs w:val="24"/>
              </w:rPr>
            </w:pPr>
          </w:p>
        </w:tc>
      </w:tr>
      <w:tr w:rsidR="0027779F" w:rsidRPr="0087365E" w:rsidTr="00247420">
        <w:tc>
          <w:tcPr>
            <w:tcW w:w="922" w:type="dxa"/>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rFonts w:eastAsia="Calibri"/>
                <w:b/>
                <w:noProof/>
                <w:sz w:val="24"/>
                <w:szCs w:val="24"/>
                <w:lang w:val="ro-RO"/>
              </w:rPr>
            </w:pPr>
            <w:r w:rsidRPr="0087365E">
              <w:rPr>
                <w:rFonts w:eastAsia="Calibri"/>
                <w:b/>
                <w:noProof/>
                <w:sz w:val="24"/>
                <w:szCs w:val="24"/>
                <w:lang w:val="ro-RO"/>
              </w:rPr>
              <w:t xml:space="preserve">DIRECȚIA GENERALĂ </w:t>
            </w:r>
          </w:p>
          <w:p w:rsidR="0027779F" w:rsidRPr="0087365E" w:rsidRDefault="0027779F" w:rsidP="00247420">
            <w:pPr>
              <w:spacing w:after="0" w:line="240" w:lineRule="auto"/>
              <w:rPr>
                <w:rFonts w:eastAsia="Calibri"/>
                <w:noProof/>
                <w:sz w:val="24"/>
                <w:szCs w:val="24"/>
                <w:lang w:val="ro-RO"/>
              </w:rPr>
            </w:pPr>
            <w:r w:rsidRPr="0087365E">
              <w:rPr>
                <w:rFonts w:eastAsia="Calibri"/>
                <w:b/>
                <w:noProof/>
                <w:sz w:val="24"/>
                <w:szCs w:val="24"/>
                <w:lang w:val="ro-RO"/>
              </w:rPr>
              <w:t>ACHIZIȚII PUBLICE</w:t>
            </w:r>
          </w:p>
        </w:tc>
        <w:tc>
          <w:tcPr>
            <w:tcW w:w="6532" w:type="dxa"/>
            <w:vAlign w:val="center"/>
          </w:tcPr>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r w:rsidRPr="00ED5722">
              <w:rPr>
                <w:rFonts w:ascii="Arial" w:hAnsi="Arial" w:cs="Arial"/>
                <w:noProof/>
                <w:sz w:val="24"/>
                <w:szCs w:val="24"/>
              </w:rPr>
              <w:t>Legea nr. 98/2016 privind achiziţiile publice;</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Style w:val="Hyperlink"/>
                <w:rFonts w:ascii="Arial" w:hAnsi="Arial" w:cs="Arial"/>
                <w:color w:val="auto"/>
                <w:sz w:val="24"/>
                <w:szCs w:val="24"/>
                <w:u w:val="none"/>
              </w:rPr>
            </w:pPr>
            <w:hyperlink r:id="rId8" w:history="1">
              <w:r w:rsidR="0027779F" w:rsidRPr="00ED5722">
                <w:rPr>
                  <w:rStyle w:val="Hyperlink"/>
                  <w:rFonts w:ascii="Arial" w:hAnsi="Arial" w:cs="Arial"/>
                  <w:noProof/>
                  <w:color w:val="auto"/>
                  <w:sz w:val="24"/>
                  <w:szCs w:val="24"/>
                  <w:u w:val="none"/>
                  <w:bdr w:val="none" w:sz="0" w:space="0" w:color="auto" w:frame="1"/>
                  <w:shd w:val="clear" w:color="auto" w:fill="FFFFFF"/>
                </w:rPr>
                <w:t>Legea nr. 99/2016 privind achiziţiile sectoriale; </w:t>
              </w:r>
            </w:hyperlink>
            <w:r w:rsidR="0027779F" w:rsidRPr="00ED5722">
              <w:rPr>
                <w:rStyle w:val="Hyperlink"/>
                <w:rFonts w:ascii="Arial" w:hAnsi="Arial" w:cs="Arial"/>
                <w:noProof/>
                <w:color w:val="auto"/>
                <w:sz w:val="24"/>
                <w:szCs w:val="24"/>
                <w:u w:val="none"/>
                <w:bdr w:val="none" w:sz="0" w:space="0" w:color="auto" w:frame="1"/>
                <w:shd w:val="clear" w:color="auto" w:fill="FFFFFF"/>
              </w:rPr>
              <w:t> </w:t>
            </w:r>
          </w:p>
          <w:p w:rsidR="0027779F" w:rsidRPr="00ED5722" w:rsidRDefault="00DD566E" w:rsidP="00247420">
            <w:pPr>
              <w:pStyle w:val="Listparagraf"/>
              <w:numPr>
                <w:ilvl w:val="0"/>
                <w:numId w:val="34"/>
              </w:numPr>
              <w:tabs>
                <w:tab w:val="left" w:pos="334"/>
              </w:tabs>
              <w:spacing w:before="240" w:after="0" w:line="240" w:lineRule="auto"/>
              <w:ind w:left="334" w:right="27" w:hanging="284"/>
              <w:jc w:val="both"/>
              <w:rPr>
                <w:rStyle w:val="Hyperlink"/>
                <w:rFonts w:ascii="Arial" w:hAnsi="Arial" w:cs="Arial"/>
                <w:noProof/>
                <w:color w:val="auto"/>
                <w:sz w:val="24"/>
                <w:szCs w:val="24"/>
                <w:u w:val="none"/>
              </w:rPr>
            </w:pPr>
            <w:hyperlink r:id="rId9" w:history="1">
              <w:r w:rsidR="0027779F" w:rsidRPr="00ED5722">
                <w:rPr>
                  <w:rStyle w:val="Hyperlink"/>
                  <w:rFonts w:ascii="Arial" w:hAnsi="Arial" w:cs="Arial"/>
                  <w:noProof/>
                  <w:color w:val="auto"/>
                  <w:sz w:val="24"/>
                  <w:szCs w:val="24"/>
                  <w:u w:val="none"/>
                  <w:bdr w:val="none" w:sz="0" w:space="0" w:color="auto" w:frame="1"/>
                  <w:shd w:val="clear" w:color="auto" w:fill="FFFFFF"/>
                </w:rPr>
                <w:t xml:space="preserve">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hyperlink>
            <w:r w:rsidR="0027779F" w:rsidRPr="00ED5722">
              <w:rPr>
                <w:rFonts w:ascii="Arial" w:hAnsi="Arial" w:cs="Arial"/>
                <w:noProof/>
                <w:sz w:val="24"/>
                <w:szCs w:val="24"/>
              </w:rPr>
              <w:t xml:space="preserve"> </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sz w:val="24"/>
                <w:szCs w:val="24"/>
              </w:rPr>
            </w:pPr>
            <w:hyperlink r:id="rId10" w:tooltip="Hotărârea Guvernului nr. 866/2016  pentru modificarea şi completarea Normelor metodologice de aplicare aprobate prin HG nr. 394/2016 şi prin HG nr. 395/2016" w:history="1">
              <w:r w:rsidR="0027779F" w:rsidRPr="00ED5722">
                <w:rPr>
                  <w:rStyle w:val="Hyperlink"/>
                  <w:rFonts w:ascii="Arial" w:hAnsi="Arial" w:cs="Arial"/>
                  <w:noProof/>
                  <w:color w:val="auto"/>
                  <w:sz w:val="24"/>
                  <w:szCs w:val="24"/>
                  <w:u w:val="none"/>
                  <w:bdr w:val="none" w:sz="0" w:space="0" w:color="auto" w:frame="1"/>
                </w:rPr>
                <w:t>Hotărârea Guvernului nr. 866/2016 pentru modificarea şi completarea Normelor metodologice de aplicare aprobate prin HG nr. 394/2016 şi prin HG nr. 395/2016</w:t>
              </w:r>
            </w:hyperlink>
            <w:r w:rsidR="0027779F" w:rsidRPr="00ED5722">
              <w:rPr>
                <w:rFonts w:ascii="Arial" w:hAnsi="Arial" w:cs="Arial"/>
                <w:noProof/>
                <w:sz w:val="24"/>
                <w:szCs w:val="24"/>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r w:rsidRPr="00ED5722">
              <w:rPr>
                <w:rFonts w:ascii="Arial" w:hAnsi="Arial" w:cs="Arial"/>
                <w:noProof/>
                <w:sz w:val="24"/>
                <w:szCs w:val="24"/>
              </w:rPr>
              <w:t>HG nr. 867/2016 pentru aprobarea Normelor metodologice de aplicare a prevederilor referitoare la atribuirea contractelor de concesiune de lucrări şi concesiune de servicii din Legea nr. 100/2016 privind concesiunile de lucrări şi concesiunile de servicii;</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hyperlink r:id="rId11" w:tooltip="Hotărârea Guvernului nr. 395/2016 pentru aprobarea Normelor metodologice de aplicare a prevederilor referitoare la atribuirea contractului de achiziție publică/acordului-cadru din Legea nr. 98/2016 privind achizițiile publice" w:history="1">
              <w:r w:rsidR="0027779F" w:rsidRPr="00ED5722">
                <w:rPr>
                  <w:rStyle w:val="Hyperlink"/>
                  <w:rFonts w:ascii="Arial" w:hAnsi="Arial" w:cs="Arial"/>
                  <w:noProof/>
                  <w:color w:val="auto"/>
                  <w:sz w:val="24"/>
                  <w:szCs w:val="24"/>
                  <w:u w:val="none"/>
                  <w:bdr w:val="none" w:sz="0" w:space="0" w:color="auto" w:frame="1"/>
                </w:rPr>
                <w:t>Hotărârea Guvernului nr. 395/2016 pentru aprobarea Normelor metodologice de aplicare a prevederilor referitoare la atribuirea contractului de achiziţie publică/acordului-cadru din Legea nr. 98/2016 privind achiziţiile publice</w:t>
              </w:r>
            </w:hyperlink>
            <w:r w:rsidR="0027779F" w:rsidRPr="00ED5722">
              <w:rPr>
                <w:rFonts w:ascii="Arial" w:hAnsi="Arial" w:cs="Arial"/>
                <w:noProof/>
                <w:sz w:val="24"/>
                <w:szCs w:val="24"/>
              </w:rPr>
              <w:t>;</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Style w:val="Hyperlink"/>
                <w:rFonts w:ascii="Arial" w:hAnsi="Arial" w:cs="Arial"/>
                <w:color w:val="auto"/>
                <w:sz w:val="24"/>
                <w:szCs w:val="24"/>
                <w:u w:val="none"/>
              </w:rPr>
            </w:pPr>
            <w:hyperlink r:id="rId12" w:tooltip="Hotărârea Guvernului nr. 394/2016 pentru aprobarea Normelor metodologice de aplicare a prevederilor referitoare la atribuirea contractului sectorial/acordului-cadru din Legea nr. 99/2016 privind achizițiile sectoriale" w:history="1">
              <w:r w:rsidR="0027779F" w:rsidRPr="00ED5722">
                <w:rPr>
                  <w:rStyle w:val="Hyperlink"/>
                  <w:rFonts w:ascii="Arial" w:hAnsi="Arial" w:cs="Arial"/>
                  <w:noProof/>
                  <w:color w:val="auto"/>
                  <w:sz w:val="24"/>
                  <w:szCs w:val="24"/>
                  <w:u w:val="none"/>
                  <w:bdr w:val="none" w:sz="0" w:space="0" w:color="auto" w:frame="1"/>
                </w:rPr>
                <w:t>Hotărârea Guvernului nr. 394/2016 pentru aprobarea Normelor metodologice de aplicare a prevederilor referitoare la atribuirea contractului sectorial/acordului-cadru din Legea nr. 99/2016 privind achiziţiile sectoriale</w:t>
              </w:r>
            </w:hyperlink>
            <w:r w:rsidR="0027779F" w:rsidRPr="00ED5722">
              <w:rPr>
                <w:rStyle w:val="Hyperlink"/>
                <w:rFonts w:ascii="Arial" w:hAnsi="Arial" w:cs="Arial"/>
                <w:noProof/>
                <w:color w:val="auto"/>
                <w:sz w:val="24"/>
                <w:szCs w:val="24"/>
                <w:u w:val="none"/>
                <w:bdr w:val="none" w:sz="0" w:space="0" w:color="auto" w:frame="1"/>
              </w:rPr>
              <w:t>;</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sz w:val="24"/>
                <w:szCs w:val="24"/>
                <w:lang w:eastAsia="ro-RO"/>
              </w:rPr>
            </w:pPr>
            <w:hyperlink r:id="rId13" w:history="1">
              <w:r w:rsidR="0027779F" w:rsidRPr="00ED5722">
                <w:rPr>
                  <w:rStyle w:val="Hyperlink"/>
                  <w:rFonts w:ascii="Arial" w:hAnsi="Arial" w:cs="Arial"/>
                  <w:noProof/>
                  <w:color w:val="auto"/>
                  <w:sz w:val="24"/>
                  <w:szCs w:val="24"/>
                  <w:u w:val="none"/>
                  <w:lang w:eastAsia="ro-RO"/>
                </w:rPr>
                <w:t xml:space="preserve">Hotărârea Guvernului </w:t>
              </w:r>
            </w:hyperlink>
            <w:r w:rsidR="0027779F" w:rsidRPr="00ED5722">
              <w:rPr>
                <w:rStyle w:val="Hyperlink"/>
                <w:rFonts w:ascii="Arial" w:hAnsi="Arial" w:cs="Arial"/>
                <w:noProof/>
                <w:color w:val="auto"/>
                <w:sz w:val="24"/>
                <w:szCs w:val="24"/>
                <w:u w:val="none"/>
                <w:lang w:eastAsia="ro-RO"/>
              </w:rPr>
              <w:t xml:space="preserve"> nr. 419/2018 pentru aprobarea Normelor metodologice de aplicare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pentru modificarea Hotărârii Guvernului nr. </w:t>
            </w:r>
            <w:r w:rsidR="0027779F" w:rsidRPr="00ED5722">
              <w:rPr>
                <w:rStyle w:val="Hyperlink"/>
                <w:rFonts w:ascii="Arial" w:hAnsi="Arial" w:cs="Arial"/>
                <w:noProof/>
                <w:color w:val="auto"/>
                <w:sz w:val="24"/>
                <w:szCs w:val="24"/>
                <w:u w:val="none"/>
                <w:lang w:eastAsia="ro-RO"/>
              </w:rPr>
              <w:lastRenderedPageBreak/>
              <w:t>34/2009 privind organizarea şi funcţionarea Ministerului Finanţelor Publice, pentru modificarea Hotărârii Guvernului nr. 634/2015 privind organizarea şi funcţionarea Agenţiei Naţionale pentru Achiziţii Publice, precum şi pentru modificarea şi completarea Normelor metodologice de aplicare a prevederilor referitoare la atribuirea contractului sectorial/acordului-cadru din Legea nr. 99/2016 privind 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Legea nr. 100/2016 privind concesiunile de lucrări şi concesiunile de servicii, aprobate prin Hotărârea Guvernului nr. 867/2016</w:t>
            </w:r>
            <w:r w:rsidR="0027779F" w:rsidRPr="00ED5722">
              <w:rPr>
                <w:rFonts w:ascii="Arial" w:hAnsi="Arial" w:cs="Arial"/>
                <w:noProof/>
                <w:sz w:val="24"/>
                <w:szCs w:val="24"/>
                <w:lang w:eastAsia="ro-RO"/>
              </w:rPr>
              <w:t>;</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Style w:val="Hyperlink"/>
                <w:rFonts w:ascii="Arial" w:hAnsi="Arial" w:cs="Arial"/>
                <w:color w:val="auto"/>
                <w:sz w:val="24"/>
                <w:szCs w:val="24"/>
                <w:u w:val="none"/>
              </w:rPr>
            </w:pPr>
            <w:hyperlink r:id="rId14" w:tooltip="Hotărârea  nr. 1/2018 din 10 ianuarie 2018 pentru aprobarea condiţiilor generale şi specifice pentru anumite categorii de contracte de achiziţie aferente obiectivelor de investiţii finanţate din fonduri publice" w:history="1">
              <w:r w:rsidR="0027779F" w:rsidRPr="00ED5722">
                <w:rPr>
                  <w:rStyle w:val="Hyperlink"/>
                  <w:rFonts w:ascii="Arial" w:hAnsi="Arial" w:cs="Arial"/>
                  <w:bCs/>
                  <w:noProof/>
                  <w:color w:val="auto"/>
                  <w:sz w:val="24"/>
                  <w:szCs w:val="24"/>
                  <w:u w:val="none"/>
                </w:rPr>
                <w:t>Hotărârea de Guvern nr. 1/2018 pentru aprobarea condiţiilor generale şi specifice pentru anumite categorii de contracte de achiziţie aferente obiectivelor de investiţii finanţate din fonduri publice</w:t>
              </w:r>
            </w:hyperlink>
            <w:r w:rsidR="0027779F" w:rsidRPr="00ED5722">
              <w:rPr>
                <w:rStyle w:val="Hyperlink"/>
                <w:rFonts w:ascii="Arial" w:hAnsi="Arial" w:cs="Arial"/>
                <w:bCs/>
                <w:noProof/>
                <w:color w:val="auto"/>
                <w:sz w:val="24"/>
                <w:szCs w:val="24"/>
                <w:u w:val="none"/>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Hotărârea de Guvern nr. 583 din 10 august 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sz w:val="24"/>
                <w:szCs w:val="24"/>
              </w:rPr>
            </w:pPr>
            <w:hyperlink r:id="rId15" w:history="1">
              <w:r w:rsidR="0027779F" w:rsidRPr="00ED5722">
                <w:rPr>
                  <w:rStyle w:val="Hyperlink"/>
                  <w:rFonts w:ascii="Arial" w:hAnsi="Arial" w:cs="Arial"/>
                  <w:noProof/>
                  <w:color w:val="auto"/>
                  <w:sz w:val="24"/>
                  <w:szCs w:val="24"/>
                  <w:u w:val="none"/>
                  <w:bdr w:val="none" w:sz="0" w:space="0" w:color="auto" w:frame="1"/>
                  <w:shd w:val="clear" w:color="auto" w:fill="FFFFFF"/>
                </w:rPr>
                <w:t>Hotărârea de Guvern nr. 495/2019 pentru modificarea şi completarea Normelor metodologice de aplicare a prevederilor Ordonanţei de urgenţă a Guvernului nr. 98/2017 privind funcţia de control ex ante al procesului de atribuire a contractelor /acordurilor-cadru de achiziţie publică, a contractelor/acordurilor-cadru sectoriale şi a contractelor de concesiune de lucrări şi concesiune de servicii, prevăzute în anexa nr. 1 la Hotărârea Guvernului nr. 419/2018</w:t>
              </w:r>
            </w:hyperlink>
            <w:r w:rsidR="0027779F" w:rsidRPr="00ED5722">
              <w:rPr>
                <w:rFonts w:ascii="Arial" w:hAnsi="Arial" w:cs="Arial"/>
                <w:noProof/>
                <w:sz w:val="24"/>
                <w:szCs w:val="24"/>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CitareHTML"/>
                <w:rFonts w:ascii="Arial" w:hAnsi="Arial" w:cs="Arial"/>
                <w:i w:val="0"/>
                <w:iCs w:val="0"/>
                <w:sz w:val="24"/>
                <w:szCs w:val="24"/>
              </w:rPr>
            </w:pPr>
            <w:r w:rsidRPr="00ED5722">
              <w:rPr>
                <w:rFonts w:ascii="Arial" w:hAnsi="Arial" w:cs="Arial"/>
                <w:bCs/>
                <w:noProof/>
                <w:sz w:val="24"/>
                <w:szCs w:val="24"/>
              </w:rPr>
              <w:t xml:space="preserve"> Hotărârea de Guvern </w:t>
            </w:r>
            <w:r w:rsidRPr="00ED5722">
              <w:rPr>
                <w:rStyle w:val="CitareHTML"/>
                <w:rFonts w:ascii="Arial" w:hAnsi="Arial" w:cs="Arial"/>
                <w:i w:val="0"/>
                <w:noProof/>
                <w:sz w:val="24"/>
                <w:szCs w:val="24"/>
              </w:rPr>
              <w:t>nr. 502/2018 privind organizarea şi funcţionarea Oficiului Naţional pentru Achiziţii Centralizate şi pentru modificarea şi completarea unor acte normative;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sz w:val="24"/>
                <w:szCs w:val="24"/>
              </w:rPr>
            </w:pPr>
            <w:r w:rsidRPr="00ED5722">
              <w:rPr>
                <w:rFonts w:ascii="Arial" w:hAnsi="Arial" w:cs="Arial"/>
                <w:bCs/>
                <w:noProof/>
                <w:sz w:val="24"/>
                <w:szCs w:val="24"/>
              </w:rPr>
              <w:t>Legea nr.500/2002 privind finanțele publice locale, cu modificările și completările ulterioare;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bCs/>
                <w:noProof/>
                <w:sz w:val="24"/>
                <w:szCs w:val="24"/>
              </w:rPr>
            </w:pPr>
            <w:r w:rsidRPr="00ED5722">
              <w:rPr>
                <w:rFonts w:ascii="Arial" w:hAnsi="Arial" w:cs="Arial"/>
                <w:bCs/>
                <w:noProof/>
                <w:sz w:val="24"/>
                <w:szCs w:val="24"/>
              </w:rPr>
              <w:lastRenderedPageBreak/>
              <w:t>Legea nr. 287 din 17 iulie 2009 , republicată,  Codul civil.</w:t>
            </w:r>
          </w:p>
          <w:p w:rsidR="0027779F" w:rsidRPr="00ED5722" w:rsidRDefault="0027779F" w:rsidP="00247420">
            <w:pPr>
              <w:pStyle w:val="Listparagraf"/>
              <w:tabs>
                <w:tab w:val="left" w:pos="334"/>
              </w:tabs>
              <w:spacing w:after="0" w:line="240" w:lineRule="auto"/>
              <w:ind w:left="334" w:right="27" w:hanging="284"/>
              <w:jc w:val="both"/>
              <w:rPr>
                <w:rFonts w:ascii="Arial" w:hAnsi="Arial" w:cs="Arial"/>
                <w:bCs/>
                <w:noProof/>
                <w:sz w:val="24"/>
                <w:szCs w:val="24"/>
              </w:rPr>
            </w:pP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hyperlink r:id="rId16" w:tooltip="Ordonanţă de Urgenţă a Guvernului nr. 58/2016 din 19 septembrie 2016 pentru modificarea şi completarea unor acte normative cu impact asupra domeniului achiziţiilor publice" w:history="1">
              <w:r w:rsidR="0027779F" w:rsidRPr="00ED5722">
                <w:rPr>
                  <w:rStyle w:val="Hyperlink"/>
                  <w:rFonts w:ascii="Arial" w:hAnsi="Arial" w:cs="Arial"/>
                  <w:noProof/>
                  <w:color w:val="auto"/>
                  <w:sz w:val="24"/>
                  <w:szCs w:val="24"/>
                  <w:u w:val="none"/>
                  <w:bdr w:val="none" w:sz="0" w:space="0" w:color="auto" w:frame="1"/>
                </w:rPr>
                <w:t>Ordonanţă de Urgenţă a Guvernului nr. 58/2016 pentru modificarea şi completarea unor acte normative cu impact asupra domeniului achiziţiilor publice</w:t>
              </w:r>
            </w:hyperlink>
            <w:r w:rsidR="0027779F" w:rsidRPr="00ED5722">
              <w:rPr>
                <w:rFonts w:ascii="Arial" w:hAnsi="Arial" w:cs="Arial"/>
                <w:noProof/>
                <w:sz w:val="24"/>
                <w:szCs w:val="24"/>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r w:rsidRPr="00ED5722">
              <w:rPr>
                <w:rFonts w:ascii="Arial" w:hAnsi="Arial" w:cs="Arial"/>
                <w:noProof/>
                <w:sz w:val="24"/>
                <w:szCs w:val="24"/>
                <w:shd w:val="clear" w:color="auto" w:fill="FFFFFF"/>
              </w:rPr>
              <w:t>Ordonanţă de Urgenţă  nr. 107/2017 pentru modificarea şi completarea unor acte normative cu impact în domeniul achiziţiilor publice;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 </w:t>
            </w:r>
            <w:hyperlink r:id="rId17" w:history="1">
              <w:r w:rsidRPr="00ED5722">
                <w:rPr>
                  <w:rStyle w:val="Hyperlink"/>
                  <w:rFonts w:ascii="Arial" w:hAnsi="Arial" w:cs="Arial"/>
                  <w:noProof/>
                  <w:color w:val="auto"/>
                  <w:sz w:val="24"/>
                  <w:szCs w:val="24"/>
                  <w:u w:val="none"/>
                  <w:lang w:eastAsia="ro-RO"/>
                </w:rPr>
                <w:t>Ordonanţă de Urgenţă a Guvernului nr. 98/2017 privind funcţia de control ex ante al procesului de atribuire a contractelor/acordurilor-cadru de achiziţie publică, a contractelor/acordurilor-cadru sectoriale şi a contractelor de concesiune de lucrări şi concesiune de servicii</w:t>
              </w:r>
            </w:hyperlink>
            <w:r w:rsidRPr="00ED5722">
              <w:rPr>
                <w:rFonts w:ascii="Arial" w:hAnsi="Arial" w:cs="Arial"/>
                <w:noProof/>
                <w:sz w:val="24"/>
                <w:szCs w:val="24"/>
                <w:lang w:eastAsia="ro-RO"/>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lang w:eastAsia="ro-RO"/>
              </w:rPr>
              <w:t xml:space="preserve"> Ordonanța de Urgență nr. 114/2018 privind </w:t>
            </w:r>
            <w:r w:rsidRPr="00ED5722">
              <w:rPr>
                <w:rFonts w:ascii="Arial" w:eastAsiaTheme="minorHAnsi" w:hAnsi="Arial" w:cs="Arial"/>
                <w:bCs/>
                <w:noProof/>
                <w:sz w:val="24"/>
                <w:szCs w:val="24"/>
              </w:rPr>
              <w:t>instituirea unor măsuri în domeniul investiţiilor publice şi a unor măsuri fiscal bugetare, modificarea şi completarea unor acte normative şi prorogarea unor termene;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lang w:eastAsia="ro-RO"/>
              </w:rPr>
              <w:t xml:space="preserve"> Ordonanța de Urgență nr. 114/2020 privind modificarea și completarea unor acte normative cu impact în domeniul achizițiilor publice.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eastAsiaTheme="minorHAnsi" w:hAnsi="Arial" w:cs="Arial"/>
                <w:bCs/>
                <w:noProof/>
                <w:sz w:val="24"/>
                <w:szCs w:val="24"/>
              </w:rPr>
              <w:t xml:space="preserve"> </w:t>
            </w:r>
            <w:r w:rsidRPr="00ED5722">
              <w:rPr>
                <w:rStyle w:val="CitareHTML"/>
                <w:rFonts w:ascii="Arial" w:hAnsi="Arial" w:cs="Arial"/>
                <w:i w:val="0"/>
                <w:noProof/>
                <w:sz w:val="24"/>
                <w:szCs w:val="24"/>
              </w:rPr>
              <w:t>Ordinul Agenţiei Naţionale pentru Achiziţii Publice nr. 1017 din 20.02.2019 privind aprobarea structurii, conținutului și modului de utilizare a Documentației standard de atribuire a contractului de achiziție publică/sectorială de produse, precum și a modalității de completare a anunțul</w:t>
            </w:r>
            <w:r>
              <w:rPr>
                <w:rStyle w:val="CitareHTML"/>
                <w:rFonts w:ascii="Arial" w:hAnsi="Arial" w:cs="Arial"/>
                <w:i w:val="0"/>
                <w:noProof/>
                <w:sz w:val="24"/>
                <w:szCs w:val="24"/>
              </w:rPr>
              <w:t>ui de participare</w:t>
            </w:r>
            <w:r w:rsidRPr="00ED5722">
              <w:rPr>
                <w:rStyle w:val="CitareHTML"/>
                <w:rFonts w:ascii="Arial" w:hAnsi="Arial" w:cs="Arial"/>
                <w:i w:val="0"/>
                <w:noProof/>
                <w:sz w:val="24"/>
                <w:szCs w:val="24"/>
              </w:rPr>
              <w:t xml:space="preserve"> simplificat;</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hyperlink r:id="rId18" w:tooltip="Ordin nr. 281/2016 din 22 iunie 2016 privind stabilirea formularelor standard ale Programului anual al achiziţiilor publice şi Programului anual al achiziţiilor sectoriale" w:history="1">
              <w:r w:rsidR="0027779F" w:rsidRPr="00ED5722">
                <w:rPr>
                  <w:rStyle w:val="Hyperlink"/>
                  <w:rFonts w:ascii="Arial" w:hAnsi="Arial" w:cs="Arial"/>
                  <w:noProof/>
                  <w:color w:val="auto"/>
                  <w:sz w:val="24"/>
                  <w:szCs w:val="24"/>
                  <w:u w:val="none"/>
                </w:rPr>
                <w:t xml:space="preserve"> Ordinul </w:t>
              </w:r>
              <w:r w:rsidR="0027779F" w:rsidRPr="00ED5722">
                <w:rPr>
                  <w:rStyle w:val="Hyperlink"/>
                  <w:rFonts w:ascii="Arial" w:hAnsi="Arial" w:cs="Arial"/>
                  <w:noProof/>
                  <w:color w:val="auto"/>
                  <w:sz w:val="24"/>
                  <w:szCs w:val="24"/>
                  <w:u w:val="none"/>
                  <w:shd w:val="clear" w:color="auto" w:fill="FFFFFF"/>
                </w:rPr>
                <w:t>Agenţiei Naţionale pentru Achiziţii Publice</w:t>
              </w:r>
              <w:r w:rsidR="0027779F" w:rsidRPr="00ED5722">
                <w:rPr>
                  <w:rStyle w:val="Hyperlink"/>
                  <w:rFonts w:ascii="Arial" w:hAnsi="Arial" w:cs="Arial"/>
                  <w:noProof/>
                  <w:color w:val="auto"/>
                  <w:sz w:val="24"/>
                  <w:szCs w:val="24"/>
                  <w:u w:val="none"/>
                  <w:bdr w:val="none" w:sz="0" w:space="0" w:color="auto" w:frame="1"/>
                </w:rPr>
                <w:t xml:space="preserve"> nr. 281/2016 privind stabilirea formularelor standard ale Programului anual al achiziţiilor publice şi Programului anual al achiziţiilor sectoriale</w:t>
              </w:r>
            </w:hyperlink>
            <w:r w:rsidR="0027779F" w:rsidRPr="00ED5722">
              <w:rPr>
                <w:rFonts w:ascii="Arial" w:hAnsi="Arial" w:cs="Arial"/>
                <w:noProof/>
                <w:sz w:val="24"/>
                <w:szCs w:val="24"/>
              </w:rPr>
              <w:t>;</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hyperlink r:id="rId19" w:history="1">
              <w:r w:rsidR="0027779F" w:rsidRPr="00ED5722">
                <w:rPr>
                  <w:rStyle w:val="Hyperlink"/>
                  <w:rFonts w:ascii="Arial" w:hAnsi="Arial" w:cs="Arial"/>
                  <w:noProof/>
                  <w:color w:val="auto"/>
                  <w:sz w:val="24"/>
                  <w:szCs w:val="24"/>
                  <w:u w:val="none"/>
                </w:rPr>
                <w:t xml:space="preserve"> Ordinul </w:t>
              </w:r>
              <w:r w:rsidR="0027779F" w:rsidRPr="00ED5722">
                <w:rPr>
                  <w:rStyle w:val="Hyperlink"/>
                  <w:rFonts w:ascii="Arial" w:hAnsi="Arial" w:cs="Arial"/>
                  <w:noProof/>
                  <w:color w:val="auto"/>
                  <w:sz w:val="24"/>
                  <w:szCs w:val="24"/>
                  <w:u w:val="none"/>
                  <w:shd w:val="clear" w:color="auto" w:fill="FFFFFF"/>
                </w:rPr>
                <w:t>Agenţiei Naţionale pentru Achiziţii Publice</w:t>
              </w:r>
              <w:r w:rsidR="0027779F" w:rsidRPr="00ED5722">
                <w:rPr>
                  <w:rStyle w:val="Hyperlink"/>
                  <w:rFonts w:ascii="Arial" w:hAnsi="Arial" w:cs="Arial"/>
                  <w:noProof/>
                  <w:color w:val="auto"/>
                  <w:sz w:val="24"/>
                  <w:szCs w:val="24"/>
                  <w:u w:val="none"/>
                  <w:bdr w:val="none" w:sz="0" w:space="0" w:color="auto" w:frame="1"/>
                  <w:shd w:val="clear" w:color="auto" w:fill="FFFFFF"/>
                </w:rPr>
                <w:t xml:space="preserve"> nr. 121/2017 privind acordarea de consiliere metodologică</w:t>
              </w:r>
            </w:hyperlink>
            <w:r w:rsidR="0027779F" w:rsidRPr="00ED5722">
              <w:rPr>
                <w:rFonts w:ascii="Arial" w:hAnsi="Arial" w:cs="Arial"/>
                <w:noProof/>
                <w:sz w:val="24"/>
                <w:szCs w:val="24"/>
              </w:rPr>
              <w:t xml:space="preserve">; </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Style w:val="Hyperlink"/>
                <w:rFonts w:ascii="Arial" w:hAnsi="Arial" w:cs="Arial"/>
                <w:color w:val="auto"/>
                <w:sz w:val="24"/>
                <w:szCs w:val="24"/>
                <w:u w:val="none"/>
              </w:rPr>
            </w:pPr>
            <w:hyperlink r:id="rId20" w:tooltip="Ordinul nr. 141/2017 din 14 iunie 2017 privind aprobarea Metodologiei de selecţie şi modului de interacţiune a autorităţilor /entităţilor contractante cu Agenţia Naţională pentru Achiziţii Publice" w:history="1">
              <w:r w:rsidR="0027779F" w:rsidRPr="00ED5722">
                <w:rPr>
                  <w:rStyle w:val="Hyperlink"/>
                  <w:rFonts w:ascii="Arial" w:hAnsi="Arial" w:cs="Arial"/>
                  <w:noProof/>
                  <w:color w:val="auto"/>
                  <w:sz w:val="24"/>
                  <w:szCs w:val="24"/>
                  <w:u w:val="none"/>
                </w:rPr>
                <w:t xml:space="preserve"> Ordinul </w:t>
              </w:r>
              <w:r w:rsidR="0027779F" w:rsidRPr="00ED5722">
                <w:rPr>
                  <w:rStyle w:val="Hyperlink"/>
                  <w:rFonts w:ascii="Arial" w:hAnsi="Arial" w:cs="Arial"/>
                  <w:noProof/>
                  <w:color w:val="auto"/>
                  <w:sz w:val="24"/>
                  <w:szCs w:val="24"/>
                  <w:u w:val="none"/>
                  <w:shd w:val="clear" w:color="auto" w:fill="FFFFFF"/>
                </w:rPr>
                <w:t xml:space="preserve">Agenţiei Naţionale pentru Achiziţii Publice </w:t>
              </w:r>
              <w:r w:rsidR="0027779F" w:rsidRPr="00ED5722">
                <w:rPr>
                  <w:rStyle w:val="Hyperlink"/>
                  <w:rFonts w:ascii="Arial" w:hAnsi="Arial" w:cs="Arial"/>
                  <w:noProof/>
                  <w:color w:val="auto"/>
                  <w:sz w:val="24"/>
                  <w:szCs w:val="24"/>
                  <w:u w:val="none"/>
                  <w:bdr w:val="none" w:sz="0" w:space="0" w:color="auto" w:frame="1"/>
                </w:rPr>
                <w:t>din 14 iunie 2017 privind aprobarea Metodologiei de selecţie şi modului de interacţiune a autorităţilor/entităţilor contractante cu Agenţia Naţională pentru Achiziţii Publice</w:t>
              </w:r>
            </w:hyperlink>
            <w:r w:rsidR="0027779F" w:rsidRPr="00ED5722">
              <w:rPr>
                <w:rStyle w:val="Hyperlink"/>
                <w:rFonts w:ascii="Arial" w:hAnsi="Arial" w:cs="Arial"/>
                <w:noProof/>
                <w:color w:val="auto"/>
                <w:sz w:val="24"/>
                <w:szCs w:val="24"/>
                <w:u w:val="none"/>
                <w:bdr w:val="none" w:sz="0" w:space="0" w:color="auto" w:frame="1"/>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sz w:val="24"/>
                <w:szCs w:val="24"/>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Agenţiei Naţionale pentru Achiziţii Publice nr. 707</w:t>
            </w:r>
            <w:r w:rsidRPr="00ED5722">
              <w:rPr>
                <w:rFonts w:ascii="Arial" w:hAnsi="Arial" w:cs="Arial"/>
                <w:bCs/>
                <w:noProof/>
                <w:sz w:val="24"/>
                <w:szCs w:val="24"/>
                <w:shd w:val="clear" w:color="auto" w:fill="FFFFFF"/>
              </w:rPr>
              <w:t>/2018 privind stabilirea unui mecanism de creştere a competitivităţii companiilor deţinute majoritar sau integral de stat prin intermediul procedurilor de achiziţie publică/sectorială;</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Ordinul </w:t>
            </w:r>
            <w:r w:rsidRPr="00ED5722">
              <w:rPr>
                <w:rFonts w:ascii="Arial" w:hAnsi="Arial" w:cs="Arial"/>
                <w:noProof/>
                <w:sz w:val="24"/>
                <w:szCs w:val="24"/>
                <w:lang w:eastAsia="ro-RO"/>
              </w:rPr>
              <w:t xml:space="preserve">nr. 1.068/1652/2018 pentru aprobarea Ghidului de achiziţii publice verzi care cuprinde cerinţele minime </w:t>
            </w:r>
            <w:r w:rsidRPr="00ED5722">
              <w:rPr>
                <w:rFonts w:ascii="Arial" w:hAnsi="Arial" w:cs="Arial"/>
                <w:noProof/>
                <w:sz w:val="24"/>
                <w:szCs w:val="24"/>
                <w:lang w:eastAsia="ro-RO"/>
              </w:rPr>
              <w:lastRenderedPageBreak/>
              <w:t>privind protecţia mediului pentru anumite grupe de produse şi servicii ce se solicită la nivelul caietelor de sarcini</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 xml:space="preserve">nr. </w:t>
            </w:r>
            <w:r w:rsidRPr="00ED5722">
              <w:rPr>
                <w:rFonts w:ascii="Arial" w:hAnsi="Arial" w:cs="Arial"/>
                <w:noProof/>
                <w:sz w:val="24"/>
                <w:szCs w:val="24"/>
                <w:lang w:eastAsia="ro-RO"/>
              </w:rPr>
              <w:t>2717/318/2018 privind revizuirea ratei de actualizare ce va fi utilizată la atribuirea contractelor de achiziţie publică;</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Agenţiei Naţionale pentru Achiziţii Publice nr. 101/2019 privind aprobarea structurii, conținutului și modului de utilizare a Documentației standard de atribuire a contractului de achiziție publică/sectorială de produse, precum și a modalității de completare a anunțul</w:t>
            </w:r>
            <w:r>
              <w:rPr>
                <w:rFonts w:ascii="Arial" w:hAnsi="Arial" w:cs="Arial"/>
                <w:noProof/>
                <w:sz w:val="24"/>
                <w:szCs w:val="24"/>
                <w:shd w:val="clear" w:color="auto" w:fill="FFFFFF"/>
              </w:rPr>
              <w:t>ui de participare</w:t>
            </w:r>
            <w:r w:rsidRPr="00ED5722">
              <w:rPr>
                <w:rFonts w:ascii="Arial" w:hAnsi="Arial" w:cs="Arial"/>
                <w:noProof/>
                <w:sz w:val="24"/>
                <w:szCs w:val="24"/>
                <w:shd w:val="clear" w:color="auto" w:fill="FFFFFF"/>
              </w:rPr>
              <w:t xml:space="preserve"> simplificat;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CitareHTML"/>
                <w:rFonts w:ascii="Arial" w:hAnsi="Arial" w:cs="Arial"/>
                <w:i w:val="0"/>
                <w:iCs w:val="0"/>
                <w:sz w:val="24"/>
                <w:szCs w:val="24"/>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 xml:space="preserve">Agenţiei Naţionale pentru Achiziţii Publice </w:t>
            </w:r>
            <w:r w:rsidRPr="00ED5722">
              <w:rPr>
                <w:rStyle w:val="CitareHTML"/>
                <w:rFonts w:ascii="Arial" w:hAnsi="Arial" w:cs="Arial"/>
                <w:i w:val="0"/>
                <w:noProof/>
                <w:sz w:val="24"/>
                <w:szCs w:val="24"/>
              </w:rPr>
              <w:t>nr. 1581/2018 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sz w:val="24"/>
                <w:szCs w:val="24"/>
              </w:rPr>
            </w:pPr>
            <w:r w:rsidRPr="00ED5722">
              <w:rPr>
                <w:rFonts w:ascii="Arial" w:hAnsi="Arial" w:cs="Arial"/>
                <w:noProof/>
                <w:sz w:val="24"/>
                <w:szCs w:val="24"/>
              </w:rPr>
              <w:t>Ordinul</w:t>
            </w:r>
            <w:r w:rsidRPr="00ED5722">
              <w:rPr>
                <w:rStyle w:val="CitareHTML"/>
                <w:rFonts w:ascii="Arial" w:hAnsi="Arial" w:cs="Arial"/>
                <w:i w:val="0"/>
                <w:noProof/>
                <w:sz w:val="24"/>
                <w:szCs w:val="24"/>
              </w:rPr>
              <w:t xml:space="preserve"> nr. 842/175/2016 al președintelui Agenției Naționale pentru Achiziții Publice și al președintelui Comisiei Naționale de Prognoză privind aprobarea metodologiei de calcul al ratei de actualizare ce va fi utilizată la atribuirea contractelor de achiziţie publică; </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Agenţiei Naţionale pentru Achiziţii Publice nr. 314/2018 privind aprobarea Metodologiei de control ex-post privind modul de atribuire a contractelor/ acordurilor-cadru de achiziție publică, a contractelor de concesiune de lucrări și a contractelor de concesiune de servicii;</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rPr>
            </w:pPr>
            <w:r w:rsidRPr="00ED5722">
              <w:rPr>
                <w:rFonts w:ascii="Arial" w:hAnsi="Arial" w:cs="Arial"/>
                <w:noProof/>
                <w:sz w:val="24"/>
                <w:szCs w:val="24"/>
              </w:rPr>
              <w:t>Ordinul Agenţiei Naţionale pentru Achiziţii Publice nr. 1894/2019 privind aprobarea listelor de verificare aferente exercitării controlului de calitate şi regularitate al procesului de atribuire a contractelor/acordurilor-cadru de achiziție publică/sectorială și a contractelor de concesiune de lucrări și concesiune de servicii;</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hyperlink r:id="rId21" w:history="1">
              <w:r w:rsidR="0027779F" w:rsidRPr="00ED5722">
                <w:rPr>
                  <w:rStyle w:val="Hyperlink"/>
                  <w:rFonts w:ascii="Arial" w:hAnsi="Arial" w:cs="Arial"/>
                  <w:noProof/>
                  <w:color w:val="auto"/>
                  <w:sz w:val="24"/>
                  <w:szCs w:val="24"/>
                  <w:u w:val="none"/>
                  <w:bdr w:val="none" w:sz="0" w:space="0" w:color="auto" w:frame="1"/>
                  <w:shd w:val="clear" w:color="auto" w:fill="FFFFFF"/>
                </w:rPr>
                <w:t xml:space="preserve">Ordinul </w:t>
              </w:r>
              <w:r w:rsidR="0027779F" w:rsidRPr="00ED5722">
                <w:rPr>
                  <w:rStyle w:val="Hyperlink"/>
                  <w:rFonts w:ascii="Arial" w:hAnsi="Arial" w:cs="Arial"/>
                  <w:noProof/>
                  <w:color w:val="auto"/>
                  <w:sz w:val="24"/>
                  <w:szCs w:val="24"/>
                  <w:u w:val="none"/>
                  <w:shd w:val="clear" w:color="auto" w:fill="FFFFFF"/>
                </w:rPr>
                <w:t xml:space="preserve">Agenţiei Naţionale pentru Achiziţii Publice </w:t>
              </w:r>
              <w:r w:rsidR="0027779F" w:rsidRPr="00ED5722">
                <w:rPr>
                  <w:rStyle w:val="Hyperlink"/>
                  <w:rFonts w:ascii="Arial" w:hAnsi="Arial" w:cs="Arial"/>
                  <w:noProof/>
                  <w:color w:val="auto"/>
                  <w:sz w:val="24"/>
                  <w:szCs w:val="24"/>
                  <w:u w:val="none"/>
                  <w:bdr w:val="none" w:sz="0" w:space="0" w:color="auto" w:frame="1"/>
                  <w:shd w:val="clear" w:color="auto" w:fill="FFFFFF"/>
                </w:rPr>
                <w:t>nr. 1760/2019 din 21 iunie 2019 pentru aprobarea Metodologiei de supervizare a modului de funcţionare a sistemului achiziţiilor publice/sectoriale, concesiunilor de lucrări şi servicii</w:t>
              </w:r>
            </w:hyperlink>
            <w:r w:rsidR="0027779F" w:rsidRPr="00ED5722">
              <w:rPr>
                <w:rFonts w:ascii="Arial" w:hAnsi="Arial" w:cs="Arial"/>
                <w:noProof/>
                <w:sz w:val="24"/>
                <w:szCs w:val="24"/>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 xml:space="preserve">Agenţiei Naţionale pentru Achiziţii Publice </w:t>
            </w:r>
            <w:r w:rsidRPr="00ED5722">
              <w:rPr>
                <w:rFonts w:ascii="Arial" w:hAnsi="Arial" w:cs="Arial"/>
                <w:noProof/>
                <w:sz w:val="24"/>
                <w:szCs w:val="24"/>
                <w:lang w:eastAsia="ro-RO"/>
              </w:rPr>
              <w:t>nr. 264/08.06.2016 privind stabilirea metodologiei de selectie pentru evaluarea ex-ante a documentațiilor de atribuire aferente contractelor/acordurilor-cadru de achiziție publică;</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lastRenderedPageBreak/>
              <w:t xml:space="preserve">Ordinul </w:t>
            </w:r>
            <w:r w:rsidRPr="00ED5722">
              <w:rPr>
                <w:rFonts w:ascii="Arial" w:hAnsi="Arial" w:cs="Arial"/>
                <w:noProof/>
                <w:sz w:val="24"/>
                <w:szCs w:val="24"/>
                <w:shd w:val="clear" w:color="auto" w:fill="FFFFFF"/>
              </w:rPr>
              <w:t>Agenţiei Naţionale pentru Achiziţii Publice</w:t>
            </w:r>
            <w:r w:rsidRPr="00ED5722">
              <w:rPr>
                <w:rFonts w:ascii="Arial" w:hAnsi="Arial" w:cs="Arial"/>
                <w:noProof/>
                <w:sz w:val="24"/>
                <w:szCs w:val="24"/>
                <w:lang w:eastAsia="ro-RO"/>
              </w:rPr>
              <w:t xml:space="preserve"> nr. 1068 /2018 pentru aprobarea Ghidului de achiziţii publice verzi care cuprinde cerinţele minime privind protecţia mediului pentru anumite grupe de produse şi servicii ce se solicită la nivelul caietelor de sarcini;</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hyperlink r:id="rId22" w:history="1">
              <w:r w:rsidR="0027779F" w:rsidRPr="00ED5722">
                <w:rPr>
                  <w:rStyle w:val="Hyperlink"/>
                  <w:rFonts w:ascii="Arial" w:hAnsi="Arial" w:cs="Arial"/>
                  <w:bCs/>
                  <w:noProof/>
                  <w:color w:val="auto"/>
                  <w:sz w:val="24"/>
                  <w:szCs w:val="24"/>
                  <w:u w:val="none"/>
                  <w:bdr w:val="none" w:sz="0" w:space="0" w:color="auto" w:frame="1"/>
                  <w:shd w:val="clear" w:color="auto" w:fill="FFFFFF"/>
                </w:rPr>
                <w:t>Ordonanţa de Urgenţă  nr. 45/2018 din 24 mai 2018 pentru modificarea şi completarea unor acte normative cu impact asupra sistemului achiziţiilor publice; </w:t>
              </w:r>
            </w:hyperlink>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Ordinul </w:t>
            </w:r>
            <w:r w:rsidRPr="00ED5722">
              <w:rPr>
                <w:rFonts w:ascii="Arial" w:hAnsi="Arial" w:cs="Arial"/>
                <w:noProof/>
                <w:sz w:val="24"/>
                <w:szCs w:val="24"/>
                <w:shd w:val="clear" w:color="auto" w:fill="FFFFFF"/>
              </w:rPr>
              <w:t>Agenţiei Naţionale pentru Achiziţii Publice nr. 141/2017 privind aprobarea Metodologiei de selecţie şi modului de interacţiune a autorităţilor /entităţilor contractante cu Agenţia Naţională pentru Achiziţii Publice în legătură cu intenţia de modificare a contractelor /acordurilor-cadru de achiziţie publică, respectiv a contractelor/acordurilor-cadru sectoriale, în condiţiile prevăzute la art. 221 alin. (1) lit. c) din Legea nr. 98/2016 şi la art. 238 din Legea nr. 99/2016;</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Style w:val="Hyperlink"/>
                <w:rFonts w:ascii="Arial" w:hAnsi="Arial" w:cs="Arial"/>
                <w:color w:val="auto"/>
                <w:sz w:val="24"/>
                <w:szCs w:val="24"/>
                <w:u w:val="none"/>
              </w:rPr>
            </w:pPr>
            <w:hyperlink r:id="rId23" w:tooltip="Ordinul comun cu nr. 6712/890 al ministrului delegat pentru fonduri europene și al președintelui ANAP privind aprobarea modului de efectuare a achizițiilor în cadrul proiectelor cu finanțare europeană implementate în parteneriat" w:history="1">
              <w:r w:rsidR="0027779F" w:rsidRPr="00ED5722">
                <w:rPr>
                  <w:rStyle w:val="Hyperlink"/>
                  <w:rFonts w:ascii="Arial" w:hAnsi="Arial" w:cs="Arial"/>
                  <w:bCs/>
                  <w:noProof/>
                  <w:color w:val="auto"/>
                  <w:sz w:val="24"/>
                  <w:szCs w:val="24"/>
                  <w:u w:val="none"/>
                </w:rPr>
                <w:t>Ordinul comun cu nr. 6712/890 al ministrului delegat pentru fonduri europene și al președintelui ANAP privind aprobarea modului de efectuare a achizițiilor în cadrul proiectelor cu finanțare europeană implementate în parteneriat</w:t>
              </w:r>
            </w:hyperlink>
            <w:r w:rsidR="0027779F" w:rsidRPr="00ED5722">
              <w:rPr>
                <w:rStyle w:val="Hyperlink"/>
                <w:rFonts w:ascii="Arial" w:hAnsi="Arial" w:cs="Arial"/>
                <w:bCs/>
                <w:noProof/>
                <w:color w:val="auto"/>
                <w:sz w:val="24"/>
                <w:szCs w:val="24"/>
                <w:u w:val="none"/>
              </w:rPr>
              <w:t>;</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H.G. nr. 208/2020 pentru modificarea Hotărârii Guvernului nr. 634/2015 privind organizarea şi funcţionarea Agenţiei Naţionale pentru Achiziţii Publice;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H.G. nr. 485/2020 pentru modificarea şi completarea Normelor metodologice de aplicare a prevederilor referitoare la atribuirea contractului sectorial/acordului-cadru din Legea nr. 99/2016 privind achiziţiile sectoriale, aprobate prin Hotărârea Guvernului nr. 394/2016, precum şi pentru modificarea şi completarea Normelor metodologice de aplicare a prevederilor referitoare la atribuirea contractului de achiziţie publică/acordului-cadru din Legea nr. 98/2016 privind achiziţiile publice, aprobate prin Hotărârea Guvernului nr. 395/2016;</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Îndrumar metodologic pentru formularea criteriilor legate de standarde în documentațiile de atribuire;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Ordin nr. 45/315/2020/13.01.2020 privind revizuirea ratei de actualizare ce va fi utilizată la atribuirea contractelor de achiziţie publică în anul 2020 – publicat 24.03.2020;</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 xml:space="preserve">Ordinul președintelui ANAP privind conținutul, modalitatea de completare și modul de utilizare a documentelor standard ”INSTRUCȚIUNI pentru OFERTANȚI/CANDIDAȚI” și ”CAIET de SARCINI” la </w:t>
            </w:r>
            <w:r w:rsidRPr="00ED5722">
              <w:rPr>
                <w:rStyle w:val="Hyperlink"/>
                <w:rFonts w:ascii="Arial" w:hAnsi="Arial" w:cs="Arial"/>
                <w:bCs/>
                <w:noProof/>
                <w:color w:val="auto"/>
                <w:sz w:val="24"/>
                <w:szCs w:val="24"/>
                <w:u w:val="none"/>
              </w:rPr>
              <w:lastRenderedPageBreak/>
              <w:t>atribuirea acordului-cadru/ contractului de achiziție publică/sectorial având ca obiect MĂȘTI DE PROTECȚIE DE UZ SANITAR de TIP II, II R, FPP2, FFP3.</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Ordinul nr.923/2014, republicat pentru aprobarea Normelor metodologice referitoare la exercitarea controlului financiar preventiv și a codului specific de norme profesionale pentru persoanele care desfășoară activitatea de control financiar preventiv propriu;</w:t>
            </w:r>
          </w:p>
          <w:p w:rsidR="0027779F" w:rsidRPr="00ED5722" w:rsidRDefault="0027779F" w:rsidP="00247420">
            <w:pPr>
              <w:pStyle w:val="Listparagraf"/>
              <w:numPr>
                <w:ilvl w:val="0"/>
                <w:numId w:val="35"/>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ORDIN nr. 175 din 9 decembrie 2016  privind aprobarea metodologiei de calcul al ratei de actualizare ce va fi utilizată la atribuirea contractelor de achiziţie publică;</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Ordinul nr.1792/2002 pentru aprobarea Normelor metodologice privind angajarea, lichidarea, ordonanţarea şi plata cheltuielilor instituţiilor publice, precum şi organizarea, evidenta şi raportarea angajamentelor bugetare şi legale, cu modificările și completările ulterioare;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Hyperlink"/>
                <w:rFonts w:ascii="Arial" w:hAnsi="Arial" w:cs="Arial"/>
                <w:bCs/>
                <w:noProof/>
                <w:color w:val="auto"/>
                <w:sz w:val="24"/>
                <w:szCs w:val="24"/>
                <w:u w:val="none"/>
              </w:rPr>
            </w:pPr>
            <w:r w:rsidRPr="00ED5722">
              <w:rPr>
                <w:rStyle w:val="Hyperlink"/>
                <w:rFonts w:ascii="Arial" w:hAnsi="Arial" w:cs="Arial"/>
                <w:bCs/>
                <w:noProof/>
                <w:color w:val="auto"/>
                <w:sz w:val="24"/>
                <w:szCs w:val="24"/>
                <w:u w:val="none"/>
              </w:rPr>
              <w:t>Instrucțiunea nr. 1/2021 privind modificarea contractului de achiziție publică/contractului de achiziție sectorială/acordului-cadru</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Style w:val="CitareHTML"/>
                <w:rFonts w:ascii="Arial" w:hAnsi="Arial" w:cs="Arial"/>
                <w:i w:val="0"/>
                <w:iCs w:val="0"/>
                <w:sz w:val="24"/>
                <w:szCs w:val="24"/>
                <w:lang w:eastAsia="ro-RO"/>
              </w:rPr>
            </w:pPr>
            <w:r w:rsidRPr="00ED5722">
              <w:rPr>
                <w:rStyle w:val="CitareHTML"/>
                <w:rFonts w:ascii="Arial" w:hAnsi="Arial" w:cs="Arial"/>
                <w:i w:val="0"/>
                <w:noProof/>
                <w:sz w:val="24"/>
                <w:szCs w:val="24"/>
              </w:rPr>
              <w:t>Instrucțiunea nr. 1/2019 pentru modificarea Instrucțiunii Președintelui Agenției Naționale pentru Achiziții Publice nr. 2/2018 privind ajustarea prețului contractului de achiziție publică/sectorială;</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sz w:val="24"/>
                <w:szCs w:val="24"/>
              </w:rPr>
            </w:pPr>
            <w:r w:rsidRPr="00ED5722">
              <w:rPr>
                <w:rStyle w:val="CitareHTML"/>
                <w:rFonts w:ascii="Arial" w:hAnsi="Arial" w:cs="Arial"/>
                <w:i w:val="0"/>
                <w:noProof/>
                <w:sz w:val="24"/>
                <w:szCs w:val="24"/>
              </w:rPr>
              <w:t xml:space="preserve">Instrucțiunea nr. 1/2018 privind modul de interpretare a aplicării prevederilor art. 31 din Legea nr. 98/2016 privind achizițiile publice; </w:t>
            </w:r>
          </w:p>
          <w:p w:rsidR="0027779F" w:rsidRPr="00ED5722" w:rsidRDefault="00DD566E"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hyperlink r:id="rId24" w:tooltip="Instrucțiunea nr.1 din 11.01.2017 a președintelui Agenției Naționale pentru Achiziții Publice" w:history="1">
              <w:r w:rsidR="0027779F" w:rsidRPr="00ED5722">
                <w:rPr>
                  <w:rStyle w:val="Hyperlink"/>
                  <w:rFonts w:ascii="Arial" w:hAnsi="Arial" w:cs="Arial"/>
                  <w:bCs/>
                  <w:noProof/>
                  <w:color w:val="auto"/>
                  <w:sz w:val="24"/>
                  <w:szCs w:val="24"/>
                  <w:u w:val="none"/>
                </w:rPr>
                <w:t>Instrucțiunea nr. 1/2017 a președintelui Agenției Naționale pentru Achiziții Publice</w:t>
              </w:r>
            </w:hyperlink>
            <w:r w:rsidR="0027779F" w:rsidRPr="00ED5722">
              <w:rPr>
                <w:rFonts w:ascii="Arial" w:hAnsi="Arial" w:cs="Arial"/>
                <w:bCs/>
                <w:noProof/>
                <w:sz w:val="24"/>
                <w:szCs w:val="24"/>
              </w:rPr>
              <w:t xml:space="preserve"> </w:t>
            </w:r>
            <w:r w:rsidR="0027779F" w:rsidRPr="00ED5722">
              <w:rPr>
                <w:rFonts w:ascii="Arial" w:hAnsi="Arial" w:cs="Arial"/>
                <w:noProof/>
                <w:sz w:val="24"/>
                <w:szCs w:val="24"/>
                <w:shd w:val="clear" w:color="auto" w:fill="FFFFFF"/>
              </w:rPr>
              <w:t>emisă în aplicarea prevederilor art. 179 lit. g) şi art. 187 alin. (8) lit. a) din Legea nr. 98/2016 privind achiziţiile publice, respectiv a art. 192 lit. g) şi a art. 209 alin. (8) din Legea nr. 99/2016 privind achiziţiile sectoriale;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bCs/>
                <w:noProof/>
                <w:sz w:val="24"/>
                <w:szCs w:val="24"/>
              </w:rPr>
              <w:t>Instrucţiunea  nr. 2/2017 din 19 aprilie 2017 emisă în aplicarea prevederilor art. 178 şi art. 179 lit. a) şi b) din Legea nr. 98/2016 privind achiziţiile publice, cu completările ulterioare, respectiv a prevederilor art. 191 şi art. 192 lit. a) şi b) din Legea nr. 99/2016 privind achiziţiile sectoriale;</w:t>
            </w:r>
          </w:p>
          <w:p w:rsidR="0027779F" w:rsidRPr="00ED5722" w:rsidRDefault="0027779F" w:rsidP="00247420">
            <w:pPr>
              <w:pStyle w:val="Listparagraf"/>
              <w:numPr>
                <w:ilvl w:val="0"/>
                <w:numId w:val="34"/>
              </w:numPr>
              <w:tabs>
                <w:tab w:val="left" w:pos="334"/>
              </w:tabs>
              <w:spacing w:after="0" w:line="240" w:lineRule="auto"/>
              <w:ind w:left="334" w:right="27" w:hanging="284"/>
              <w:jc w:val="both"/>
              <w:rPr>
                <w:rFonts w:ascii="Arial" w:hAnsi="Arial" w:cs="Arial"/>
                <w:noProof/>
                <w:sz w:val="24"/>
                <w:szCs w:val="24"/>
                <w:lang w:eastAsia="ro-RO"/>
              </w:rPr>
            </w:pPr>
            <w:r w:rsidRPr="00ED5722">
              <w:rPr>
                <w:rFonts w:ascii="Arial" w:hAnsi="Arial" w:cs="Arial"/>
                <w:noProof/>
                <w:sz w:val="24"/>
                <w:szCs w:val="24"/>
              </w:rPr>
              <w:t xml:space="preserve">Directivele și Regulamentele Europene cu aplicare/impact în domeniul achizițiilor publice. </w:t>
            </w:r>
          </w:p>
          <w:p w:rsidR="0027779F" w:rsidRPr="00ED5722" w:rsidRDefault="0027779F" w:rsidP="00247420">
            <w:pPr>
              <w:pStyle w:val="Listparagraf"/>
              <w:tabs>
                <w:tab w:val="left" w:pos="334"/>
              </w:tabs>
              <w:spacing w:after="0" w:line="240" w:lineRule="auto"/>
              <w:ind w:left="334" w:right="27" w:hanging="284"/>
              <w:jc w:val="both"/>
              <w:rPr>
                <w:rFonts w:ascii="Arial" w:hAnsi="Arial" w:cs="Arial"/>
                <w:noProof/>
                <w:sz w:val="24"/>
                <w:szCs w:val="24"/>
                <w:lang w:eastAsia="ro-RO"/>
              </w:rPr>
            </w:pPr>
          </w:p>
          <w:p w:rsidR="0027779F" w:rsidRPr="00ED5722" w:rsidRDefault="0027779F" w:rsidP="00247420">
            <w:pPr>
              <w:pStyle w:val="Listparagraf"/>
              <w:tabs>
                <w:tab w:val="left" w:pos="334"/>
              </w:tabs>
              <w:spacing w:after="0" w:line="240" w:lineRule="auto"/>
              <w:ind w:left="334" w:right="27" w:hanging="284"/>
              <w:jc w:val="both"/>
              <w:rPr>
                <w:rStyle w:val="CitareHTML"/>
                <w:rFonts w:ascii="Arial" w:hAnsi="Arial" w:cs="Arial"/>
                <w:i w:val="0"/>
                <w:iCs w:val="0"/>
                <w:sz w:val="24"/>
                <w:szCs w:val="24"/>
              </w:rPr>
            </w:pPr>
            <w:r w:rsidRPr="00ED5722">
              <w:rPr>
                <w:rStyle w:val="CitareHTML"/>
                <w:rFonts w:ascii="Arial" w:hAnsi="Arial" w:cs="Arial"/>
                <w:b/>
                <w:i w:val="0"/>
                <w:noProof/>
                <w:sz w:val="24"/>
                <w:szCs w:val="24"/>
              </w:rPr>
              <w:t>Notificări</w:t>
            </w:r>
            <w:r w:rsidRPr="00ED5722">
              <w:rPr>
                <w:rStyle w:val="CitareHTML"/>
                <w:rFonts w:ascii="Arial" w:hAnsi="Arial" w:cs="Arial"/>
                <w:i w:val="0"/>
                <w:noProof/>
                <w:sz w:val="24"/>
                <w:szCs w:val="24"/>
              </w:rPr>
              <w:t xml:space="preserve"> </w:t>
            </w:r>
            <w:r w:rsidRPr="00ED5722">
              <w:rPr>
                <w:rStyle w:val="CitareHTML"/>
                <w:rFonts w:ascii="Arial" w:hAnsi="Arial" w:cs="Arial"/>
                <w:b/>
                <w:i w:val="0"/>
                <w:noProof/>
                <w:sz w:val="24"/>
                <w:szCs w:val="24"/>
              </w:rPr>
              <w:t>ANAP</w:t>
            </w:r>
            <w:r w:rsidRPr="00ED5722">
              <w:rPr>
                <w:rStyle w:val="CitareHTML"/>
                <w:rFonts w:ascii="Arial" w:hAnsi="Arial" w:cs="Arial"/>
                <w:i w:val="0"/>
                <w:noProof/>
                <w:sz w:val="24"/>
                <w:szCs w:val="24"/>
              </w:rPr>
              <w:t xml:space="preserve">  </w:t>
            </w:r>
            <w:r w:rsidRPr="00ED5722">
              <w:rPr>
                <w:rFonts w:ascii="Arial" w:hAnsi="Arial" w:cs="Arial"/>
                <w:noProof/>
                <w:sz w:val="24"/>
                <w:szCs w:val="24"/>
              </w:rPr>
              <w:t>http://anap.gov.ro/web/documente-utile/notificari</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lastRenderedPageBreak/>
              <w:t>Notificare privind bunele practici în realizarea achizițiilor aferente contractelor de lucrări pentru construcția/modernizarea obiectivelor de investiții;</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privind utilizarea DUAE în procedurile desfășurate exclusiv prin mijloace electronice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modalitatea de transmitere de către autoritatea/entitatea contractantă a solicitării de control ex-ante voluntar efectuat de către ANAP;</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controlul ex-ante desfășurat de ANAP care vizează procedurile de negociere fără publicare prealabilă sau modificări ale contractului;</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Noi instrumente suport lansate de ANAP - 15/03/2019 - pentru a sprijini autoritățile contractante în procesul de achiziție, Agenția Națională pentru Achiziții Publice pune la dispoziția acestora un set de documente cu rol de suport în pregătirea documentațiilor pentru atribuirea contractelor de lucrări aferente investițiilor din cadrul Programului Național pentru Dezvoltare Rurala 2014 – 2020.</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privind modalitatea de inițiere a procedurii de conciliere de către autoritățile/entitățile contractante;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aspectele care trebuie avute în vedere în situația utilizării graficului de execuție drept cerință aferentă modului de întocmire a propunerii tehnice pentru contractele de lucrări;</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utilizarea acordului–cadru;</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respectarea unor reguli de confirmare a încadrării în categoria de entități contractante prevăzute de art. 4 alin. (1) lit. c) din Legea nr. 99/2016, cu modificările și completările ulterioare, de către subiecți de drept, la încărcarea în SEAP a unei documentații de atribuire, aferentă unei proceduri de atribuire, în vederea îndeplinirii funcţiei de control ex ante de către ANAP, în baza prevederilor OUG nr. 98/2017;</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informaţiile pe care autoritatea/entitatea contractantă trebuie să le includă în notificarea către ANAP referitoare la inițierea procedurilor de negociere fără publicarea prealabilă a unui anunț de participare și a modificărilor contractuale;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 cu privire la modalitatea de punere în aplicare a dispozițiilor art. 160 alin. (2) din Legea nr. 98/2016, respectiv art. 172 alin. (2) din Legea nr. 99/2016;</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Notificare cu privire la modul de stabilire a criteriului de atribuire în cazul procedurilor de atribuire pe loturi și în cazul procedurilor de atribuire ce presupun încheierea </w:t>
            </w:r>
            <w:r w:rsidRPr="00ED5722">
              <w:rPr>
                <w:rStyle w:val="CitareHTML"/>
                <w:i w:val="0"/>
                <w:noProof/>
                <w:sz w:val="24"/>
                <w:szCs w:val="24"/>
                <w:lang w:val="ro-RO"/>
              </w:rPr>
              <w:lastRenderedPageBreak/>
              <w:t>unor acorduri-cadru;</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Notificarea nr. 266 privind modalitatea de desfăşurare a controlului ex-ante de către ANAP;</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Notificarea nr. 265 și nr. 264 cu privire la impactul prevederilor O.U.G. nr. 79/2017 pentru modificarea și completarea Legii nr. 227/2015 privind Codul fiscal asupra procedurilor de atribuire aflate în derulare și asupra contractelor de achiziție publică aflate în execuție;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Notificarea nr. 263 cu privire la modificări ale pragurilor valorice de aplicare pentru procedurile de atribuire a contractelor/acordurilor-cadru de achiziții publice/sectoriale, a contractelor de concesiuni de lucrări și concesiuni de servicii precum și a anumitor contracte/acorduri-cadru de achiziții publice în domeniile apărării și securității;</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 ANAP nr. 258/2017 cu privire la fișa de date;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 cu privire la achizițiile efectuate de entitățile care își desfășoară activitatea în sectoarele apei, energiei, transporturilor și serviciilor poștale;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Notificarea cu privire la modalitatea de transmitere a solicitărilor de clarificări prin intermediul SEAP;</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 privind utilizarea DUAE în procedurile de atribuire a contractelor de achiziţie publică/sectoriale;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Notificarea nr. 240 cu privire la Formular standard pentru Documentul Unic de Achiziții Europene (DUAE);</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Notificarea nr. 240 referitoare la Ghidul de utilizare al DUAE (operatori economici);</w:t>
            </w:r>
          </w:p>
          <w:p w:rsidR="0027779F" w:rsidRPr="00ED5722" w:rsidRDefault="0027779F" w:rsidP="00247420">
            <w:pPr>
              <w:numPr>
                <w:ilvl w:val="0"/>
                <w:numId w:val="36"/>
              </w:numPr>
              <w:tabs>
                <w:tab w:val="left" w:pos="334"/>
              </w:tabs>
              <w:spacing w:after="0" w:line="240" w:lineRule="auto"/>
              <w:ind w:left="334" w:hanging="284"/>
              <w:jc w:val="both"/>
              <w:rPr>
                <w:rStyle w:val="CitareHTML"/>
                <w:i w:val="0"/>
                <w:noProof/>
                <w:sz w:val="24"/>
                <w:szCs w:val="24"/>
                <w:lang w:val="ro-RO"/>
              </w:rPr>
            </w:pPr>
            <w:r w:rsidRPr="00ED5722">
              <w:rPr>
                <w:rStyle w:val="CitareHTML"/>
                <w:i w:val="0"/>
                <w:noProof/>
                <w:sz w:val="24"/>
                <w:szCs w:val="24"/>
                <w:lang w:val="ro-RO"/>
              </w:rPr>
              <w:t xml:space="preserve"> Notificarea nr. 239/2016 referitoare la procesul de verificare procedurală pentru procedurile de negociere fără publicarea prealabilă a unui anunț de participare;</w:t>
            </w:r>
          </w:p>
          <w:p w:rsidR="0027779F" w:rsidRPr="00ED5722" w:rsidRDefault="0027779F" w:rsidP="00247420">
            <w:pPr>
              <w:numPr>
                <w:ilvl w:val="0"/>
                <w:numId w:val="36"/>
              </w:numPr>
              <w:tabs>
                <w:tab w:val="left" w:pos="334"/>
              </w:tabs>
              <w:spacing w:after="0" w:line="240" w:lineRule="auto"/>
              <w:ind w:left="334" w:hanging="284"/>
              <w:jc w:val="both"/>
              <w:rPr>
                <w:noProof/>
                <w:sz w:val="24"/>
                <w:szCs w:val="24"/>
                <w:lang w:eastAsia="ro-RO"/>
              </w:rPr>
            </w:pPr>
            <w:r w:rsidRPr="00ED5722">
              <w:rPr>
                <w:rStyle w:val="CitareHTML"/>
                <w:i w:val="0"/>
                <w:noProof/>
                <w:sz w:val="24"/>
                <w:szCs w:val="24"/>
                <w:lang w:val="ro-RO"/>
              </w:rPr>
              <w:t xml:space="preserve"> Notificarea nr. 237 referitoare la Ghidul de utilizare al DUAE (autorități contractante);</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lastRenderedPageBreak/>
              <w:t>21</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GENERALĂ URBANISM ȘI AMENAJAREA TERITORIULUI</w:t>
            </w:r>
          </w:p>
        </w:tc>
        <w:tc>
          <w:tcPr>
            <w:tcW w:w="6532" w:type="dxa"/>
          </w:tcPr>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OUG nr. 57/2019 privind Codul administrativ</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544/12.10.2001 privind liberul acces la informațiile de interes public;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50/1991, republicata, privind autorizarea executării lucrărilor de construcții,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350/06.06.2001 privind amenajarea teritoriului si urbanismul,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269/2000 privind aprobarea Planului Urbanistic General al Municipiului București,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lastRenderedPageBreak/>
              <w:t>H.G. nr. 525/1996 pentru aprobarea Regulamentului general de urbanism,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422/18.07.2001 privind protejarea monumentelor istorice,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213/1998 privind proprietatea publica si regimul juridic al acesteia,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247/2005 privind reforma in domeniile proprietatii si justitiei, precum si unele masuri adiacente,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114/1996 legea locuintei,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H.G. nr. 853/1998 privind autorizarea Ministerului Lucrărilor Publice și Amenajării Teritoriului de a constitui și gestiona banca de date cuprinzând lucrările publice și construcțiile;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Ordinul comun M.L.P.A.T, C.N.S și D.A.P.L. nr. 58/1999 pentru aprobarea Metodologiei privind actualizarea trimestriala a băncii de date cuprinzând lucrările publice și construcțiile;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481/2004 privind protecţia civila a cetăţenilor,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18/1991 - legea fondului funciar,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 xml:space="preserve">Legea nr. 1/2000 pentru reconstituirea dreptului de proprietate asupra terenurilor agricole si forestiere, solicitate potrivit prevederilor Legii fondului funciar nr. 18/1991 si ale Legii nr. 169/1997, cu modificările şi completările ulterioare; </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10/1995 privind calitatea in construcţii,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184/2001 privind organizarea si exercitarea profesiei de arhitect,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392/2001 pentru aprobarea O.U.G. nr. 58/1999 privind soluționarea obiecțiunilor și contestațiilor formulate împotriva actelor de control și de impunere având ca obiect constatarea și stabilirea impozitelor şi taxelor locale, a majorărilor de întârziere, a penalităților, precum și a altor sume și măsuri.</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 xml:space="preserve">H.G. nr. 343/2017 privind aprobarea Regulamentului de recepție a lucrărilor de construcții și instalații aferente acestora, cu </w:t>
            </w:r>
            <w:r w:rsidRPr="00183F31">
              <w:rPr>
                <w:sz w:val="24"/>
                <w:szCs w:val="24"/>
                <w:lang w:val="ro-RO"/>
              </w:rPr>
              <w:lastRenderedPageBreak/>
              <w:t>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10/2001 privind regimul juridic al unor imobile preluate în mod abuziv în perioada 6 martie 1945 - 22 decembrie 1989,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287/2009 Codul Civil,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227/2015 privind Codul Fiscal, actualizata prin Legea 185/2019</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 xml:space="preserve">H.C.G.M.B. nr. 194/2004 – privind stabilirea limitei intravilanului Municipiului Bucuresti </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 xml:space="preserve">H.C.G.M.B. nr. 169/2004 – privind aprobarea proiectului «Zone centrale si de interes din Municipiul Bucuresti» </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24/2007 privind reglementarea și administrarea spațiilor verzi din zonele urbane;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255/2010 privind exproprierea pentru cauză de utilitate publică, necesară realizării unor obiective de interes național, județean și local,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 xml:space="preserve">Ordinul MDRT nr. 2.701/2010 pentru aprobarea Metodologiei de informare și consultare a publicului cu privire la elaborarea sau revizuirea planurilor de amenajare a teritoriului și de urbanism; </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136/2012 privind aprobarea Regulamentului local de implicare a publicului in elaborarea sau revizuirea planurilor de urbanism si de amenajare a teritoriului, ce intra in competenta de aprobare a C.G.M.B.;</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148/2000 privind publicitatea,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 xml:space="preserve">Legea nr. 185/2013 privind amplasarea și autorizarea mijloacelor de publicitate, cu </w:t>
            </w:r>
            <w:r w:rsidRPr="00183F31">
              <w:rPr>
                <w:sz w:val="24"/>
                <w:szCs w:val="24"/>
                <w:lang w:val="ro-RO"/>
              </w:rPr>
              <w:lastRenderedPageBreak/>
              <w:t>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98/2016 privind achizițiile publice,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H.G. nr. 1.076/2004 privind stabilirea procedurii de realizare a evaluării de mediu pentru planuri și programe,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Ordin nr. 119/2014 pentru aprobarea Normelor de igienă și sănătate publică privind mediul de viață al populației - emitent Ministerul Sănătății;</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153/2011 privind măsuri de creștere a calității arhitectural-ambientale a clădirilor,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H.G. nr. 363/2010 privind aprobarea standardelor de cost pentru obiective de investiții finanțate din fonduri publice,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74/2016 privind aprobarea Regulamentului de organizare si funcționare a teraselor sezoniere in zonele protejate si in perimetrul centrului istoric București. Se revoca prin HCGMB nr. 114/2016, completata prin HCGMB nr. 114/2017</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136/2002 privind stabilirea tarifelor practicate pentru eliberarea avizelor de consultanta preliminara in urbanism, circulatie si amenajarea teritoriului.</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O.G. nr. 43/1997 privind regimul drumurilor,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O.U.G. nr. 195/2002 privind circulația pe drumurile publice, cu modificările și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O.U.G. nr. 7/2016 privind unele măsuri pentru accelerarea implementării proiectelor de infrastructură trans-europeană de transport, precum şi pentru modificarea şi completarea unor acte normative, cu modificările şi completările ulterioare;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H.C.G.M.B. nr. 84/2018, privind aprobarea regulamentului de organizare si funcționare al aparatului de specialitate al Primarului General;</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nr. 292/2018 privind evaluarea impactului anumitor proiecte publice și private asupra mediului</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Ordinul MMP nr. 135/2010 privind aprobarea Metodologiei de aplicare a evaluării impactului asupra mediului pentru proiecte publice şi private;</w:t>
            </w:r>
          </w:p>
          <w:p w:rsidR="0027779F" w:rsidRPr="00183F31" w:rsidRDefault="0027779F" w:rsidP="00247420">
            <w:pPr>
              <w:numPr>
                <w:ilvl w:val="0"/>
                <w:numId w:val="4"/>
              </w:numPr>
              <w:spacing w:after="0" w:line="240" w:lineRule="auto"/>
              <w:jc w:val="both"/>
              <w:rPr>
                <w:sz w:val="24"/>
                <w:szCs w:val="24"/>
                <w:lang w:val="ro-RO"/>
              </w:rPr>
            </w:pPr>
            <w:r w:rsidRPr="00183F31">
              <w:rPr>
                <w:sz w:val="24"/>
                <w:szCs w:val="24"/>
                <w:lang w:val="ro-RO"/>
              </w:rPr>
              <w:t>Legea cadastrului si a publicităţii imobiliare nr. 7/1996, cu modificările si completările ulterioare.</w:t>
            </w:r>
          </w:p>
          <w:p w:rsidR="0027779F" w:rsidRPr="0087365E" w:rsidRDefault="0027779F" w:rsidP="00247420">
            <w:pPr>
              <w:pStyle w:val="Listparagraf"/>
              <w:numPr>
                <w:ilvl w:val="0"/>
                <w:numId w:val="4"/>
              </w:numPr>
              <w:spacing w:after="0" w:line="240" w:lineRule="auto"/>
              <w:jc w:val="both"/>
              <w:rPr>
                <w:rFonts w:ascii="Arial" w:hAnsi="Arial" w:cs="Arial"/>
                <w:sz w:val="24"/>
                <w:szCs w:val="24"/>
              </w:rPr>
            </w:pPr>
            <w:r w:rsidRPr="00183F31">
              <w:rPr>
                <w:rFonts w:ascii="Arial" w:hAnsi="Arial" w:cs="Arial"/>
                <w:sz w:val="24"/>
                <w:szCs w:val="24"/>
              </w:rPr>
              <w:t xml:space="preserve">H.G. nr. 907/2016 privind etapele de elaborare şi </w:t>
            </w:r>
            <w:r w:rsidRPr="00183F31">
              <w:rPr>
                <w:rFonts w:ascii="Arial" w:hAnsi="Arial" w:cs="Arial"/>
                <w:sz w:val="24"/>
                <w:szCs w:val="24"/>
              </w:rPr>
              <w:lastRenderedPageBreak/>
              <w:t>conținutul-cadru al documentațiilor tehnico-economice aferente obiectivelor/proiectelor de investiții finanțate din fonduri publice, cu modificările şi completările ulterioare</w:t>
            </w:r>
          </w:p>
        </w:tc>
      </w:tr>
      <w:tr w:rsidR="0027779F" w:rsidRPr="0087365E" w:rsidTr="00247420">
        <w:trPr>
          <w:trHeight w:val="3251"/>
        </w:trPr>
        <w:tc>
          <w:tcPr>
            <w:tcW w:w="922" w:type="dxa"/>
            <w:vMerge w:val="restart"/>
            <w:vAlign w:val="center"/>
          </w:tcPr>
          <w:p w:rsidR="0027779F" w:rsidRPr="0087365E" w:rsidRDefault="0027779F" w:rsidP="00247420">
            <w:pPr>
              <w:spacing w:after="0" w:line="240" w:lineRule="auto"/>
              <w:ind w:left="360"/>
              <w:jc w:val="both"/>
              <w:rPr>
                <w:b/>
                <w:sz w:val="24"/>
                <w:szCs w:val="24"/>
              </w:rPr>
            </w:pPr>
            <w:r>
              <w:rPr>
                <w:b/>
                <w:sz w:val="24"/>
                <w:szCs w:val="24"/>
              </w:rPr>
              <w:lastRenderedPageBreak/>
              <w:t>22</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DIRECȚIA SPAŢIU LOCATIV ŞI CU ALTĂ DESTINAŢIE</w:t>
            </w:r>
          </w:p>
        </w:tc>
        <w:tc>
          <w:tcPr>
            <w:tcW w:w="6532" w:type="dxa"/>
            <w:vMerge w:val="restart"/>
          </w:tcPr>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Ordonanța de urgență nr. 57 din 3 iulie 2019 privind Codul administrativ</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114/1996 privind locuinţele republicată cu modificările şi completările ulterioare şi Legea nr. 143/16.06.2017 pentru completarea legii locuinţei nr. 114/1996</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OG 26/2000 cu privire la asociaţii, fundaţii, actualizată</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53/24.01.2003 Codul Muncii - republicată, cu modificările şi completările ulterioare</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334/17.07.2006 privind finanţarea activităţii partidelor politice şi a campaniilor electorale, republicată</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OU</w:t>
            </w:r>
            <w:r>
              <w:rPr>
                <w:rFonts w:ascii="Arial" w:hAnsi="Arial" w:cs="Arial"/>
                <w:sz w:val="24"/>
                <w:szCs w:val="24"/>
              </w:rPr>
              <w:t>G</w:t>
            </w:r>
            <w:r w:rsidRPr="00005851">
              <w:rPr>
                <w:rFonts w:ascii="Arial" w:hAnsi="Arial" w:cs="Arial"/>
                <w:sz w:val="24"/>
                <w:szCs w:val="24"/>
              </w:rPr>
              <w:t xml:space="preserve"> nr. 74/2007 privind asigurarea fondului de locuinţe destinate chiriaşilor evacuaţi sau care urmează a fi evacuaţi din locuinţele retrocedate foştilor proprietari</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96/21.04.2006 privind Statutul deputaţilor şi senatorilor</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ORDONANŢA DE URGENŢĂ nr. 95 din 29 decembrie 2014 pentru modificarea şi completarea Legii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341/2004 privind recunoştinţa faţă de eroii martiri şi de luptătorii care au contribuit la Victoria Revoluţiei Române din decembrie 1989</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HG 1275/2000 privind aprobarea normelor metodologice pentru punerea în aplicare a prevederilor Legii locuinței 114/1996</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H.C.G.M.B. nr. 330/25.09.2009 privind repartizarea locuinţelor achiziţionate din fonduri proprii ale Municipiului Bucureşti, modificată prin H.C.G.M.B nr.13/27.01.2010, modificată prin H.C.G.M.B nr. 252/31.10.2013,completată prin H.C.G.M.B. 296/29.09.2016</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 xml:space="preserve">H.C.G.M.B. nr. 296/29.09.2016 privind completarea Art.III din Hotărârea C.G.M.B. nr. 252/31.10.2013 pentru modificarea şi completarea Hotărârii </w:t>
            </w:r>
            <w:r w:rsidRPr="00005851">
              <w:rPr>
                <w:rFonts w:ascii="Arial" w:hAnsi="Arial" w:cs="Arial"/>
                <w:sz w:val="24"/>
                <w:szCs w:val="24"/>
              </w:rPr>
              <w:lastRenderedPageBreak/>
              <w:t>C.G.M.B. 330/2009 privind repartizarea locuinţelor achiziţionate din fonduri proprii ale municipiului Bucureşti</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Ordonanţa 27/2002 privind reglementarea activităţii de soluţionare a petiţiilor</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544/12.10.2001 privind liberul acces la informaţiile de interes public</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14/9.01.2003 a partidelor politice, republicată</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132/2010 colectarea selectivă a deşeurilor în instituţiile publice</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33/27.05.1994 privind expropriere pentru cauză de utilitate publică , republicată</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255/14.12.2010 privind exproprierea pentru cauză de utilitate publică, necesară realizării unor obiective de interes naţional, judeţean şi local</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H.C.G.M.B nr.242/2005 privind aprobarea documentelor obligatorii, procedurilor şi a criteriilor de întocmire a listei privind atribuirea de spaţii cu altă destinaţie decât aceea de locuinţă beneficiarilor prevederilor legii recunoştinţei faţă de eroii martiri şi luptători care au contribuit la Victoria Revoluţiei Române din decembrie 1989 Nr. 341/2004</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H.C.G.M.B. nr. 754/22.11.2018  privind aprobarea criteriilor şi punctajelor pentru întocmirea listelor de priorități cât și a listei cu documentele necesare în vederea repartizării locuințelor sociale aflate în patrimoniul și administrarea Municipiului București</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Legea 448/2006 privind protecţia şi promovarea drepturilor persoanelor cu handicap</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H.C.G.M.B. nr. 113/29.03.2017 privind aprobarea criteriilor şi punctajelor pentru evaluarea persoanelor juridice constituite în temeiul Ordonanţei nr. 26/2000 cu privire la asociaţii şi fundaţii şi a legii nr. 14/2003 a partidelor politice în vederea înscrierii pe listele de priorităţi pentru atribuirea unui spaţiu cu altă destinaţie pentru sediu</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 xml:space="preserve">H.C.G.M.B 161/19.07.2010 privind aprobarea listelor cu ordinea de atribuire a spaţiilor cu altă destinaţie dacât aceea de locuinţă beneficiarilor legii nr. 341/2004 a recunoştinţei faţă de eroii martiri şi luptătorii care au contribuit la victoria revoluţiei române din decembrie 1989, precum şi faţă de persoanele care şi-au jertfit viaţa sau au avut de suferit în urma revoltei muncitoreşti </w:t>
            </w:r>
            <w:r w:rsidRPr="00005851">
              <w:rPr>
                <w:rFonts w:ascii="Arial" w:hAnsi="Arial" w:cs="Arial"/>
                <w:sz w:val="24"/>
                <w:szCs w:val="24"/>
              </w:rPr>
              <w:lastRenderedPageBreak/>
              <w:t>anticomuniste de la Braşov din noiembrie 1987, completată cu H.C.G.M.B nr. 8/02.02.2015, completată cu H.C.G.M.B nr. 210/26.11.2015, completată cu H.C.G.M.B nr. 18/30.01.2017, completată cu H.C.G.M.B nr. 308/19.07.2017, completată cu H.C.G.M.B nr. 358/14.06.2018, completată cu H.C.G.M.B nr. 381/26.06.2019</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H.C.G.M.B nr. 52/29.01.2020 privind aprobarea statului de functii si Regulamentului de Organizare si Functionare ale aparatului de specialitate al Primarului General</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Hotărârea C.G.M.B. nr. 753/22.11.2018 privind aprobarea metodologiei de lucru pentru atribuirea locuințelor de serviciu către personalul angajat în unitățile sanitare aflate în administrarea Consiliului General al Municipiului București prin Administrația Spitalelor și Serviciilor Medicale București, a documentelor necesare întocmirii dosarului, a criteriilor și punctajelor aferente pentru întocmirea listei de priorități, modificată prin H.C.G.M.B. 274/30.05.2019, modificată și completată cu H.C.G.M.B. 389/31.07.2019</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Hotărârea C.G.M.B. nr. 239/18.06.2020 pentru modificarea si completarea Hotararii Consiliului General al Municipiului Bucuresti nr. 15/29.01.2020 privind aprobarea listelor de priorități pe structuri de camere, întocmite conform prevederilor legislației aprobate prin Anexa nr. 1 la H.C.G.M.B. nr. 754/2018, de către Comisia de evaluare a situaţiilor deosebite în care se găsesc cetăţenii Municipiului Bucureşti, solicitanţi de locuinţe sociale</w:t>
            </w:r>
          </w:p>
          <w:p w:rsidR="0027779F" w:rsidRPr="00005851" w:rsidRDefault="0027779F" w:rsidP="00247420">
            <w:pPr>
              <w:pStyle w:val="Listparagraf"/>
              <w:numPr>
                <w:ilvl w:val="0"/>
                <w:numId w:val="2"/>
              </w:numPr>
              <w:spacing w:after="0" w:line="240" w:lineRule="auto"/>
              <w:ind w:right="34"/>
              <w:jc w:val="both"/>
              <w:rPr>
                <w:rFonts w:ascii="Arial" w:hAnsi="Arial" w:cs="Arial"/>
                <w:sz w:val="24"/>
                <w:szCs w:val="24"/>
              </w:rPr>
            </w:pPr>
            <w:r w:rsidRPr="00005851">
              <w:rPr>
                <w:rFonts w:ascii="Arial" w:hAnsi="Arial" w:cs="Arial"/>
                <w:sz w:val="24"/>
                <w:szCs w:val="24"/>
              </w:rPr>
              <w:t>H.C.G.M.B. nr. 240/18.06.2020 privind aprobarea listelor de priorități pentru atribuirea unui spațiu cu altă destinație persoanelor juridice constituite în temeiul Ordonanței Guvernului nr. 26/2000 cu privire la asociații și fundații și a legii nr. 14/2003 a partidelor politice, întocmite conform hotărârii Consiliului General al Municipiului Bucuresti nr. 113/2017, de către Comisia de Analiza a dosarelor solicitantilor de spatii cu alta destinatie decât aceea de locuință, alții decât beneficiarii Legii nr. 341/2004</w:t>
            </w:r>
          </w:p>
          <w:p w:rsidR="0027779F" w:rsidRPr="0087365E" w:rsidRDefault="0027779F" w:rsidP="00247420">
            <w:pPr>
              <w:pStyle w:val="Listparagraf"/>
              <w:numPr>
                <w:ilvl w:val="0"/>
                <w:numId w:val="2"/>
              </w:numPr>
              <w:spacing w:after="0" w:line="240" w:lineRule="auto"/>
              <w:ind w:right="-2092"/>
              <w:jc w:val="both"/>
              <w:rPr>
                <w:sz w:val="24"/>
                <w:szCs w:val="24"/>
              </w:rPr>
            </w:pPr>
            <w:r w:rsidRPr="00005851">
              <w:rPr>
                <w:rFonts w:ascii="Arial" w:hAnsi="Arial" w:cs="Arial"/>
                <w:sz w:val="24"/>
                <w:szCs w:val="24"/>
              </w:rPr>
              <w:t>H.C.G.M.B. nr. 328/13.08.2020 privind transmiterea din administrarea Administrației Fondului Imobiliar în administra</w:t>
            </w:r>
            <w:r>
              <w:rPr>
                <w:rFonts w:ascii="Arial" w:hAnsi="Arial" w:cs="Arial"/>
                <w:sz w:val="24"/>
                <w:szCs w:val="24"/>
              </w:rPr>
              <w:t>re</w:t>
            </w:r>
            <w:r w:rsidRPr="00005851">
              <w:rPr>
                <w:rFonts w:ascii="Arial" w:hAnsi="Arial" w:cs="Arial"/>
                <w:sz w:val="24"/>
                <w:szCs w:val="24"/>
              </w:rPr>
              <w:t xml:space="preserve">rea Administrației Municipale pentru Consolidarea Clădirilor cu Risc Seismic, a spațiilor libere cu destinația de locuință și terenurile aferente acestora, din </w:t>
            </w:r>
            <w:r w:rsidRPr="00005851">
              <w:rPr>
                <w:rFonts w:ascii="Arial" w:hAnsi="Arial" w:cs="Arial"/>
                <w:sz w:val="24"/>
                <w:szCs w:val="24"/>
              </w:rPr>
              <w:lastRenderedPageBreak/>
              <w:t>fondul locativ de stat, disponibilizate din miscarea a-II-a, considerate locuințe convenabile</w:t>
            </w:r>
          </w:p>
        </w:tc>
      </w:tr>
      <w:tr w:rsidR="0027779F" w:rsidRPr="0087365E" w:rsidTr="00247420">
        <w:trPr>
          <w:trHeight w:val="6223"/>
        </w:trPr>
        <w:tc>
          <w:tcPr>
            <w:tcW w:w="922" w:type="dxa"/>
            <w:vMerge/>
            <w:vAlign w:val="center"/>
          </w:tcPr>
          <w:p w:rsidR="0027779F" w:rsidRPr="0087365E" w:rsidRDefault="0027779F" w:rsidP="0024742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27779F" w:rsidRPr="0087365E" w:rsidRDefault="0027779F" w:rsidP="00247420">
            <w:pPr>
              <w:spacing w:after="0" w:line="240" w:lineRule="auto"/>
              <w:jc w:val="center"/>
              <w:rPr>
                <w:b/>
                <w:sz w:val="24"/>
                <w:szCs w:val="24"/>
                <w:lang w:val="ro-RO"/>
              </w:rPr>
            </w:pPr>
          </w:p>
        </w:tc>
        <w:tc>
          <w:tcPr>
            <w:tcW w:w="6532" w:type="dxa"/>
            <w:vMerge/>
          </w:tcPr>
          <w:p w:rsidR="0027779F" w:rsidRPr="0087365E" w:rsidRDefault="0027779F" w:rsidP="00247420">
            <w:pPr>
              <w:pStyle w:val="Listparagraf"/>
              <w:numPr>
                <w:ilvl w:val="0"/>
                <w:numId w:val="2"/>
              </w:numPr>
              <w:spacing w:after="0" w:line="240" w:lineRule="auto"/>
              <w:ind w:left="335" w:hanging="284"/>
              <w:rPr>
                <w:rFonts w:ascii="Arial" w:hAnsi="Arial" w:cs="Arial"/>
                <w:b/>
                <w:sz w:val="24"/>
                <w:szCs w:val="24"/>
              </w:rPr>
            </w:pP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lastRenderedPageBreak/>
              <w:t>23</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DE MEDIU</w:t>
            </w:r>
          </w:p>
        </w:tc>
        <w:tc>
          <w:tcPr>
            <w:tcW w:w="6532" w:type="dxa"/>
          </w:tcPr>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OUG nr. 195/22.12.2005 privind protecția mediului (M.Of. 1196/2005), rectificarea nr. 195 din 22 decembrie 2005, aprobată cu modificări prin Legea nr. 265/2006 (M.Of. nr. 586/2006) cu modificările și completările ulterioare;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HG nr. 1076/2004 privind stabilirea procedurii de realizare a evaluării de mediu pentru planuri şi programe, cu modificările şi completările ulterioare (M.Of. nr. 707/2004);</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292/2018 privind evaluarea impactului anumitor proiecte publice și private asupra mediului, (M.Of. nr. 1043/2018);</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HG nr. 878/28.07.2005 privind accesul publicului la informaţia privind mediul cu modificările şi completările ulterioare (M.Of. nr. 760/2005);</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462/2002 de aprobare a OG nr.50/2000</w:t>
            </w:r>
            <w:r>
              <w:rPr>
                <w:rFonts w:ascii="Arial" w:hAnsi="Arial" w:cs="Arial"/>
                <w:sz w:val="24"/>
                <w:szCs w:val="24"/>
              </w:rPr>
              <w:t xml:space="preserve"> privind măsurile de colaborare</w:t>
            </w:r>
            <w:r w:rsidRPr="00C25C2A">
              <w:rPr>
                <w:rFonts w:ascii="Arial" w:hAnsi="Arial" w:cs="Arial"/>
                <w:sz w:val="24"/>
                <w:szCs w:val="24"/>
              </w:rPr>
              <w:t xml:space="preserve"> între Ministerul Sănătăţii şi autorităţile administraţiei publice locale în aplicarea reglementărilor din domeniul sănătății publice (M.Of. nr. 524/2002);</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Ordinul MS nr. 119/2014, pentru aprobarea Normelor de igienă şi sănătate publică privind mediul de viaţă al populaţiei (M.Of. 127/2014);</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127/2016 privind aprobarea Planului Local de acţiune pentru Mediu – revizuit 2015;</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lastRenderedPageBreak/>
              <w:t>HCGMB nr. 120/30.06.2010 privind Normele de salubrizare şi igienizare a Municipiului Bucureşti, modificată și completată cu HCGMB nr. 181/15.05.2018 și HCGMB nr. 252/23.04.2019;</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121/30.06.2010 privind Măsuri de asigurare a îngrădirii, salubrizării şi igienizării terenurilor virane în Municipiul Bucureşti (se modifică prin HCGMB nr. 189/2013);</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24/2007 privind reglementarea şi administrarea spaţiilor verzi din intravilanul localităţilor republicată, (M.Of. nr. 764/2009), cu modificările şi completările ulterioare;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nr.422/2001 privind protejarea Monumentelor Istorice cu completările și modificările ulterioare;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287/2009 privind Codul Civil (republicată), (M.Of. nr. 505/2011), cu modificările şi completările ulterioare;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 xml:space="preserve">OUG nr. 57/20.06.2007 privind regimul ariilor naturale protejate, conservarea habitatelor naturale, a florei şi faunei sălbatice republicată, (M.Of. nr. 442/2007), cu modificările și completările ulterioare; </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Ordinului Ministerului Dezvoltării Regionale și Turismului nr. 1466/2010 privind aprobarea Normelor tehnice pentru elaborarea Registrului local al spațiilor verzi;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304/2009 privind normele de protecţie a spaţiilor verzi de pe teritoriul Municipiului Bucureşti;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114/2011 privind amenajarea şi întreţinerea alveolelor stradale din cadrul plantaţiilor de aliniament din Municipiul Bucureşti;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106/2010 privind completarea domeniului public al Municipiului București cu jardiniera (spațiu verde) aferentă cursului Râului Dâmbovița pe raza administrativ-teritorială a Municipiului București;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113/1998 privind administrarea spațiilor verzi și aliniamentelor stradale aferente străzilor de pe teritoriul Primăriilor de sector 1-6;</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160/2001 privind transmiterea în administrarea Consiliilor locale ale sectoarelor 1-4 a unor grădini publice, parcuri și zone verzi pe teritoriul Municipiului București;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186/2008 privind însușirea inventarului bunurilor care alcătuiesc domeniul public al Municipiului București, cu modificările și completările ulterioare;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124/2010 privind transmiterea unor  terenurilor cu destinaţia de spaţii verzi din administrarea Consiliului Local al sectorului 5 în administrarea ALPAB;</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lastRenderedPageBreak/>
              <w:t>H.C.G.M.B. nr. 203/2012 privind declararea ca bunuri aparținând domeniului public a unor terenuri din Municipiul București și transmiterea acestora în administrarea Consiliului Local al Sectorului 5;</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275/2020 privind aprobarea ,,Normelor pentru avizarea, autorizarea, coordonarea și execuția lucrărilor de infrastructură tehnico-edilitară și stradală de pe teritoriul municipiului București;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Stas INCERC - „Normativ pentru realizarea pe timp friguros a lucrărilor de construcții și a instalațiilor aferente C16-84;</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8591 Rețele Edilitare Subterane;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166/1997 privind administrarea rețelei stradale principale și a lucrărilor de artă din Municipiului București;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114/2004 privind interzicerea circulaţiei vehiculelor în parcurile şi grădinile publice din Municipiul Bucureşti;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66/2006 privind aprobarea Normelor privind asigurarea numărului minim de locuri de parcare pentru noile construcții și amenajări autorizate pe teritoriul Municipiului București și a prospectelor necesare unei corecte funcționări a arterelor de circulație;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231/2008 privind limitarea intervențiilor în carosabil și în spațiile verzi din jurul condominiilor;</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H.G.C.M.B. nr. 104/2015 privind abrogarea HGCMB nr. 83/2014 și avizarea suprafeței administrative ce va urma să facă parte din aria naturală protejată „Parcul Natural Văcărești”;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128/2016 pentru aprobarea regulamentului privind aprobarea şi avizarea planurilor de amenajare peisagistică a parcurilor/ grădinilor publice, a scuarurilor şi a spatiilor verzi aferente căilor de circulaţie sau cursurilor de apă existente pe teritoriul Municipiului Bucureşti;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220/2018 privind aprobarea "Normelor pentru avizarea, autorizarea, coordonarea si executia lucrarilor de infrastructura (tehnico - edilitare si stradale) de pe teritoriul Municipiului Bucuresti"</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123/2019 privind aprobarea Instrucțiunilor de aplicare a prevederilor Legii nr. 62/2018 și a normelor metodologice aprobate prin H.G. nr. 707/2018 pentru combaterea buruienii ambrozia pe teritoriul Municipiului București (abrogă HCGMB nr. 353/30.08.2017);</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 xml:space="preserve">Legea nr. 104/2011 privind calitatea aerului înconjurător cu modificările şi completările ulterioare (M.Of. nr. </w:t>
            </w:r>
            <w:r w:rsidRPr="00C25C2A">
              <w:rPr>
                <w:rFonts w:ascii="Arial" w:hAnsi="Arial" w:cs="Arial"/>
                <w:sz w:val="24"/>
                <w:szCs w:val="24"/>
              </w:rPr>
              <w:lastRenderedPageBreak/>
              <w:t>452/2011);</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HG nr. 257/2015 privind aprobarea Metodologiei de elaborare a planurilor de calitate a aerului, a planurilor de acţiune pe termen scurt şi a planurilor de menţinere a calității aerului (M.Of. nr. 280/2015);</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293/2018 privind reducerea emisiilor naționale de anumiţi poluanţi atmosferici (M.Of. nr. 1042/2018);</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H.G. nr. 739/2016 pentru aprobarea Strategiei naţionale privind schimbările climatice şi creşterea economică bazată pe emisii reduse de carbon pentru perioada 2016-2020 şi a Planului naţional de acţiune pentru implementarea Strategiei naţionale privind schimbările climatice şi creşterea economică bazată pe emisii reduse de carbon pentru perioada 2016-2020 (M. Of. nr. 831/2016);</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Ordin MM nr. 598/2018 privind aprobarea listelor cu unităţile administrativ-teritoriale întocmite în urma încadrării în regimuri de gestionare a ariilor din zonele şi aglomerările prevăzute în anexa nr. 2 la Legea nr. 104/2011 privind calitatea aerului înconjurător;</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325/2018 privind aprobarea Planului Integrat de Calitatea Aerului în Municipiul București 2018 - 2022;</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 xml:space="preserve">HCGMB nr. 715/2018 privind aprobarea Planului de Menținere a Calității Aerului în Municipiul București 2018 - 2022; </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14212 „Calitatea aerului înconjurător. Metodă standardizată pentru măsurarea concentraţiei de dioxid de sulf prin fluorescenţă în ultraviolet”;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14211 „Calitatea aerului înconjurător. Metodă standardizată pentru măsurarea concentraţiei de dioxid de azot şi monoxid de azot prin chimiluminescență în ultraviolet”;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12341 „Calitatea aerului înconjurător. Determinarea fracţiei PM10 de materii sub formă de pulberi în suspensie. Metoda de referinţă şi proceduri de încercare în teren pentru demonstrarea echivalenţei cu metoda de măsurare de referinţă”;</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14907 „Calitatea aerului înconjurător. Metodă standardizată de măsurare gravimetrică pentru determinarea fracţiei masice de PM2,5 a particulelor în suspensie”;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14662 „Calitatea aerului înconjurător. Metodă standardizată pentru măsurarea concentraţiilor de benzen” – părţile 1,2 şi 3;</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 xml:space="preserve">SR EN 14626 „Calitatea aerului înconjurător. Metodă standardizată pentru măsurarea concentraţiei de </w:t>
            </w:r>
            <w:r w:rsidRPr="00C25C2A">
              <w:rPr>
                <w:rFonts w:ascii="Arial" w:hAnsi="Arial" w:cs="Arial"/>
                <w:sz w:val="24"/>
                <w:szCs w:val="24"/>
              </w:rPr>
              <w:lastRenderedPageBreak/>
              <w:t>monoxid de carbon prin spectroscopie în infraroşu nedispersiv”;</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14625 „Calitatea aerului înconjurător. Metodă standardizată pentru măsurarea concentraţiei de ozon prin fotometrie în ultraviolet”;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STAS 12574/1987 privind condiţiile de calitate ale aerului din zonele protejate;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121/2019 privind evaluarea și gestionarea zgomotului ambiant;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Pr>
                <w:rFonts w:ascii="Arial" w:hAnsi="Arial" w:cs="Arial"/>
                <w:sz w:val="24"/>
                <w:szCs w:val="24"/>
              </w:rPr>
              <w:t>SR 6156:</w:t>
            </w:r>
            <w:r w:rsidRPr="00C25C2A">
              <w:rPr>
                <w:rFonts w:ascii="Arial" w:hAnsi="Arial" w:cs="Arial"/>
                <w:sz w:val="24"/>
                <w:szCs w:val="24"/>
              </w:rPr>
              <w:t>2020 Acustica în construcţii. Protecţia împotriva zgomotului în construcţii civile şi social-culturale. Limite admisibile şi parametrii de izolare acustică;</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10009-2017 Acustică – Limite admisibile ale nivelului de zgomot din mediul ambiant;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 xml:space="preserve">STAS 6161-1:2008 Acustica în construcţii. Partea 1: Măsurarea nivelului de zgomot în construcţii civile. Metode de măsurare; </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Pr>
                <w:rFonts w:ascii="Arial" w:hAnsi="Arial" w:cs="Arial"/>
                <w:sz w:val="24"/>
                <w:szCs w:val="24"/>
              </w:rPr>
              <w:t>SR 6161-3:</w:t>
            </w:r>
            <w:r w:rsidRPr="00C25C2A">
              <w:rPr>
                <w:rFonts w:ascii="Arial" w:hAnsi="Arial" w:cs="Arial"/>
                <w:sz w:val="24"/>
                <w:szCs w:val="24"/>
              </w:rPr>
              <w:t xml:space="preserve">2020 Acustica în construcţii. Determinarea nivelului de zgomot în localitățile urbane. Metoda de determinare; </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ISO 1996-1/2016 Acustică. Descrierea, măsurarea şi evaluarea zgomotului din mediul ambiant. Partea 1:Mărimi fundamentale şi metode de evaluare;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ISO 1996-2:2018 Acustica. Descrierea, măsurarea şi evaluarea zgomotului ambiant. Partea 2: Determinarea nivelurilor de zgomot ambiant;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STAS 7150-77  Acustica în industrie.  Metode de măsurare a nivelului de zgomot în industrie;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ISO 1996-3 Acustică. Caracterizarea și măsurarea zgomotului din mediul înconjurător Partea 3: Aplicații la limitele de zgomot;</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ISO 9614-1:2010 Acustică. Determinarea nivelurilor de putere acustică a surselor de zgomot utilizând intensitatea acustică. Partea 1: Măsurarea în puncte discrete;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EN ISO 3095</w:t>
            </w:r>
            <w:r>
              <w:rPr>
                <w:rFonts w:ascii="Arial" w:hAnsi="Arial" w:cs="Arial"/>
                <w:sz w:val="24"/>
                <w:szCs w:val="24"/>
              </w:rPr>
              <w:t>:2014</w:t>
            </w:r>
            <w:r w:rsidRPr="00C25C2A">
              <w:rPr>
                <w:rFonts w:ascii="Arial" w:hAnsi="Arial" w:cs="Arial"/>
                <w:sz w:val="24"/>
                <w:szCs w:val="24"/>
              </w:rPr>
              <w:t xml:space="preserve"> Aplicaţii feroviare. Acustică. Măsurarea zgomotului emis de vehicule care circulă pe șine;</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SR ISO 9613-2</w:t>
            </w:r>
            <w:r>
              <w:rPr>
                <w:rFonts w:ascii="Arial" w:hAnsi="Arial" w:cs="Arial"/>
                <w:sz w:val="24"/>
                <w:szCs w:val="24"/>
              </w:rPr>
              <w:t>:2006</w:t>
            </w:r>
            <w:r w:rsidRPr="00C25C2A">
              <w:rPr>
                <w:rFonts w:ascii="Arial" w:hAnsi="Arial" w:cs="Arial"/>
                <w:sz w:val="24"/>
                <w:szCs w:val="24"/>
              </w:rPr>
              <w:t xml:space="preserve"> Acustică – Atenuarea sunetului propagat în aer liber, partea a doua: Metodă generală de calcul;</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Pr>
                <w:rFonts w:ascii="Arial" w:hAnsi="Arial" w:cs="Arial"/>
                <w:sz w:val="24"/>
                <w:szCs w:val="24"/>
              </w:rPr>
              <w:t>SR EN 61672-2 2014</w:t>
            </w:r>
            <w:r w:rsidRPr="00C25C2A">
              <w:rPr>
                <w:rFonts w:ascii="Arial" w:hAnsi="Arial" w:cs="Arial"/>
                <w:sz w:val="24"/>
                <w:szCs w:val="24"/>
              </w:rPr>
              <w:t xml:space="preserve"> Electroacustică. Sonometre Partea 2: Încercări de evaluare pentru model;</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HCGMB nr. 716/2018 privind aprobarea hărților strategice de zgomot pentru Municipiul București conform prevederilor Hotărârii de Guvern nr. 321/2005</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lastRenderedPageBreak/>
              <w:t>Legea nr. 107/1996 - Legea apelor cu modificările și completările ulterioare (M.Of. nr. 244/1996);</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310/2004 pentru modificarea și completarea Legii apelor nr. 107/1996 (M.Of. nr. 584/2004);</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Legea nr. 458/2002 privind calitatea apei potabile (republicată) cu modificările și completările ulterioare (M.Of. nr. 875/2011);</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 xml:space="preserve">Legea nr.74/2019 privind gestionarea siturilor potential contaminate și a celor contaminate. </w:t>
            </w:r>
          </w:p>
          <w:p w:rsidR="0027779F" w:rsidRPr="00C25C2A"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25C2A">
              <w:rPr>
                <w:rFonts w:ascii="Arial" w:hAnsi="Arial" w:cs="Arial"/>
                <w:sz w:val="24"/>
                <w:szCs w:val="24"/>
              </w:rPr>
              <w:t>HG nr. 100/2002 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 (M.Of. nr. 130/2002);</w:t>
            </w:r>
          </w:p>
          <w:p w:rsidR="0027779F" w:rsidRPr="00C25C2A" w:rsidRDefault="0027779F" w:rsidP="00247420">
            <w:pPr>
              <w:pStyle w:val="Listparagraf"/>
              <w:numPr>
                <w:ilvl w:val="0"/>
                <w:numId w:val="2"/>
              </w:numPr>
              <w:autoSpaceDE w:val="0"/>
              <w:autoSpaceDN w:val="0"/>
              <w:adjustRightInd w:val="0"/>
              <w:spacing w:after="0" w:line="240" w:lineRule="auto"/>
              <w:ind w:left="192" w:hanging="192"/>
              <w:jc w:val="both"/>
              <w:rPr>
                <w:rFonts w:ascii="Arial" w:hAnsi="Arial" w:cs="Arial"/>
                <w:i/>
                <w:sz w:val="24"/>
                <w:szCs w:val="24"/>
              </w:rPr>
            </w:pPr>
            <w:r w:rsidRPr="00C25C2A">
              <w:rPr>
                <w:rFonts w:ascii="Arial" w:hAnsi="Arial" w:cs="Arial"/>
                <w:sz w:val="24"/>
                <w:szCs w:val="24"/>
              </w:rPr>
              <w:t>HCGMB nr. 2/2020 privind aprobarea „Programului de stimulare a eliminarii din traficul bucurestean a autovehiculelor cu grad ridicat de poluare prin acordarea de eco - vouchere" – Etapa a II a;</w:t>
            </w:r>
          </w:p>
        </w:tc>
      </w:tr>
      <w:tr w:rsidR="0027779F" w:rsidRPr="0087365E" w:rsidTr="00247420">
        <w:tc>
          <w:tcPr>
            <w:tcW w:w="922" w:type="dxa"/>
            <w:vAlign w:val="center"/>
          </w:tcPr>
          <w:p w:rsidR="0027779F" w:rsidRPr="0087365E" w:rsidRDefault="0027779F" w:rsidP="00247420">
            <w:pPr>
              <w:spacing w:after="0" w:line="240" w:lineRule="auto"/>
              <w:ind w:left="360"/>
              <w:jc w:val="both"/>
              <w:rPr>
                <w:sz w:val="24"/>
                <w:szCs w:val="24"/>
              </w:rPr>
            </w:pPr>
            <w:r w:rsidRPr="0087365E">
              <w:rPr>
                <w:b/>
                <w:sz w:val="24"/>
                <w:szCs w:val="24"/>
              </w:rPr>
              <w:lastRenderedPageBreak/>
              <w:t>2</w:t>
            </w:r>
            <w:r>
              <w:rPr>
                <w:b/>
                <w:sz w:val="24"/>
                <w:szCs w:val="24"/>
              </w:rPr>
              <w:t>4</w:t>
            </w:r>
            <w:r w:rsidRPr="0087365E">
              <w:rPr>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DIRECŢIA ADMINISTRAŢIE PUBLICĂ</w:t>
            </w:r>
          </w:p>
        </w:tc>
        <w:tc>
          <w:tcPr>
            <w:tcW w:w="6532" w:type="dxa"/>
          </w:tcPr>
          <w:p w:rsidR="0027779F" w:rsidRPr="00D54E49" w:rsidRDefault="0027779F" w:rsidP="00247420">
            <w:pPr>
              <w:pStyle w:val="Listparagraf"/>
              <w:numPr>
                <w:ilvl w:val="0"/>
                <w:numId w:val="28"/>
              </w:numPr>
              <w:ind w:left="334" w:hanging="284"/>
              <w:jc w:val="both"/>
              <w:rPr>
                <w:rFonts w:ascii="Arial" w:hAnsi="Arial" w:cs="Arial"/>
                <w:sz w:val="24"/>
                <w:szCs w:val="24"/>
              </w:rPr>
            </w:pPr>
            <w:r w:rsidRPr="00D54E49">
              <w:rPr>
                <w:rFonts w:ascii="Arial" w:hAnsi="Arial" w:cs="Arial"/>
                <w:sz w:val="24"/>
                <w:szCs w:val="24"/>
              </w:rPr>
              <w:t xml:space="preserve">Ordonanța de Urgență a </w:t>
            </w:r>
            <w:r w:rsidRPr="00D54E49">
              <w:rPr>
                <w:rFonts w:ascii="Arial" w:hAnsi="Arial" w:cs="Arial"/>
                <w:color w:val="000000"/>
                <w:sz w:val="24"/>
                <w:szCs w:val="24"/>
              </w:rPr>
              <w:t xml:space="preserve">Guvernului României </w:t>
            </w:r>
            <w:r w:rsidRPr="00D54E49">
              <w:rPr>
                <w:rFonts w:ascii="Arial" w:hAnsi="Arial" w:cs="Arial"/>
                <w:sz w:val="24"/>
                <w:szCs w:val="24"/>
              </w:rPr>
              <w:t>nr. 57/2019 privind Codul Administrativ;</w:t>
            </w:r>
          </w:p>
          <w:p w:rsidR="0027779F" w:rsidRPr="00D54E49" w:rsidRDefault="0027779F" w:rsidP="00247420">
            <w:pPr>
              <w:pStyle w:val="Listparagraf"/>
              <w:numPr>
                <w:ilvl w:val="0"/>
                <w:numId w:val="28"/>
              </w:numPr>
              <w:ind w:left="334" w:hanging="284"/>
              <w:jc w:val="both"/>
              <w:rPr>
                <w:rFonts w:ascii="Arial" w:hAnsi="Arial" w:cs="Arial"/>
                <w:sz w:val="24"/>
                <w:szCs w:val="24"/>
              </w:rPr>
            </w:pPr>
            <w:r w:rsidRPr="00D54E49">
              <w:rPr>
                <w:rFonts w:ascii="Arial" w:hAnsi="Arial" w:cs="Arial"/>
                <w:sz w:val="24"/>
                <w:szCs w:val="24"/>
              </w:rPr>
              <w:t>Regulamentul U.E. nr. 2016/679 privind protecția persoanelor fizice în ceea ce privește prelucrarea datelor cu caracter personal și privind libera circulație a acestor date;</w:t>
            </w:r>
          </w:p>
          <w:p w:rsidR="0027779F" w:rsidRPr="00D54E49" w:rsidRDefault="0027779F" w:rsidP="00247420">
            <w:pPr>
              <w:pStyle w:val="Listparagraf"/>
              <w:numPr>
                <w:ilvl w:val="0"/>
                <w:numId w:val="28"/>
              </w:numPr>
              <w:ind w:left="334" w:hanging="284"/>
              <w:jc w:val="both"/>
              <w:rPr>
                <w:rStyle w:val="shdr"/>
                <w:rFonts w:ascii="Arial" w:eastAsia="Times New Roman" w:hAnsi="Arial" w:cs="Arial"/>
                <w:bCs/>
                <w:color w:val="000000"/>
                <w:bdr w:val="none" w:sz="0" w:space="0" w:color="auto" w:frame="1"/>
                <w:shd w:val="clear" w:color="auto" w:fill="FFFFFF"/>
              </w:rPr>
            </w:pPr>
            <w:r w:rsidRPr="00D54E49">
              <w:rPr>
                <w:rFonts w:ascii="Arial" w:hAnsi="Arial" w:cs="Arial"/>
                <w:color w:val="000000"/>
                <w:sz w:val="24"/>
                <w:szCs w:val="24"/>
              </w:rPr>
              <w:t>Ordonanța Guvernului României nr. 27/2002</w:t>
            </w:r>
            <w:r w:rsidRPr="00D54E49">
              <w:rPr>
                <w:rFonts w:ascii="Arial" w:hAnsi="Arial" w:cs="Arial"/>
                <w:bCs/>
                <w:color w:val="000000"/>
                <w:sz w:val="24"/>
                <w:szCs w:val="24"/>
                <w:bdr w:val="none" w:sz="0" w:space="0" w:color="auto" w:frame="1"/>
                <w:shd w:val="clear" w:color="auto" w:fill="FFFFFF"/>
              </w:rPr>
              <w:t xml:space="preserve"> privind </w:t>
            </w:r>
            <w:r w:rsidRPr="00D54E49">
              <w:rPr>
                <w:rStyle w:val="shdr"/>
                <w:rFonts w:ascii="Arial" w:hAnsi="Arial" w:cs="Arial"/>
                <w:bCs/>
                <w:color w:val="000000"/>
                <w:sz w:val="24"/>
                <w:szCs w:val="24"/>
                <w:bdr w:val="none" w:sz="0" w:space="0" w:color="auto" w:frame="1"/>
                <w:shd w:val="clear" w:color="auto" w:fill="FFFFFF"/>
              </w:rPr>
              <w:t>reglementarea activității de soluționare a petițiilor;</w:t>
            </w:r>
          </w:p>
          <w:p w:rsidR="0027779F" w:rsidRPr="00D54E49" w:rsidRDefault="0027779F" w:rsidP="00247420">
            <w:pPr>
              <w:pStyle w:val="Listparagraf"/>
              <w:numPr>
                <w:ilvl w:val="0"/>
                <w:numId w:val="28"/>
              </w:numPr>
              <w:ind w:left="334" w:hanging="284"/>
              <w:jc w:val="both"/>
              <w:rPr>
                <w:rFonts w:ascii="Arial" w:hAnsi="Arial" w:cs="Arial"/>
                <w:lang w:val="en-US"/>
              </w:rPr>
            </w:pPr>
            <w:r w:rsidRPr="00D54E49">
              <w:rPr>
                <w:rStyle w:val="sden"/>
                <w:rFonts w:ascii="Arial" w:hAnsi="Arial" w:cs="Arial"/>
                <w:bCs/>
                <w:color w:val="000000"/>
                <w:sz w:val="24"/>
                <w:szCs w:val="24"/>
                <w:bdr w:val="none" w:sz="0" w:space="0" w:color="auto" w:frame="1"/>
                <w:shd w:val="clear" w:color="auto" w:fill="FFFFFF"/>
              </w:rPr>
              <w:t xml:space="preserve">Legea nr. 24/2000 </w:t>
            </w:r>
            <w:r w:rsidRPr="00D54E49">
              <w:rPr>
                <w:rStyle w:val="shdr"/>
                <w:rFonts w:ascii="Arial" w:hAnsi="Arial" w:cs="Arial"/>
                <w:bCs/>
                <w:color w:val="000000"/>
                <w:sz w:val="24"/>
                <w:szCs w:val="24"/>
                <w:bdr w:val="none" w:sz="0" w:space="0" w:color="auto" w:frame="1"/>
                <w:shd w:val="clear" w:color="auto" w:fill="FFFFFF"/>
              </w:rPr>
              <w:t>privind normele de tehnică legislativă pentru elaborarea actelor normative, republicată</w:t>
            </w:r>
            <w:r w:rsidRPr="00D54E49">
              <w:rPr>
                <w:rStyle w:val="shdr"/>
                <w:rFonts w:ascii="Arial" w:hAnsi="Arial" w:cs="Arial"/>
                <w:bCs/>
                <w:color w:val="000000"/>
                <w:sz w:val="24"/>
                <w:szCs w:val="24"/>
                <w:bdr w:val="none" w:sz="0" w:space="0" w:color="auto" w:frame="1"/>
                <w:shd w:val="clear" w:color="auto" w:fill="FFFFFF"/>
                <w:lang w:val="en-US"/>
              </w:rPr>
              <w:t>;</w:t>
            </w:r>
          </w:p>
          <w:p w:rsidR="0027779F" w:rsidRPr="00D54E49" w:rsidRDefault="0027779F" w:rsidP="00247420">
            <w:pPr>
              <w:pStyle w:val="Listparagraf"/>
              <w:numPr>
                <w:ilvl w:val="0"/>
                <w:numId w:val="28"/>
              </w:numPr>
              <w:ind w:left="334" w:hanging="284"/>
              <w:jc w:val="both"/>
              <w:rPr>
                <w:rFonts w:ascii="Arial" w:hAnsi="Arial" w:cs="Arial"/>
                <w:sz w:val="24"/>
                <w:szCs w:val="24"/>
              </w:rPr>
            </w:pPr>
            <w:r w:rsidRPr="00D54E49">
              <w:rPr>
                <w:rFonts w:ascii="Arial" w:hAnsi="Arial" w:cs="Arial"/>
                <w:sz w:val="24"/>
                <w:szCs w:val="24"/>
              </w:rPr>
              <w:t>Legea nr. 16/1996 republicată, a Arhivelor Naționale;</w:t>
            </w:r>
          </w:p>
          <w:p w:rsidR="0027779F" w:rsidRPr="00D54E49" w:rsidRDefault="0027779F" w:rsidP="00247420">
            <w:pPr>
              <w:pStyle w:val="Listparagraf"/>
              <w:numPr>
                <w:ilvl w:val="0"/>
                <w:numId w:val="28"/>
              </w:numPr>
              <w:ind w:left="334" w:hanging="284"/>
              <w:jc w:val="both"/>
              <w:rPr>
                <w:rFonts w:ascii="Arial" w:hAnsi="Arial" w:cs="Arial"/>
                <w:sz w:val="24"/>
                <w:szCs w:val="24"/>
              </w:rPr>
            </w:pPr>
            <w:r w:rsidRPr="00D54E49">
              <w:rPr>
                <w:rFonts w:ascii="Arial" w:hAnsi="Arial" w:cs="Arial"/>
                <w:sz w:val="24"/>
                <w:szCs w:val="24"/>
              </w:rPr>
              <w:t xml:space="preserve">Legea nr. 358/2002, </w:t>
            </w:r>
            <w:r w:rsidRPr="00D54E49">
              <w:rPr>
                <w:rFonts w:ascii="Arial" w:hAnsi="Arial" w:cs="Arial"/>
                <w:bCs/>
                <w:color w:val="000000"/>
                <w:sz w:val="24"/>
                <w:szCs w:val="24"/>
                <w:shd w:val="clear" w:color="auto" w:fill="FFFFFF"/>
              </w:rPr>
              <w:t>pentru modificarea și completarea </w:t>
            </w:r>
            <w:r w:rsidRPr="00D54E49">
              <w:rPr>
                <w:rStyle w:val="panchor"/>
                <w:rFonts w:ascii="Arial" w:hAnsi="Arial" w:cs="Arial"/>
                <w:bCs/>
                <w:color w:val="000000"/>
                <w:sz w:val="24"/>
                <w:szCs w:val="24"/>
                <w:shd w:val="clear" w:color="auto" w:fill="FFFFFF"/>
              </w:rPr>
              <w:t>Legii Arhivelor Naționale nr. 16/1996;</w:t>
            </w:r>
          </w:p>
          <w:p w:rsidR="0027779F" w:rsidRPr="00D54E49" w:rsidRDefault="0027779F" w:rsidP="00247420">
            <w:pPr>
              <w:pStyle w:val="Listparagraf"/>
              <w:numPr>
                <w:ilvl w:val="0"/>
                <w:numId w:val="28"/>
              </w:numPr>
              <w:ind w:left="334" w:hanging="284"/>
              <w:jc w:val="both"/>
              <w:rPr>
                <w:rFonts w:ascii="Arial" w:eastAsia="Times New Roman" w:hAnsi="Arial" w:cs="Arial"/>
                <w:bCs/>
                <w:color w:val="000000"/>
                <w:sz w:val="24"/>
                <w:szCs w:val="24"/>
                <w:shd w:val="clear" w:color="auto" w:fill="FFFFFF"/>
              </w:rPr>
            </w:pPr>
            <w:r w:rsidRPr="00D54E49">
              <w:rPr>
                <w:rFonts w:ascii="Arial" w:hAnsi="Arial" w:cs="Arial"/>
                <w:sz w:val="24"/>
                <w:szCs w:val="24"/>
              </w:rPr>
              <w:t xml:space="preserve">Legea nr. 60/1991 </w:t>
            </w:r>
            <w:r w:rsidRPr="00D54E49">
              <w:rPr>
                <w:rFonts w:ascii="Arial" w:hAnsi="Arial" w:cs="Arial"/>
                <w:bCs/>
                <w:color w:val="000000"/>
                <w:sz w:val="24"/>
                <w:szCs w:val="24"/>
                <w:shd w:val="clear" w:color="auto" w:fill="FFFFFF"/>
              </w:rPr>
              <w:t>privind organizarea şi desfășurarea adunărilor publice, republicată;</w:t>
            </w:r>
          </w:p>
          <w:p w:rsidR="0027779F" w:rsidRPr="00D54E49" w:rsidRDefault="0027779F" w:rsidP="00247420">
            <w:pPr>
              <w:pStyle w:val="Listparagraf"/>
              <w:numPr>
                <w:ilvl w:val="0"/>
                <w:numId w:val="28"/>
              </w:numPr>
              <w:ind w:left="334" w:hanging="284"/>
              <w:jc w:val="both"/>
              <w:rPr>
                <w:rFonts w:ascii="Arial" w:hAnsi="Arial" w:cs="Arial"/>
                <w:color w:val="000000"/>
                <w:sz w:val="24"/>
                <w:szCs w:val="24"/>
              </w:rPr>
            </w:pPr>
            <w:r w:rsidRPr="00D54E49">
              <w:rPr>
                <w:rStyle w:val="sden"/>
                <w:rFonts w:ascii="Arial" w:hAnsi="Arial" w:cs="Arial"/>
                <w:bCs/>
                <w:color w:val="000000"/>
                <w:sz w:val="24"/>
                <w:szCs w:val="24"/>
                <w:bdr w:val="none" w:sz="0" w:space="0" w:color="auto" w:frame="1"/>
                <w:shd w:val="clear" w:color="auto" w:fill="FFFFFF"/>
              </w:rPr>
              <w:t xml:space="preserve">Legea nr. 155/2010 a </w:t>
            </w:r>
            <w:r w:rsidRPr="00D54E49">
              <w:rPr>
                <w:rStyle w:val="shdr"/>
                <w:rFonts w:ascii="Arial" w:hAnsi="Arial" w:cs="Arial"/>
                <w:bCs/>
                <w:color w:val="000000"/>
                <w:sz w:val="24"/>
                <w:szCs w:val="24"/>
                <w:bdr w:val="none" w:sz="0" w:space="0" w:color="auto" w:frame="1"/>
                <w:shd w:val="clear" w:color="auto" w:fill="FFFFFF"/>
              </w:rPr>
              <w:t>poliției locale, republicată</w:t>
            </w:r>
            <w:r w:rsidRPr="00D54E49">
              <w:rPr>
                <w:rFonts w:ascii="Arial" w:hAnsi="Arial" w:cs="Arial"/>
                <w:bCs/>
                <w:color w:val="000000"/>
                <w:sz w:val="24"/>
                <w:szCs w:val="24"/>
                <w:shd w:val="clear" w:color="auto" w:fill="FFFFFF"/>
              </w:rPr>
              <w:t>;</w:t>
            </w:r>
          </w:p>
          <w:p w:rsidR="0027779F" w:rsidRPr="00D54E49" w:rsidRDefault="0027779F" w:rsidP="00247420">
            <w:pPr>
              <w:pStyle w:val="Listparagraf"/>
              <w:numPr>
                <w:ilvl w:val="0"/>
                <w:numId w:val="28"/>
              </w:numPr>
              <w:ind w:left="334" w:hanging="284"/>
              <w:jc w:val="both"/>
              <w:rPr>
                <w:rFonts w:ascii="Arial" w:eastAsia="Times New Roman" w:hAnsi="Arial" w:cs="Arial"/>
                <w:bCs/>
                <w:color w:val="000000"/>
                <w:sz w:val="24"/>
                <w:szCs w:val="24"/>
                <w:shd w:val="clear" w:color="auto" w:fill="FFFFFF"/>
              </w:rPr>
            </w:pPr>
            <w:r w:rsidRPr="00D54E49">
              <w:rPr>
                <w:rFonts w:ascii="Arial" w:hAnsi="Arial" w:cs="Arial"/>
                <w:sz w:val="24"/>
                <w:szCs w:val="24"/>
              </w:rPr>
              <w:t xml:space="preserve">Legea nr. 544/2001 </w:t>
            </w:r>
            <w:r w:rsidRPr="00D54E49">
              <w:rPr>
                <w:rFonts w:ascii="Arial" w:hAnsi="Arial" w:cs="Arial"/>
                <w:bCs/>
                <w:color w:val="000000"/>
                <w:sz w:val="24"/>
                <w:szCs w:val="24"/>
                <w:shd w:val="clear" w:color="auto" w:fill="FFFFFF"/>
              </w:rPr>
              <w:t>privind liberul acces la informațiile de interes public;</w:t>
            </w:r>
          </w:p>
          <w:p w:rsidR="0027779F" w:rsidRPr="00D54E49" w:rsidRDefault="0027779F" w:rsidP="00247420">
            <w:pPr>
              <w:pStyle w:val="Listparagraf"/>
              <w:numPr>
                <w:ilvl w:val="0"/>
                <w:numId w:val="28"/>
              </w:numPr>
              <w:ind w:left="334" w:hanging="284"/>
              <w:jc w:val="both"/>
              <w:rPr>
                <w:rFonts w:ascii="Arial" w:hAnsi="Arial" w:cs="Arial"/>
                <w:color w:val="000000"/>
                <w:sz w:val="24"/>
                <w:szCs w:val="24"/>
              </w:rPr>
            </w:pPr>
            <w:r w:rsidRPr="00D54E49">
              <w:rPr>
                <w:rStyle w:val="sden"/>
                <w:rFonts w:ascii="Arial" w:hAnsi="Arial" w:cs="Arial"/>
                <w:bCs/>
                <w:color w:val="000000"/>
                <w:sz w:val="24"/>
                <w:szCs w:val="24"/>
                <w:bdr w:val="none" w:sz="0" w:space="0" w:color="auto" w:frame="1"/>
                <w:shd w:val="clear" w:color="auto" w:fill="FFFFFF"/>
              </w:rPr>
              <w:t xml:space="preserve">Legea nr. 52/2003 </w:t>
            </w:r>
            <w:r w:rsidRPr="00D54E49">
              <w:rPr>
                <w:rStyle w:val="shdr"/>
                <w:rFonts w:ascii="Arial" w:hAnsi="Arial" w:cs="Arial"/>
                <w:bCs/>
                <w:color w:val="000000"/>
                <w:sz w:val="24"/>
                <w:szCs w:val="24"/>
                <w:bdr w:val="none" w:sz="0" w:space="0" w:color="auto" w:frame="1"/>
                <w:shd w:val="clear" w:color="auto" w:fill="FFFFFF"/>
              </w:rPr>
              <w:t>privind transparența decizională în administrația publică, republicată;</w:t>
            </w:r>
          </w:p>
          <w:p w:rsidR="0027779F" w:rsidRPr="00D54E49" w:rsidRDefault="0027779F" w:rsidP="00247420">
            <w:pPr>
              <w:pStyle w:val="Listparagraf"/>
              <w:numPr>
                <w:ilvl w:val="0"/>
                <w:numId w:val="28"/>
              </w:numPr>
              <w:ind w:left="334" w:hanging="284"/>
              <w:jc w:val="both"/>
              <w:rPr>
                <w:rFonts w:ascii="Arial" w:hAnsi="Arial" w:cs="Arial"/>
                <w:sz w:val="24"/>
                <w:szCs w:val="24"/>
              </w:rPr>
            </w:pPr>
            <w:r w:rsidRPr="00D54E49">
              <w:rPr>
                <w:rFonts w:ascii="Arial" w:hAnsi="Arial" w:cs="Arial"/>
                <w:sz w:val="24"/>
                <w:szCs w:val="24"/>
              </w:rPr>
              <w:t>H.C.G.M.B. nr. 130/2011 privind procedura publicării actelor cu caracter normativ în Monitorul Oficial al Municipiului București și modalitatea de difuzare a acestuia.</w:t>
            </w:r>
          </w:p>
          <w:p w:rsidR="0027779F" w:rsidRPr="0087365E" w:rsidRDefault="0027779F" w:rsidP="00247420">
            <w:pPr>
              <w:spacing w:after="0" w:line="240" w:lineRule="auto"/>
              <w:ind w:left="720"/>
              <w:jc w:val="both"/>
              <w:rPr>
                <w:sz w:val="24"/>
                <w:szCs w:val="24"/>
                <w:lang w:val="ro-RO"/>
              </w:rPr>
            </w:pP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lastRenderedPageBreak/>
              <w:t>2</w:t>
            </w:r>
            <w:r>
              <w:rPr>
                <w:b/>
                <w:sz w:val="24"/>
                <w:szCs w:val="24"/>
              </w:rPr>
              <w:t>5</w:t>
            </w:r>
            <w:r w:rsidRPr="0087365E">
              <w:rPr>
                <w:b/>
                <w:sz w:val="24"/>
                <w:szCs w:val="24"/>
              </w:rPr>
              <w:t>.</w:t>
            </w: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ASISTENŢĂ TEHNICĂ ŞI JURIDICĂ</w:t>
            </w:r>
          </w:p>
        </w:tc>
        <w:tc>
          <w:tcPr>
            <w:tcW w:w="6532" w:type="dxa"/>
          </w:tcPr>
          <w:p w:rsidR="0027779F" w:rsidRPr="00BE6BE3" w:rsidRDefault="0027779F" w:rsidP="00247420">
            <w:pPr>
              <w:numPr>
                <w:ilvl w:val="0"/>
                <w:numId w:val="2"/>
              </w:numPr>
              <w:spacing w:after="0" w:line="240" w:lineRule="auto"/>
              <w:ind w:left="334" w:hanging="284"/>
              <w:jc w:val="both"/>
              <w:rPr>
                <w:sz w:val="24"/>
                <w:szCs w:val="24"/>
                <w:lang w:val="ro-RO"/>
              </w:rPr>
            </w:pPr>
            <w:r w:rsidRPr="00BE6BE3">
              <w:rPr>
                <w:sz w:val="24"/>
                <w:szCs w:val="24"/>
                <w:lang w:val="ro-RO"/>
              </w:rPr>
              <w:t>Ordonanța de Urgență nr.57/03.07.2019, privind Codul Administrativ</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HCGMB nr. 10/2018; HCGMB nr. 84/2018;</w:t>
            </w:r>
            <w:r>
              <w:rPr>
                <w:sz w:val="24"/>
                <w:szCs w:val="24"/>
                <w:lang w:val="ro-RO"/>
              </w:rPr>
              <w:t>HCGMB nr. 52/2020;</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Legea nr. 52/2003 privind transparenţa deciz</w:t>
            </w:r>
            <w:r>
              <w:rPr>
                <w:sz w:val="24"/>
                <w:szCs w:val="24"/>
                <w:lang w:val="ro-RO"/>
              </w:rPr>
              <w:t>ională în administraţia publică, republicată;</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Legea nr. 544/2001 privind liberul acces la informaţiile de interes public, cu modificările şi completările ulterioare;</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H.G. nr. 123/2002 pentru aprobarea Normelor metodologice de aplicare a Legii nr.  544/2001 privind liberul acces la</w:t>
            </w:r>
            <w:r>
              <w:rPr>
                <w:sz w:val="24"/>
                <w:szCs w:val="24"/>
                <w:lang w:val="ro-RO"/>
              </w:rPr>
              <w:t xml:space="preserve"> informaţiile de interes public, modificată;</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Legea nr. 144/2007 privind înfiinţarea, organizarea şi funcţionarea Agenţiei Naţionale de Integritate;</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Legea nr. 161/2003 privind unele măsuri pentru asigurarea transparenţei în exercitarea demnităţilor publice, a funcţiilor publice şi în mediul de afaceri, prevenirea şi sancţionarea corupţiei;</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HCGMB nr. 52/2017 privind aprobarea regulamentului de organizare şi funcţionare a Consiliului General al Municipiului Bucureşti;</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Legea nr. 24/2000 privind normele de tehnică legislativă şi elaborarea actelor normative, republicată cu modificările şi completările ulterioare;</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OTA nr. 27/2002 privind reglementarea activităţii de soluţionare a petiţiilor;</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OTU nr. 27/2003 privind procedura tacită;</w:t>
            </w:r>
          </w:p>
          <w:p w:rsidR="0027779F" w:rsidRPr="0087365E" w:rsidRDefault="0027779F" w:rsidP="00247420">
            <w:pPr>
              <w:numPr>
                <w:ilvl w:val="0"/>
                <w:numId w:val="2"/>
              </w:numPr>
              <w:spacing w:after="0" w:line="240" w:lineRule="auto"/>
              <w:ind w:left="335" w:hanging="284"/>
              <w:jc w:val="both"/>
              <w:rPr>
                <w:sz w:val="24"/>
                <w:szCs w:val="24"/>
                <w:lang w:val="ro-RO"/>
              </w:rPr>
            </w:pPr>
            <w:r w:rsidRPr="0087365E">
              <w:rPr>
                <w:sz w:val="24"/>
                <w:szCs w:val="24"/>
                <w:lang w:val="ro-RO"/>
              </w:rPr>
              <w:t>Legea nr. 16/1996 a Arhivelor Naţionale.</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t>26</w:t>
            </w:r>
            <w:r w:rsidRPr="0087365E">
              <w:rPr>
                <w:b/>
                <w:sz w:val="24"/>
                <w:szCs w:val="24"/>
              </w:rPr>
              <w:t>.</w:t>
            </w: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DE PRESĂ</w:t>
            </w:r>
          </w:p>
        </w:tc>
        <w:tc>
          <w:tcPr>
            <w:tcW w:w="6532" w:type="dxa"/>
          </w:tcPr>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Legislație specifică:</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544/2001, privind liberul acces la informaţii de interes public, cu modificările şi completările ulterioare; </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H.G. nr. 123/2002 pentru aprobarea Normelor metodologice de aplicare a Legii nr. 544/2001 privind liberul acces la informaţiile de interes public cu modificările și completările ulterioare;</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Legislație generală:</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53/2003 (Codul Muncii), cu modificările şi completările ulterioare; </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611/2008 pentru aprobarea normelor privind organizarea si dezvoltarea carierei functionarilor publici cu modificările şi completările ulterioare ; </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52/2003 privind transparenţa decizională în </w:t>
            </w:r>
            <w:r>
              <w:rPr>
                <w:rFonts w:ascii="Arial" w:hAnsi="Arial" w:cs="Arial"/>
                <w:sz w:val="24"/>
                <w:szCs w:val="24"/>
              </w:rPr>
              <w:t>administraţia publică, republicată</w:t>
            </w:r>
            <w:r w:rsidRPr="0087365E">
              <w:rPr>
                <w:rFonts w:ascii="Arial" w:hAnsi="Arial" w:cs="Arial"/>
                <w:sz w:val="24"/>
                <w:szCs w:val="24"/>
              </w:rPr>
              <w:t xml:space="preserve">; </w:t>
            </w:r>
          </w:p>
          <w:p w:rsidR="0027779F" w:rsidRPr="0087365E" w:rsidRDefault="0027779F" w:rsidP="00247420">
            <w:pPr>
              <w:pStyle w:val="Listparagraf"/>
              <w:spacing w:after="0" w:line="240" w:lineRule="auto"/>
              <w:ind w:left="335"/>
              <w:jc w:val="both"/>
              <w:rPr>
                <w:rFonts w:ascii="Arial" w:hAnsi="Arial" w:cs="Arial"/>
                <w:sz w:val="24"/>
                <w:szCs w:val="24"/>
              </w:rPr>
            </w:pP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lastRenderedPageBreak/>
              <w:t>27</w:t>
            </w:r>
            <w:r w:rsidRPr="0087365E">
              <w:rPr>
                <w:b/>
                <w:sz w:val="24"/>
                <w:szCs w:val="24"/>
              </w:rPr>
              <w:t>.</w:t>
            </w: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AUDIT PUBLIC INTERN</w:t>
            </w:r>
          </w:p>
        </w:tc>
        <w:tc>
          <w:tcPr>
            <w:tcW w:w="6532" w:type="dxa"/>
          </w:tcPr>
          <w:p w:rsidR="0027779F" w:rsidRPr="00EA69B8" w:rsidRDefault="0027779F" w:rsidP="00247420">
            <w:pPr>
              <w:numPr>
                <w:ilvl w:val="0"/>
                <w:numId w:val="2"/>
              </w:numPr>
              <w:spacing w:after="0" w:line="240" w:lineRule="auto"/>
              <w:ind w:left="192" w:hanging="142"/>
              <w:jc w:val="both"/>
              <w:rPr>
                <w:sz w:val="24"/>
                <w:szCs w:val="24"/>
              </w:rPr>
            </w:pPr>
            <w:r w:rsidRPr="00EA69B8">
              <w:rPr>
                <w:sz w:val="24"/>
                <w:szCs w:val="24"/>
              </w:rPr>
              <w:t>Legea nr.672/19.12.2002 (**republicată**) (*actualizată*) privind auditul  public intern;</w:t>
            </w:r>
          </w:p>
          <w:p w:rsidR="0027779F" w:rsidRPr="00EA69B8" w:rsidRDefault="0027779F" w:rsidP="00247420">
            <w:pPr>
              <w:numPr>
                <w:ilvl w:val="0"/>
                <w:numId w:val="2"/>
              </w:numPr>
              <w:spacing w:after="0" w:line="240" w:lineRule="auto"/>
              <w:ind w:left="192" w:hanging="142"/>
              <w:jc w:val="both"/>
              <w:rPr>
                <w:sz w:val="24"/>
                <w:szCs w:val="24"/>
              </w:rPr>
            </w:pPr>
            <w:r w:rsidRPr="00EA69B8">
              <w:rPr>
                <w:sz w:val="24"/>
                <w:szCs w:val="24"/>
              </w:rPr>
              <w:t>H.G. nr. 1086/11.12.2013 pentru aprobarea Normelor generale privind exercitarea activităţii de audit public intern;</w:t>
            </w:r>
          </w:p>
          <w:p w:rsidR="0027779F" w:rsidRPr="00EA69B8" w:rsidRDefault="0027779F" w:rsidP="00247420">
            <w:pPr>
              <w:numPr>
                <w:ilvl w:val="0"/>
                <w:numId w:val="2"/>
              </w:numPr>
              <w:spacing w:after="0" w:line="240" w:lineRule="auto"/>
              <w:ind w:left="192" w:hanging="142"/>
              <w:jc w:val="both"/>
              <w:rPr>
                <w:sz w:val="24"/>
                <w:szCs w:val="24"/>
              </w:rPr>
            </w:pPr>
            <w:r w:rsidRPr="00EA69B8">
              <w:rPr>
                <w:sz w:val="24"/>
                <w:szCs w:val="24"/>
              </w:rPr>
              <w:t xml:space="preserve">Normele metodologice specifice exercitării activităţii de audit public intern în cadrul Primăriei Municipiului Bucureşti, serviciilor publice și instituțiilor publice de interes local ale municipalității, precum și regiilor autonome și societăților comerciale înființate de Consiliul General al Municipiului București sau la care Consiliul General al Municipiului București este acționar aprobate prin Dispozitia Primarului General nr. 427/ 06.03.2019; </w:t>
            </w:r>
          </w:p>
          <w:p w:rsidR="0027779F" w:rsidRPr="00EA69B8" w:rsidRDefault="0027779F" w:rsidP="00247420">
            <w:pPr>
              <w:numPr>
                <w:ilvl w:val="0"/>
                <w:numId w:val="2"/>
              </w:numPr>
              <w:spacing w:after="0" w:line="240" w:lineRule="auto"/>
              <w:ind w:left="192" w:hanging="142"/>
              <w:jc w:val="both"/>
              <w:rPr>
                <w:sz w:val="24"/>
                <w:szCs w:val="24"/>
              </w:rPr>
            </w:pPr>
            <w:r w:rsidRPr="00EA69B8">
              <w:rPr>
                <w:sz w:val="24"/>
                <w:szCs w:val="24"/>
              </w:rPr>
              <w:t>Carta auditului intern specifica exercitării activităţii de audit public intern în cadrul Primăriei Municipiului Bucureşti, aprobata prin Dispozitia Primarului General 427/06.03.2019;</w:t>
            </w:r>
          </w:p>
          <w:p w:rsidR="0027779F" w:rsidRPr="0087365E" w:rsidRDefault="0027779F" w:rsidP="00247420">
            <w:pPr>
              <w:numPr>
                <w:ilvl w:val="0"/>
                <w:numId w:val="2"/>
              </w:numPr>
              <w:spacing w:after="0" w:line="240" w:lineRule="auto"/>
              <w:ind w:left="192" w:hanging="142"/>
              <w:jc w:val="both"/>
              <w:rPr>
                <w:sz w:val="24"/>
                <w:szCs w:val="24"/>
                <w:lang w:val="ro-RO"/>
              </w:rPr>
            </w:pPr>
            <w:r w:rsidRPr="00EA69B8">
              <w:rPr>
                <w:sz w:val="24"/>
                <w:szCs w:val="24"/>
              </w:rPr>
              <w:t>O.M.F.P. nr. 252/03.02.2004 pentru aprobarea Codului privind conduita etică a auditorului intern.</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t>2</w:t>
            </w:r>
            <w:r>
              <w:rPr>
                <w:b/>
                <w:sz w:val="24"/>
                <w:szCs w:val="24"/>
              </w:rPr>
              <w:t>8</w:t>
            </w:r>
            <w:r w:rsidRPr="0087365E">
              <w:rPr>
                <w:b/>
                <w:sz w:val="24"/>
                <w:szCs w:val="24"/>
              </w:rPr>
              <w:t>.</w:t>
            </w: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RELAŢII EXTERNE ŞI PROTOCOL</w:t>
            </w:r>
          </w:p>
        </w:tc>
        <w:tc>
          <w:tcPr>
            <w:tcW w:w="6532" w:type="dxa"/>
          </w:tcPr>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Legea nr. 273/2006 privind finanţele publice locale;</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H. nr. 518/1995 privind unele drepturi şi obligaţii ale personalului român trimis în străinătate pentru îndeplinirea unor misiuni cu caracter temporar;</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O. nr. 80/2001 privind stabilirea unor normative de cheltuieli pentru autorităţile  administraţiei publice locale;</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Legea nr. 75/1994 privind arborarea drapelului României, intonarea imnului naţional şi folosirea sigiliilor cu stema României de către autorităţile şi instituţiile publice;</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OUG nr. 4/2009 privind reglementarea unor măsuri în domeniul bugetar;</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DPG nr. 1078/2007 privind deplasările în străinătate</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DPG nr. 466/17.04.2015 privind modificarea DPG nr. 1078/2007 privind deplasările în străinătate ale membrilor delegaţiilor din aparatul propriu de specialitate al PMB şi  membrii CGMB</w:t>
            </w:r>
          </w:p>
          <w:p w:rsidR="0027779F" w:rsidRPr="0087365E" w:rsidRDefault="0027779F" w:rsidP="00247420">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26/2012 privind unele măsuri de reducere a cheltuielilor publice şi întărirea disciplinei financiare şi de modificare şi completare a unor acte normative  </w:t>
            </w:r>
          </w:p>
          <w:p w:rsidR="0027779F" w:rsidRPr="0087365E" w:rsidRDefault="0027779F" w:rsidP="00247420">
            <w:pPr>
              <w:spacing w:after="0" w:line="240" w:lineRule="auto"/>
              <w:ind w:left="335" w:hanging="284"/>
              <w:jc w:val="both"/>
              <w:rPr>
                <w:sz w:val="24"/>
                <w:szCs w:val="24"/>
                <w:lang w:val="ro-RO"/>
              </w:rPr>
            </w:pPr>
          </w:p>
        </w:tc>
      </w:tr>
      <w:tr w:rsidR="0027779F" w:rsidRPr="0087365E" w:rsidTr="00247420">
        <w:trPr>
          <w:trHeight w:val="414"/>
        </w:trPr>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t>2</w:t>
            </w:r>
            <w:r>
              <w:rPr>
                <w:b/>
                <w:sz w:val="24"/>
                <w:szCs w:val="24"/>
              </w:rPr>
              <w:t>9</w:t>
            </w:r>
            <w:r w:rsidRPr="0087365E">
              <w:rPr>
                <w:b/>
                <w:sz w:val="24"/>
                <w:szCs w:val="24"/>
              </w:rPr>
              <w:t>.</w:t>
            </w: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MANAGEMENTUL RESURSELOR UMANE</w:t>
            </w:r>
          </w:p>
        </w:tc>
        <w:tc>
          <w:tcPr>
            <w:tcW w:w="6532" w:type="dxa"/>
          </w:tcPr>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H.G.nr.611/2008 pentru aprobarea normelor privind organizarea și dezvoltarea carierei funcționarilor publici, cu modificările și completările ulterioare; </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H.G. nr. 546 din 9 iulie 2020 privind modificarea şi </w:t>
            </w:r>
            <w:r w:rsidRPr="00880F7F">
              <w:rPr>
                <w:rFonts w:ascii="Arial" w:hAnsi="Arial" w:cs="Arial"/>
                <w:sz w:val="24"/>
                <w:szCs w:val="24"/>
              </w:rPr>
              <w:lastRenderedPageBreak/>
              <w:t>completarea H.G. nr. 611/2008 pentru aprobarea normelor privind organizarea şi dezvoltarea carierei funcţionarilor publici;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 250/1992 *republicată*privind concediul de odihnă şi alte concedii ale salariaţilor din administraţie publică, din regiile autonome cu specific deosebit şi din  unităţile bugetare;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168/1999 12.05.2011privind soluţionarea conflictelor de muncă,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53 din 24 ianuarie 2003 (**republicata**) CODUL MUNCII,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nr.12 din 20 ianuarie 2015 -  pentru modificarea şi completarea LEGII nr.53/2003 – CODUL MUNCII;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161/2003 privind unele masuri pentru asigurarea transparentei în exercitarea demnităților publice, a funcțiilor publice și în mediul de afaceri, prevenirea și sancționarea corupției,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 432/2004  privind dosarul profesional al funcţionarilor publici,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nr.148/2005 aprobată prin LEGEA nr. 166/09.10.2012 privind susținerea familiei in vederea creșterii copilului;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 1344/2007  din 11.04.2009</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privind organizarea şi funcţionarea comisiilor de disciplină actualizată,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LEGEA nr. 144 din 21 mai 2007 (*republicata*) privind înființarea, organizarea si funcționarea Agenției Naționale de Integritate, cu modificările şi completările ulterioare; </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115 /1996 pentru declararea si controlul averii demnitarilor, magistraților, a unor persoane cu funcții de conducere si de control si a funcționarilor publici,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571 din 14 decembrie 2004 privind protecția personalului din autoritățile publice, instițutiile publice și din alte unitati care semnaleaza încălcări ale legii;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LEGEA nr. 154 din 18 iunie 2015 pentru modificarea şi completarea O.U.G. nr. 96/2003 privind protecţia </w:t>
            </w:r>
            <w:r w:rsidRPr="00880F7F">
              <w:rPr>
                <w:rFonts w:ascii="Arial" w:hAnsi="Arial" w:cs="Arial"/>
                <w:sz w:val="24"/>
                <w:szCs w:val="24"/>
              </w:rPr>
              <w:lastRenderedPageBreak/>
              <w:t>maternităţii la locurile de muncă;</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1.932 din 18 decembrie 2009 pentru aprobarea Regulamentului privind organizarea şi desfăşurarea examenului de promovare în clasă a funcţionarilor publici;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nr.553/2009 privind stabilirea unor măsuri cu privire la evidenţa funcţiilor publice şi a funcţionarilor publici;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4.763 din 19 noiembrie 2012 pentru modificarea Regulamentului privind organizarea şi desfăşurarea examenului de promovare în clasă a funcţionarilor publici, aprobat prin Ordinul preşedintelui Agenţiei Naţionale a Funcţionarilor Publici nr. 1.932/2009;</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nr.1355/2009 pentru aprobarea Instrucţiunilor de completare a formatelor-standard şi de transmitere a datelor şi informaţiilor cu privire la evidenţa funcţiilor publice şi a funcţionarilor publici;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H.G.1066/2008 pentru aprobarea normelor privind formarea profesională a funcţionarilor publici,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13.601 din 23 decembrie 2008 pentru aprobarea termenelor şi a formatului standard de transmiterea a datelor şi informaţiilor privind Planul anual de perfecţionare profesională şi fondurile alocate în scopul instruirii funcţionarilor publici,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 63 din 30 iunie 2010 pentru modificarea si completarea LEGII nr. 273/2006 privind finantele publice locale, precum si pentru stabilirea unor masuri financiare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176 din 1 septembrie 2010 privind integritatea în exercitarea funcţiilor şi demnităţilor publice pentru modificarea şi completarea LEGII nr.144/2007 privind înfiinţarea, organizarea şi funcţionarea A.N.I. precum pentru modificarea şi completarea altor acte normative;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H.G. nr. 286 din 23 martie 2011 pentru aprobarea Regulamentului-cadru privind stabilirea principiilor generale de ocupare a unui post vacant sau temporar vacant corespunzator functiilor contractuale si a criteriilor de promovare in grade sau trepte profesionale imediat superioare a personalului contractual din </w:t>
            </w:r>
            <w:r w:rsidRPr="00880F7F">
              <w:rPr>
                <w:rFonts w:ascii="Arial" w:hAnsi="Arial" w:cs="Arial"/>
                <w:sz w:val="24"/>
                <w:szCs w:val="24"/>
              </w:rPr>
              <w:lastRenderedPageBreak/>
              <w:t>sectorul bugetar platit din fonduri publice,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 111 din 8 decembrie 2010 privind concediul si indemnizatia lunara pentru cresterea copiilor,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334 din 31 mai 2002 (*republicata*)  legea bibliotecilor;</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191/2002 a grădinilor zoologice si acvariilor publice,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O.G. nr. 84 din 30 august 2001 privind înființarea, organizarea si funcționarea serviciilor publice comunitare de evidenta a persoanelor, aprobată prin LEGEA nr. 372/2002,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227/2002 pentru aprobarea O.U.G. nr. 155/2001  privind aprobarea programului de gestionare a câinilor fără stăpân;</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nr.311/2003 a muzeelor şi colecţiilor publice, republicată,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nr.319/2003 privind statutul personalului de cercetare-dezvoltare;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O.G. nr. 42/2004 privind organizarea activităţii veterinare și pentru siguranța alimentelor –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205/2004 (republicată) privind protecţia animalelor,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nr.118/2006 privind înfiinţarea, organizarea şi desfăşurarea activităţii aşezămintelor culturale,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51/2006 a serviciilor comunitare de utilităţi publice *republicată*,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O.G. nr. 21/2007 privind instituţiile publice de spectacole şi concerte, precum şi desfăşurarea activităţii de impresariat artistic,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 189/2008 privind managementul instituţiilor publice de cultură -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nr.155/12 iulie 2010 Legea poliţiei locale *republicată* ,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H.G. nr. 1.332 din 23 decembrie 2010 privind aprobarea </w:t>
            </w:r>
            <w:r w:rsidRPr="00880F7F">
              <w:rPr>
                <w:rFonts w:ascii="Arial" w:hAnsi="Arial" w:cs="Arial"/>
                <w:sz w:val="24"/>
                <w:szCs w:val="24"/>
              </w:rPr>
              <w:lastRenderedPageBreak/>
              <w:t>Regulamentului-cadru de organizare si functionare a politiei locale;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95/2006 (*republicată*) privind reforma in domeniul sanatatii,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nr.162/2008 privind transferul ansamblului de atributii și competente exercitate de Ministerul Sanatatii catre autoritatile administratiei publice locale, cu modificările şi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91 din 1 iulie 2014 privind acordarea unei zile lucrătoare libere pe an pentru îngrijirea sănătăţii copilului;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3.753 din 3 noiembrie 2015 privind monitorizarea respectării normelor de conduită de către funcţionarii publici şi a implementării procedurilor disciplinare;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271 din 10 noiembrie 2015 pentru stabilirea unor măsuri privind asigurarea funcţionalităţii instituţiilor şi autorităţilor publice centrale şi locale;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2799/2015, contract de management pentru  aprobarea Regulamentului- cadru de organizare si desfășurare concurs de management- evaluare management, model cadru caiet de obiective/ raport de activitate;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600 din 20 aprilie 2018 privind aprobarea Codului controlului intern managerial al entităţilor publice;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1.054 din 8 octombrie 2019 pentru aprobarea Normelor metodologice privind coordonarea şi supravegherea prin misiuni de îndrumare metodologică a stadiului implementării şi dezvoltării sistemului de control intern managerial la entităţile publice;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 89 din 29 noiembrie 2017 pentru modificarea şi completarea O.U.G. nr.49/2015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 xml:space="preserve">O.U.G. nr. 90 din 6 decembrie 2017privind unele măsuri </w:t>
            </w:r>
            <w:r w:rsidRPr="00880F7F">
              <w:rPr>
                <w:rFonts w:ascii="Arial" w:hAnsi="Arial" w:cs="Arial"/>
                <w:sz w:val="24"/>
                <w:szCs w:val="24"/>
              </w:rPr>
              <w:lastRenderedPageBreak/>
              <w:t>fiscal-bugetare, modificarea şi completarea unor acte normative şi prorogarea unor termene;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 91 din 6 decembrie 2017 pentru modificarea şi completarea LEGII-CADRU nr. 153/2017 privind salarizarea personalului plătit din fonduri publice;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LEGE-CADRU nr. 153 din 28 iunie 2017privind salarizarea personalului plătit din fonduri publice,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 833 din 25 iulie 2007 privind normele de organizare şi funcţionare a comisiilor paritare şi încheierea acordurilor colectiv</w:t>
            </w:r>
            <w:r>
              <w:rPr>
                <w:rFonts w:ascii="Arial" w:hAnsi="Arial" w:cs="Arial"/>
                <w:sz w:val="24"/>
                <w:szCs w:val="24"/>
              </w:rPr>
              <w:t>e</w:t>
            </w:r>
            <w:r w:rsidRPr="00880F7F">
              <w:rPr>
                <w:rFonts w:ascii="Arial" w:hAnsi="Arial" w:cs="Arial"/>
                <w:sz w:val="24"/>
                <w:szCs w:val="24"/>
              </w:rPr>
              <w:t>, cu modificările și completările ulterioare;</w:t>
            </w:r>
          </w:p>
          <w:p w:rsidR="0027779F" w:rsidRDefault="0027779F" w:rsidP="00247420">
            <w:pPr>
              <w:pStyle w:val="Listparagraf"/>
              <w:numPr>
                <w:ilvl w:val="0"/>
                <w:numId w:val="32"/>
              </w:numPr>
              <w:ind w:left="334" w:hanging="284"/>
              <w:rPr>
                <w:rFonts w:ascii="Arial" w:hAnsi="Arial" w:cs="Arial"/>
                <w:sz w:val="24"/>
                <w:szCs w:val="24"/>
              </w:rPr>
            </w:pPr>
            <w:r w:rsidRPr="0087336B">
              <w:rPr>
                <w:rFonts w:ascii="Arial" w:hAnsi="Arial" w:cs="Arial"/>
                <w:sz w:val="24"/>
                <w:szCs w:val="24"/>
              </w:rPr>
              <w:t>LEGEA nr. 98 din 19 mai 2016 privind achiziţiile public, cu modificările și completările ulterioa</w:t>
            </w:r>
            <w:r>
              <w:rPr>
                <w:rFonts w:ascii="Arial" w:hAnsi="Arial" w:cs="Arial"/>
                <w:sz w:val="24"/>
                <w:szCs w:val="24"/>
              </w:rPr>
              <w:t>re;</w:t>
            </w:r>
          </w:p>
          <w:p w:rsidR="0027779F" w:rsidRPr="0087336B" w:rsidRDefault="0027779F" w:rsidP="00247420">
            <w:pPr>
              <w:pStyle w:val="Listparagraf"/>
              <w:numPr>
                <w:ilvl w:val="0"/>
                <w:numId w:val="32"/>
              </w:numPr>
              <w:ind w:left="334" w:hanging="284"/>
              <w:rPr>
                <w:rFonts w:ascii="Arial" w:hAnsi="Arial" w:cs="Arial"/>
                <w:sz w:val="24"/>
                <w:szCs w:val="24"/>
              </w:rPr>
            </w:pPr>
            <w:r w:rsidRPr="0087336B">
              <w:rPr>
                <w:rFonts w:ascii="Arial" w:hAnsi="Arial" w:cs="Arial"/>
                <w:sz w:val="24"/>
                <w:szCs w:val="24"/>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H.G.nr.569 din 4.08.2017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 360 din 24 mai 2018 pentru aprobarea Regulamentului-cadru privind stabilirea locurilor de muncă, a categoriilor de personal, a mărimii concrete a sporurilor pentru condiţii de muncă, precum şi a condiţiilor de acordare a acestora pentru familia ocupaţională de funcţii bugetare "Cultură";</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69 din 28 aprilie 2000 educaţiei fizice şi sportului –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ORDIN nr. 2.193 din 17 martie 2004 pentru aprobarea regulamentelor-cadru de organizare şi funcţionare a aşezămintelor culturale;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292 din 20 decembrie 2011 asistenţei sociale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nr.114/2018 privind instituirea unor măsu</w:t>
            </w:r>
            <w:r>
              <w:rPr>
                <w:rFonts w:ascii="Arial" w:hAnsi="Arial" w:cs="Arial"/>
                <w:sz w:val="24"/>
                <w:szCs w:val="24"/>
              </w:rPr>
              <w:t>ri în domeniul investițiilor</w:t>
            </w:r>
            <w:r w:rsidRPr="00880F7F">
              <w:rPr>
                <w:rFonts w:ascii="Arial" w:hAnsi="Arial" w:cs="Arial"/>
                <w:sz w:val="24"/>
                <w:szCs w:val="24"/>
              </w:rPr>
              <w:t xml:space="preserve"> publice și a unor măsuri fiscal-bugetare, modificarea și completarea unor acte </w:t>
            </w:r>
            <w:r w:rsidRPr="00880F7F">
              <w:rPr>
                <w:rFonts w:ascii="Arial" w:hAnsi="Arial" w:cs="Arial"/>
                <w:sz w:val="24"/>
                <w:szCs w:val="24"/>
              </w:rPr>
              <w:lastRenderedPageBreak/>
              <w:t>normative și prorogarea unor termene;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H.G. nr. 29 din 25 ianuarie 2018 pentru stabilirea criteriilor pe baza cărora se aplică majorarea prevăzută la art. 17 alin. (1) şi (2) din LEGEA-CADRU nr. 153/2017 privind salarizarea personalului plătit din fonduri publice;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O.U.G. nr. 57 din 3 iulie 2019 privind CODUL ADMINISTRATIV, cu modificările și completările ulterioare;</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GHIDUL MMPS /16 mai 2020 pentru revenirea la muncă în condiții de siguranță pentru angajați și angajatori;</w:t>
            </w:r>
          </w:p>
          <w:p w:rsidR="0027779F" w:rsidRPr="00880F7F" w:rsidRDefault="0027779F" w:rsidP="00247420">
            <w:pPr>
              <w:pStyle w:val="Listparagraf"/>
              <w:numPr>
                <w:ilvl w:val="0"/>
                <w:numId w:val="32"/>
              </w:numPr>
              <w:ind w:left="334" w:hanging="284"/>
              <w:rPr>
                <w:rFonts w:ascii="Arial" w:hAnsi="Arial" w:cs="Arial"/>
                <w:sz w:val="24"/>
                <w:szCs w:val="24"/>
              </w:rPr>
            </w:pPr>
            <w:r w:rsidRPr="00880F7F">
              <w:rPr>
                <w:rFonts w:ascii="Arial" w:hAnsi="Arial" w:cs="Arial"/>
                <w:sz w:val="24"/>
                <w:szCs w:val="24"/>
              </w:rPr>
              <w:t>LEGEA nr. 136 din 18 iulie 2020 privind instituirea unor măsuri în domeniul sănătăţii publice în situaţii de risc epidemiologic şi biologic</w:t>
            </w:r>
          </w:p>
          <w:p w:rsidR="0027779F" w:rsidRPr="00880F7F" w:rsidRDefault="0027779F" w:rsidP="00247420">
            <w:pPr>
              <w:pStyle w:val="Listparagraf"/>
              <w:numPr>
                <w:ilvl w:val="0"/>
                <w:numId w:val="32"/>
              </w:numPr>
              <w:spacing w:after="0" w:line="240" w:lineRule="auto"/>
              <w:ind w:left="334" w:hanging="284"/>
              <w:jc w:val="both"/>
              <w:rPr>
                <w:rFonts w:ascii="Arial" w:hAnsi="Arial" w:cs="Arial"/>
                <w:bCs/>
                <w:sz w:val="24"/>
                <w:szCs w:val="24"/>
              </w:rPr>
            </w:pPr>
            <w:r w:rsidRPr="00880F7F">
              <w:rPr>
                <w:rFonts w:ascii="Arial" w:hAnsi="Arial" w:cs="Arial"/>
                <w:sz w:val="24"/>
                <w:szCs w:val="24"/>
              </w:rPr>
              <w:t>O.U.G. nr. 226 din 30 decembrie 2020 privind unele măsuri fiscal-bugetare şi pentru modificarea şi completarea unor acte normative şi prorogarea unor termene.</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lastRenderedPageBreak/>
              <w:t>30</w:t>
            </w:r>
            <w:r w:rsidRPr="0087365E">
              <w:rPr>
                <w:b/>
                <w:sz w:val="24"/>
                <w:szCs w:val="24"/>
              </w:rPr>
              <w:t>.</w:t>
            </w:r>
          </w:p>
        </w:tc>
        <w:tc>
          <w:tcPr>
            <w:tcW w:w="2730" w:type="dxa"/>
            <w:vAlign w:val="center"/>
          </w:tcPr>
          <w:p w:rsidR="0027779F" w:rsidRPr="00604A36" w:rsidRDefault="0027779F" w:rsidP="00247420">
            <w:pPr>
              <w:spacing w:after="0" w:line="240" w:lineRule="auto"/>
              <w:jc w:val="center"/>
              <w:rPr>
                <w:b/>
                <w:sz w:val="24"/>
                <w:szCs w:val="24"/>
                <w:lang w:val="ro-RO"/>
              </w:rPr>
            </w:pPr>
            <w:r w:rsidRPr="00604A36">
              <w:rPr>
                <w:b/>
                <w:sz w:val="24"/>
                <w:szCs w:val="24"/>
                <w:lang w:val="ro-RO"/>
              </w:rPr>
              <w:t>DIRECŢIA PATRIMONIU</w:t>
            </w:r>
          </w:p>
        </w:tc>
        <w:tc>
          <w:tcPr>
            <w:tcW w:w="6532" w:type="dxa"/>
          </w:tcPr>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OG nr. 124/1998 privind organizarea si functionarea cabinetelor medicale, republicata;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 nr. 884/2004 privind concesionarea unor spatii cu destinatia de cabinet</w:t>
            </w:r>
            <w:r>
              <w:rPr>
                <w:rFonts w:ascii="Arial" w:hAnsi="Arial" w:cs="Arial"/>
                <w:sz w:val="24"/>
                <w:szCs w:val="24"/>
              </w:rPr>
              <w:t>e</w:t>
            </w:r>
            <w:r w:rsidRPr="0087365E">
              <w:rPr>
                <w:rFonts w:ascii="Arial" w:hAnsi="Arial" w:cs="Arial"/>
                <w:sz w:val="24"/>
                <w:szCs w:val="24"/>
              </w:rPr>
              <w:t xml:space="preserve"> medicale, cu modificarile si completarile ulterioare;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nr. 68/2008 privind vanzar</w:t>
            </w:r>
            <w:r>
              <w:rPr>
                <w:rFonts w:ascii="Arial" w:hAnsi="Arial" w:cs="Arial"/>
                <w:sz w:val="24"/>
                <w:szCs w:val="24"/>
              </w:rPr>
              <w:t>ea spatiilor proprietate privată</w:t>
            </w:r>
            <w:r w:rsidRPr="0087365E">
              <w:rPr>
                <w:rFonts w:ascii="Arial" w:hAnsi="Arial" w:cs="Arial"/>
                <w:sz w:val="24"/>
                <w:szCs w:val="24"/>
              </w:rPr>
              <w:t xml:space="preserve"> a statului sau a unitatilor administrative-teritoriale cu destinatia de cabinete medicale, precum si a spatiilor in care se desfasoara activitati conexe actului medical;</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50/1991 privind autorizarea executării lucrarilor de constructii, republicata, cu modificarile si completarile ulterioare;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nr. 54/2006 privind regimul contractelor de concesiune de bunuri proprietate publica;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 nr. 168/2007 privind aprobarea Normelor Metodologice de aplicare a OUG nr. 54/2006;</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550/2002 privind vanzarea spatiilor </w:t>
            </w:r>
            <w:r>
              <w:rPr>
                <w:rFonts w:ascii="Arial" w:hAnsi="Arial" w:cs="Arial"/>
                <w:sz w:val="24"/>
                <w:szCs w:val="24"/>
              </w:rPr>
              <w:t>comerciale, proprietatea privată</w:t>
            </w:r>
            <w:r w:rsidRPr="0087365E">
              <w:rPr>
                <w:rFonts w:ascii="Arial" w:hAnsi="Arial" w:cs="Arial"/>
                <w:sz w:val="24"/>
                <w:szCs w:val="24"/>
              </w:rPr>
              <w:t xml:space="preserve"> a statului si a celor de prestari de servicii, aflate in administrarea consiliilor locale, precum si a celor din patrimonial regiilor autonome de interes local;</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211/2006 privind aprobarea metodologiei de evaluare a terenurilor apartinand domeniului public si privat al municipiului Bucuresti si a documentatiei cadru de elaborare a ofertelor pentru procedurile de </w:t>
            </w:r>
            <w:r w:rsidRPr="0087365E">
              <w:rPr>
                <w:rFonts w:ascii="Arial" w:hAnsi="Arial" w:cs="Arial"/>
                <w:sz w:val="24"/>
                <w:szCs w:val="24"/>
              </w:rPr>
              <w:lastRenderedPageBreak/>
              <w:t>concesionare;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40/2011 privind aprobarea redeventei anuale pentru spatiile cu destinatia de cabinet</w:t>
            </w:r>
            <w:r>
              <w:rPr>
                <w:rFonts w:ascii="Arial" w:hAnsi="Arial" w:cs="Arial"/>
                <w:sz w:val="24"/>
                <w:szCs w:val="24"/>
              </w:rPr>
              <w:t>e</w:t>
            </w:r>
            <w:r w:rsidRPr="0087365E">
              <w:rPr>
                <w:rFonts w:ascii="Arial" w:hAnsi="Arial" w:cs="Arial"/>
                <w:sz w:val="24"/>
                <w:szCs w:val="24"/>
              </w:rPr>
              <w:t xml:space="preserve"> medicale, concesionate conform HG nr. 884/2004, cu modificarile si completarile ulterioare;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nr. 175/2011 privind completarea hotararii CGMB nr. 40/2011; </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 nr. 1341/2002 pentru aprobarea Normelor metodologice de aplicare a Legii nr. 550/2002 privind vânzarea spaţiilor comerciale proprietate privată a statului şi a celor de prestări de servicii, aflate în administrarea consiliilor judeţene sau a consiliilor locale, precum şi a celor aflate în patrimoniul regiilor autonome de interes local;</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187/2004 privind concesionarea, fara licitatie publica, a unor spatii cu destinatia de cabinete medicale;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297/2008 privind aprobarea listei spatiilor proprietate privata a municipiului bucuresti, cu destinatie de cabinete medicale, supuse vanzarii in conditiile ordonantei de urgenta a guvernului nr. 68/2008;</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289/2014 privind completarea listei spatiilor proprietate privata a municipiului Bucuresti cu destinatia de cabinete medicale, precum si a spatiilor in care se desfasoara activitati conexe actului medical, aprobate prin hotararea c.g.m.b. nr. 297/29.08.2008 si care urmeaza a fi supuse vanzarii conform prevederilor OUG                        nr. 68/2008;</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195/2011 privind aprobarea metodologiei pentru punerea in aplicare a Ordonantei de Urgenta a guvernului nr. 68/2008 privind vanzarea spatiilor proprietate privata a statului sau a unitatilor administrativ - teritoriale, cu destinatia de cabinete medicale, precum si a spatiilor in care se desfasoara activitati conexe actului medical;</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161/2003 privind unele masuri pentru asigurarea transparentei in exercitarea demnitatii publice, a functiilor publice si in mediul de afaceri, prevenirea si sanctionarea coruptiei;</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w:t>
            </w:r>
            <w:r>
              <w:rPr>
                <w:rFonts w:ascii="Arial" w:hAnsi="Arial" w:cs="Arial"/>
                <w:sz w:val="24"/>
                <w:szCs w:val="24"/>
              </w:rPr>
              <w:t>egea nr. 544/2001 privind liberu</w:t>
            </w:r>
            <w:r w:rsidRPr="0087365E">
              <w:rPr>
                <w:rFonts w:ascii="Arial" w:hAnsi="Arial" w:cs="Arial"/>
                <w:sz w:val="24"/>
                <w:szCs w:val="24"/>
              </w:rPr>
              <w:t>l acces la informatiile de interes public, actualizata;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nr. 195/2005 privind protectia mediului;</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9001:2015- Sistemul de management al calitatii. Cerinte;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14001:2015- Sisteme de management de mediu. Specificatii si ghid de utilizare;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Legea nr. 132/30.06.2010 privind colectarea selectiva a deseurilor in institutiile publice;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349/2002 pentru prevenirea si combaterea efectelor consumului produselor din tutun, cu modificarile si completarile ulterioare.</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213/1998 privind bunurile proprietate publica;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H.G.R. nr. 548/08.07.1999 privind aprobarea Normelor tehnice pentru intocmirea inventarului bunurilor care alcatuiesc domeniul public al comunelor, oraselor, municipiilor si judetelor;</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33/1994 privind exproprierea pentru cauza de utilitate publica;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H.G.R. nr. 583/1994 de aprobare a regulamentului privind procedura de lucru a comisiilor pentru efectuarea cercetarii prealabile in vederea declararii utilitatii publice pentru lucrari de interes national sau de interes local;</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7/2006 privind cadastrul si publicitatea imobiliara, republicata si modificata;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Ordinul nr. 2861/2009 emis de catre M.F.P. pentru aprobarea Normelor privind organizarea si efectuarea inventarierii elementelor de natura activelor, datoriilor si capitalurilor proprii;</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H.G.R. nr. 834/1991 privind stabilirea şi evaluarea unor terenuri deţinute de societăţile comerciale cu capital de stat;</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Ordinul Directorului General al A.N.C.P.I. nr. 700/09.07.2014 privind aprobarea regulamentului de avizare, receptie si inscriere in evidentele de cadastru si carte funciara;</w:t>
            </w:r>
          </w:p>
          <w:p w:rsidR="0027779F" w:rsidRPr="0087365E" w:rsidRDefault="0027779F" w:rsidP="00247420">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31/06.02.2003 privind aprobarea Regulamentului privind atribuirea sau schimbarea de denumiri si atribuirea numerelor postale de imobile in Municipiul Bucuresti.</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p>
          <w:p w:rsidR="0027779F" w:rsidRPr="0087365E" w:rsidRDefault="0027779F" w:rsidP="00247420">
            <w:pPr>
              <w:spacing w:after="0" w:line="240" w:lineRule="auto"/>
              <w:ind w:left="360"/>
              <w:jc w:val="both"/>
              <w:rPr>
                <w:b/>
                <w:sz w:val="24"/>
                <w:szCs w:val="24"/>
              </w:rPr>
            </w:pPr>
            <w:r>
              <w:rPr>
                <w:b/>
                <w:sz w:val="24"/>
                <w:szCs w:val="24"/>
              </w:rPr>
              <w:t>31</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p>
          <w:p w:rsidR="0027779F" w:rsidRPr="00604A36" w:rsidRDefault="0027779F" w:rsidP="00247420">
            <w:pPr>
              <w:spacing w:after="0" w:line="240" w:lineRule="auto"/>
              <w:jc w:val="center"/>
              <w:rPr>
                <w:b/>
                <w:sz w:val="24"/>
                <w:szCs w:val="24"/>
                <w:lang w:val="ro-RO"/>
              </w:rPr>
            </w:pPr>
            <w:r w:rsidRPr="00604A36">
              <w:rPr>
                <w:b/>
                <w:sz w:val="24"/>
                <w:szCs w:val="24"/>
                <w:lang w:val="ro-RO"/>
              </w:rPr>
              <w:t>DIRECŢIA JURIDIC</w:t>
            </w:r>
            <w:r w:rsidRPr="00604A36">
              <w:rPr>
                <w:b/>
                <w:noProof/>
                <w:sz w:val="24"/>
                <w:szCs w:val="24"/>
                <w:lang w:val="ro-RO"/>
              </w:rPr>
              <w:t xml:space="preserve"> </w:t>
            </w:r>
          </w:p>
        </w:tc>
        <w:tc>
          <w:tcPr>
            <w:tcW w:w="6532" w:type="dxa"/>
          </w:tcPr>
          <w:p w:rsidR="0027779F" w:rsidRPr="007E6CCB" w:rsidRDefault="0027779F" w:rsidP="00247420">
            <w:pPr>
              <w:spacing w:after="0" w:line="240" w:lineRule="auto"/>
              <w:jc w:val="both"/>
              <w:rPr>
                <w:sz w:val="24"/>
                <w:szCs w:val="24"/>
              </w:rPr>
            </w:pPr>
          </w:p>
          <w:p w:rsidR="0027779F" w:rsidRPr="00FC728A" w:rsidRDefault="0027779F" w:rsidP="00247420">
            <w:pPr>
              <w:pStyle w:val="Listparagraf"/>
              <w:numPr>
                <w:ilvl w:val="0"/>
                <w:numId w:val="29"/>
              </w:numPr>
              <w:spacing w:after="0" w:line="240" w:lineRule="auto"/>
              <w:ind w:left="334" w:hanging="284"/>
              <w:jc w:val="both"/>
              <w:rPr>
                <w:rFonts w:ascii="Arial" w:hAnsi="Arial" w:cs="Arial"/>
                <w:b/>
                <w:noProof/>
                <w:sz w:val="24"/>
                <w:szCs w:val="24"/>
              </w:rPr>
            </w:pPr>
            <w:r w:rsidRPr="00FC728A">
              <w:rPr>
                <w:rFonts w:ascii="Arial" w:hAnsi="Arial" w:cs="Arial"/>
                <w:b/>
                <w:noProof/>
                <w:sz w:val="24"/>
                <w:szCs w:val="24"/>
              </w:rPr>
              <w:t>Serviciul evidență, analiză, soluționare și gestiune notificări – Legea nr. 10/2001</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Regulamentul de organizare și funcționare a aparatului de specialitate al Primarului General , aprobat prin H.C.G.M.B. nr. 84/2018, cu modificările și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Legea nr. 10/2001 privind regimul juridic al unor imobile preluate în mod abuziv în perioada 6 martie 1945 - 22 decembrie 1989, republicată cu modificările şi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 xml:space="preserve">Titlul VII din Legea nr. 247/2005 privind reforma in </w:t>
            </w:r>
            <w:r w:rsidRPr="00FC728A">
              <w:rPr>
                <w:rFonts w:ascii="Arial" w:hAnsi="Arial" w:cs="Arial"/>
                <w:sz w:val="24"/>
                <w:szCs w:val="24"/>
              </w:rPr>
              <w:lastRenderedPageBreak/>
              <w:t>domeniile proprietatii si justitiei, precum si unele masuri adiacente.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Hotărârea Guvernului nr. 1095/2005 pentru aprobarea Normelor metodologice de aplicare a titlului VII "Regimul stabilirii si platii despagubirilor aferente imobilelor preluate in mod abuziv" din Legea nr. 247/2005 privind reforma in domeniile proprietatii si justitiei, precum si unele masuri adiacente.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Ordonanţa de Urgenţă nr. 81/2007 pentru accelerarea procedurii de acordare a despăgubirilor aferente imobilelor preluate în mod abuziv.</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Hotărârea Guvernului nr. 250/2007, pentru aprobarea Normelor metodologice de aplicare unitară a Legii nr. 10/2001 privind regimul juridic al unor imobile preluate în mod abuziv în perioada 6 martie 1945 - 22 decembrie 1989.</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Legea nr. 1/2009 pentru modificarea şi completarea Legii nr. 10/2001 privind regimul juridic al unor imobile preluate în mod abuziv în perioada 6 martie 1945 - 22 decembrie 1989.</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Hotărârea Guvernului nr. 923/2010 pentru modificarea si completarea Normelor metodologice de aplicare unitară a Legii nr. 10/2001 privind regimul juridic al unor imobile preluate în mod abuziv în perioada 6 martie 1945 - 22 decembrie 1989, aprobate prin Hotararea Guvernului nr. 250/2007.</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Legea nr. 165/2013 privind măsurile pentru finalizarea procesului de restituire, în natură sau prin echivalent, a imobilelor preluate în mod abuziv în perioada regimului comunist în România, cu modificările şi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Hotărârea Guvernului nr. 401/2013 pentru aprobarea Normelor de aplicare a Legii nr. 165/2013 privind măsurile pentru finalizarea procesului de restituire, în natură sau prin echivalent, a imobilelor preluate în mod abuziv în perioada regimului comunist în România.</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Legea nr. 368/2013 pentru</w:t>
            </w:r>
            <w:r>
              <w:rPr>
                <w:rFonts w:ascii="Arial" w:hAnsi="Arial" w:cs="Arial"/>
                <w:sz w:val="24"/>
                <w:szCs w:val="24"/>
              </w:rPr>
              <w:t xml:space="preserve"> modificarea şi completarea Leg</w:t>
            </w:r>
            <w:r w:rsidRPr="00FC728A">
              <w:rPr>
                <w:rFonts w:ascii="Arial" w:hAnsi="Arial" w:cs="Arial"/>
                <w:sz w:val="24"/>
                <w:szCs w:val="24"/>
              </w:rPr>
              <w:t>ii nr. 165/2013 privind măsurile pentru finalizarea procesului de restituire, în natură sau prin echivalent, a imobilelor preluate în mod abuziv în perioada regimului comunist în România.</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Hotărârea Guvernului nr. 89/2014 pentru completarea Normelor de aplicare a Legii nr. 165/2013 privind măsurile pentru finalizarea procesului de restituire, în natură sau prin echivalent, a imobilelor preluate în mod abuziv în perioada regimului comunist în România.</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lastRenderedPageBreak/>
              <w:t>Legea nr. 18/1991 privind fondul funciar, republicată, cu modificările şi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Legea nr. 24/2000 privind normele de tehnică legislativă, republicată, cu modificările și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Legea nr. 544/2001 privind liberul acces la informațiile de interes public, cu modificările și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Hotărârea Guvernului nr. 123/2002 pentru aprobarea Normelor metodologice de aplicare unitară a Legii nr. 544/2001, privind liberul acces la informațiile de interes public, cu modificările și completările ulterioare.</w:t>
            </w:r>
          </w:p>
          <w:p w:rsidR="0027779F" w:rsidRPr="00FC728A" w:rsidRDefault="0027779F" w:rsidP="00247420">
            <w:pPr>
              <w:pStyle w:val="Listparagraf"/>
              <w:numPr>
                <w:ilvl w:val="0"/>
                <w:numId w:val="29"/>
              </w:numPr>
              <w:spacing w:after="0" w:line="240" w:lineRule="auto"/>
              <w:ind w:left="334" w:hanging="284"/>
              <w:jc w:val="both"/>
              <w:rPr>
                <w:rFonts w:ascii="Arial" w:hAnsi="Arial" w:cs="Arial"/>
                <w:sz w:val="24"/>
                <w:szCs w:val="24"/>
              </w:rPr>
            </w:pPr>
            <w:r w:rsidRPr="00FC728A">
              <w:rPr>
                <w:rFonts w:ascii="Arial" w:hAnsi="Arial" w:cs="Arial"/>
                <w:sz w:val="24"/>
                <w:szCs w:val="24"/>
              </w:rPr>
              <w:t>Ordonanța Guvernului nr. 27/2002 privind reglementarea activității de soluționare a petițiilor, cu modificările și completările ulterioare.</w:t>
            </w:r>
          </w:p>
          <w:p w:rsidR="0027779F" w:rsidRDefault="0027779F" w:rsidP="00247420">
            <w:pPr>
              <w:numPr>
                <w:ilvl w:val="0"/>
                <w:numId w:val="29"/>
              </w:numPr>
              <w:spacing w:after="0" w:line="240" w:lineRule="auto"/>
              <w:ind w:left="334" w:hanging="284"/>
              <w:jc w:val="both"/>
              <w:rPr>
                <w:sz w:val="24"/>
                <w:szCs w:val="24"/>
                <w:lang w:val="ro-RO"/>
              </w:rPr>
            </w:pPr>
            <w:r w:rsidRPr="00FC728A">
              <w:rPr>
                <w:sz w:val="24"/>
                <w:szCs w:val="24"/>
                <w:lang w:val="ro-RO"/>
              </w:rPr>
              <w:t>Ordonanța Guvernului nr. 57/2019, privind Codul administrativ, cu modificările și completările ulterioare.</w:t>
            </w:r>
          </w:p>
          <w:p w:rsidR="0027779F" w:rsidRDefault="0027779F" w:rsidP="00247420">
            <w:pPr>
              <w:spacing w:after="0" w:line="240" w:lineRule="auto"/>
              <w:jc w:val="both"/>
              <w:rPr>
                <w:sz w:val="24"/>
                <w:szCs w:val="24"/>
                <w:lang w:val="ro-RO"/>
              </w:rPr>
            </w:pPr>
          </w:p>
          <w:p w:rsidR="0027779F" w:rsidRDefault="0027779F" w:rsidP="00247420">
            <w:pPr>
              <w:spacing w:after="0" w:line="240" w:lineRule="auto"/>
              <w:jc w:val="both"/>
              <w:rPr>
                <w:b/>
                <w:noProof/>
                <w:sz w:val="24"/>
                <w:szCs w:val="24"/>
                <w:lang w:val="ro-RO"/>
              </w:rPr>
            </w:pPr>
            <w:r w:rsidRPr="009C3FF3">
              <w:rPr>
                <w:b/>
                <w:noProof/>
                <w:sz w:val="24"/>
                <w:szCs w:val="24"/>
                <w:lang w:val="ro-RO"/>
              </w:rPr>
              <w:t>Biroul analiză și soluționare petiții legile proprietății</w:t>
            </w:r>
          </w:p>
          <w:p w:rsidR="0027779F" w:rsidRPr="009C3FF3" w:rsidRDefault="0027779F" w:rsidP="00247420">
            <w:pPr>
              <w:spacing w:after="0" w:line="240" w:lineRule="auto"/>
              <w:jc w:val="both"/>
              <w:rPr>
                <w:b/>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Regulamentul de organizare și funcționare a aparatului de specialitate al Primarului General , aprobat prin H.C.G.M.B. nr. 84/2018, cu modificările și completările ulterioare;</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 xml:space="preserve">Legea nr. 112/1995 pentru reglementarea situaţiei juridice a unor imobile cu destinaţia de locuinţe, trecute în proprietatea statului, cu modificările și completările ulterioare; </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Hotărârea nr.11/1997 pentru modificarea şi completarea Normelor metodologice privind aplicarea Legii nr. 112/1995 pentru reglementarea situaţiei juridice a unor imobile cu destinaţia de locuinţe, trecute în proprietatea statului, stabilite prin Hotărârea Guvernului nr. 20/1996, cu modificările și completările ulterioare;</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Legea nr. 24/2000 privind normele de tehnică legislativă, republicată, cu modificările și completările ulterioare;</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Legea nr. 544/2001 privind liberul acces la informațiile de interes public, cu modificările și completările ulterioare;</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 xml:space="preserve">Hotărârea Guvernului nr. 123/2002 pentru aprobarea Normelor metodologice de aplicare unitară a Legii nr. 544/2001, privind liberul acces la informațiile de interes </w:t>
            </w:r>
            <w:r w:rsidRPr="00594555">
              <w:rPr>
                <w:rFonts w:ascii="Arial" w:hAnsi="Arial" w:cs="Arial"/>
                <w:noProof/>
                <w:sz w:val="24"/>
                <w:szCs w:val="24"/>
              </w:rPr>
              <w:lastRenderedPageBreak/>
              <w:t>public, cu modificările și completările ulterioare;</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Ordonanța Guvernului nr. 27/2002 privind reglementarea activității de soluționare a petițiilor, cu modificările și completările ulterioare;</w:t>
            </w:r>
          </w:p>
          <w:p w:rsidR="0027779F" w:rsidRPr="00594555" w:rsidRDefault="0027779F" w:rsidP="00247420">
            <w:pPr>
              <w:spacing w:after="0" w:line="240" w:lineRule="auto"/>
              <w:ind w:left="192" w:hanging="142"/>
              <w:jc w:val="both"/>
              <w:rPr>
                <w:noProof/>
                <w:sz w:val="24"/>
                <w:szCs w:val="24"/>
                <w:lang w:val="ro-RO"/>
              </w:rPr>
            </w:pPr>
          </w:p>
          <w:p w:rsidR="0027779F" w:rsidRPr="00594555" w:rsidRDefault="0027779F" w:rsidP="00247420">
            <w:pPr>
              <w:pStyle w:val="Listparagraf"/>
              <w:numPr>
                <w:ilvl w:val="0"/>
                <w:numId w:val="30"/>
              </w:numPr>
              <w:spacing w:after="0" w:line="240" w:lineRule="auto"/>
              <w:ind w:left="192" w:hanging="142"/>
              <w:jc w:val="both"/>
              <w:rPr>
                <w:rFonts w:ascii="Arial" w:hAnsi="Arial" w:cs="Arial"/>
                <w:noProof/>
                <w:sz w:val="24"/>
                <w:szCs w:val="24"/>
              </w:rPr>
            </w:pPr>
            <w:r w:rsidRPr="00594555">
              <w:rPr>
                <w:rFonts w:ascii="Arial" w:hAnsi="Arial" w:cs="Arial"/>
                <w:noProof/>
                <w:sz w:val="24"/>
                <w:szCs w:val="24"/>
              </w:rPr>
              <w:t>Ordonanța Guvernului nr. 57/2019 privind Codul Administrativ, cu modificările și completările ulterioare.</w:t>
            </w:r>
          </w:p>
          <w:p w:rsidR="0027779F" w:rsidRDefault="0027779F" w:rsidP="00247420">
            <w:pPr>
              <w:spacing w:after="0" w:line="240" w:lineRule="auto"/>
              <w:jc w:val="both"/>
              <w:rPr>
                <w:rFonts w:ascii="Times New Roman" w:hAnsi="Times New Roman" w:cs="Times New Roman"/>
                <w:b/>
                <w:noProof/>
                <w:sz w:val="24"/>
                <w:szCs w:val="24"/>
                <w:lang w:val="ro-RO"/>
              </w:rPr>
            </w:pPr>
          </w:p>
          <w:p w:rsidR="0027779F" w:rsidRPr="00FC728A" w:rsidRDefault="0027779F" w:rsidP="00247420">
            <w:pPr>
              <w:spacing w:after="0" w:line="240" w:lineRule="auto"/>
              <w:jc w:val="both"/>
              <w:rPr>
                <w:sz w:val="24"/>
                <w:szCs w:val="24"/>
                <w:lang w:val="ro-RO"/>
              </w:rPr>
            </w:pP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lastRenderedPageBreak/>
              <w:t>32</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p>
          <w:p w:rsidR="0027779F" w:rsidRPr="0087365E" w:rsidRDefault="0027779F" w:rsidP="00247420">
            <w:pPr>
              <w:spacing w:after="0" w:line="240" w:lineRule="auto"/>
              <w:jc w:val="center"/>
              <w:rPr>
                <w:b/>
                <w:sz w:val="24"/>
                <w:szCs w:val="24"/>
                <w:lang w:val="ro-RO"/>
              </w:rPr>
            </w:pPr>
          </w:p>
          <w:p w:rsidR="0027779F" w:rsidRPr="0087365E" w:rsidRDefault="0027779F" w:rsidP="00247420">
            <w:pPr>
              <w:spacing w:after="0" w:line="240" w:lineRule="auto"/>
              <w:jc w:val="center"/>
              <w:rPr>
                <w:b/>
                <w:sz w:val="24"/>
                <w:szCs w:val="24"/>
                <w:lang w:val="ro-RO"/>
              </w:rPr>
            </w:pPr>
          </w:p>
          <w:p w:rsidR="0027779F" w:rsidRPr="0087365E" w:rsidRDefault="0027779F" w:rsidP="00247420">
            <w:pPr>
              <w:spacing w:after="0" w:line="240" w:lineRule="auto"/>
              <w:jc w:val="center"/>
              <w:rPr>
                <w:b/>
                <w:sz w:val="24"/>
                <w:szCs w:val="24"/>
                <w:lang w:val="ro-RO"/>
              </w:rPr>
            </w:pPr>
            <w:r w:rsidRPr="0087365E">
              <w:rPr>
                <w:b/>
                <w:sz w:val="24"/>
                <w:szCs w:val="24"/>
                <w:lang w:val="ro-RO"/>
              </w:rPr>
              <w:t>DIRECŢIA</w:t>
            </w:r>
          </w:p>
          <w:p w:rsidR="0027779F" w:rsidRPr="0087365E" w:rsidRDefault="0027779F" w:rsidP="00247420">
            <w:pPr>
              <w:spacing w:after="0" w:line="240" w:lineRule="auto"/>
              <w:jc w:val="center"/>
              <w:rPr>
                <w:b/>
                <w:sz w:val="24"/>
                <w:szCs w:val="24"/>
                <w:lang w:val="ro-RO"/>
              </w:rPr>
            </w:pPr>
            <w:r w:rsidRPr="0087365E">
              <w:rPr>
                <w:b/>
                <w:sz w:val="24"/>
                <w:szCs w:val="24"/>
                <w:lang w:val="ro-RO"/>
              </w:rPr>
              <w:t>RELAŢIA CU ONG, SINDICATE ŞI PATRONATE</w:t>
            </w:r>
          </w:p>
        </w:tc>
        <w:tc>
          <w:tcPr>
            <w:tcW w:w="6532" w:type="dxa"/>
          </w:tcPr>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Ordonanta de Urgenta nr.57/2019 privind Codul Administrativ,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Ordonanta nr.26/2000 cu privire la asociatii si fundatii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nr. 350/2005 privind regimul finantarilor nerambursabile din fonduri publice alocate pentru activitati nonprofit de interes general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nr.52/2003 privind transparenta decizionala;</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nr. 98/2016 privind achizitiile publice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nr. 544/2001 privind liberul acces la informatiile de interes public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nr. 78/2014 privind reglementarea activitatii de voluntariat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tinerilor nr. 350/2006 ;</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OG.nr.27/2002 privind reglementarea activitatii de solutionare a petitiilor, cu modificarile si completarile ulterioare;</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Regulamentul de organizare si functionare al aparatului de specialitate al Primarului General al Municipiului Bucuresti, aprobat prin HCGMB nr. 52/2020.</w:t>
            </w:r>
          </w:p>
          <w:p w:rsidR="0027779F" w:rsidRPr="00992727" w:rsidRDefault="0027779F" w:rsidP="00247420">
            <w:pPr>
              <w:pStyle w:val="Listparagraf"/>
              <w:numPr>
                <w:ilvl w:val="0"/>
                <w:numId w:val="21"/>
              </w:numPr>
              <w:spacing w:after="0" w:line="240" w:lineRule="auto"/>
              <w:ind w:left="192" w:hanging="192"/>
              <w:jc w:val="both"/>
              <w:rPr>
                <w:rFonts w:ascii="Arial" w:hAnsi="Arial" w:cs="Arial"/>
                <w:bCs/>
                <w:sz w:val="24"/>
                <w:szCs w:val="24"/>
              </w:rPr>
            </w:pPr>
            <w:r w:rsidRPr="00992727">
              <w:rPr>
                <w:rFonts w:ascii="Arial" w:hAnsi="Arial" w:cs="Arial"/>
                <w:bCs/>
                <w:sz w:val="24"/>
                <w:szCs w:val="24"/>
              </w:rPr>
              <w:t>Legea dialogului social nr.62/2011 cu modificarile si completarile ulterioare;</w:t>
            </w:r>
          </w:p>
          <w:p w:rsidR="0027779F" w:rsidRPr="008F5D4A" w:rsidRDefault="0027779F" w:rsidP="00247420">
            <w:pPr>
              <w:pStyle w:val="Listparagraf"/>
              <w:numPr>
                <w:ilvl w:val="0"/>
                <w:numId w:val="21"/>
              </w:numPr>
              <w:spacing w:after="0" w:line="240" w:lineRule="auto"/>
              <w:ind w:left="192" w:hanging="192"/>
              <w:jc w:val="both"/>
              <w:rPr>
                <w:bCs/>
                <w:sz w:val="24"/>
                <w:szCs w:val="24"/>
              </w:rPr>
            </w:pPr>
            <w:r w:rsidRPr="00992727">
              <w:rPr>
                <w:rFonts w:ascii="Arial" w:hAnsi="Arial" w:cs="Arial"/>
                <w:bCs/>
                <w:sz w:val="24"/>
                <w:szCs w:val="24"/>
              </w:rPr>
              <w:t>Legea 98/2016 privind achizitiile publice;</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t>3</w:t>
            </w:r>
            <w:r>
              <w:rPr>
                <w:b/>
                <w:sz w:val="24"/>
                <w:szCs w:val="24"/>
              </w:rPr>
              <w:t>3</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SERVICIUL SĂNĂTATE ŞI SECURITATE ÎN MUNCĂ</w:t>
            </w:r>
          </w:p>
        </w:tc>
        <w:tc>
          <w:tcPr>
            <w:tcW w:w="6532" w:type="dxa"/>
          </w:tcPr>
          <w:p w:rsidR="0027779F" w:rsidRPr="002A0968" w:rsidRDefault="0027779F" w:rsidP="00247420">
            <w:pPr>
              <w:pStyle w:val="Listparagraf"/>
              <w:numPr>
                <w:ilvl w:val="0"/>
                <w:numId w:val="23"/>
              </w:numPr>
              <w:spacing w:after="40" w:line="240" w:lineRule="auto"/>
              <w:ind w:left="192" w:hanging="192"/>
              <w:rPr>
                <w:rFonts w:ascii="Arial" w:hAnsi="Arial" w:cs="Arial"/>
                <w:sz w:val="24"/>
                <w:szCs w:val="24"/>
              </w:rPr>
            </w:pPr>
            <w:r w:rsidRPr="002A0968">
              <w:rPr>
                <w:rFonts w:ascii="Arial" w:hAnsi="Arial" w:cs="Arial"/>
                <w:sz w:val="24"/>
                <w:szCs w:val="24"/>
              </w:rPr>
              <w:t>Legea nr. 319/2006 a securităţii şi sănătăţii în muncă, cu modificările şi completările ulterioare,</w:t>
            </w:r>
          </w:p>
          <w:p w:rsidR="0027779F" w:rsidRPr="002A0968" w:rsidRDefault="0027779F" w:rsidP="00247420">
            <w:pPr>
              <w:pStyle w:val="Listparagraf"/>
              <w:numPr>
                <w:ilvl w:val="0"/>
                <w:numId w:val="23"/>
              </w:numPr>
              <w:spacing w:after="40" w:line="240" w:lineRule="auto"/>
              <w:ind w:left="192" w:hanging="192"/>
              <w:rPr>
                <w:rFonts w:ascii="Arial" w:hAnsi="Arial" w:cs="Arial"/>
                <w:sz w:val="24"/>
                <w:szCs w:val="24"/>
              </w:rPr>
            </w:pPr>
            <w:r w:rsidRPr="002A0968">
              <w:rPr>
                <w:rFonts w:ascii="Arial" w:hAnsi="Arial" w:cs="Arial"/>
                <w:sz w:val="24"/>
                <w:szCs w:val="24"/>
              </w:rPr>
              <w:t>H.G. 1425/2006 pentru aprobarea Normelor metodologice de aplicare a prevederilor legii securităţii şi sănătăţii în muncă nr. 319/2006,</w:t>
            </w:r>
          </w:p>
          <w:p w:rsidR="0027779F" w:rsidRPr="002A0968" w:rsidRDefault="0027779F" w:rsidP="00247420">
            <w:pPr>
              <w:pStyle w:val="Listparagraf"/>
              <w:numPr>
                <w:ilvl w:val="0"/>
                <w:numId w:val="23"/>
              </w:numPr>
              <w:spacing w:after="40" w:line="240" w:lineRule="auto"/>
              <w:ind w:left="192" w:hanging="192"/>
              <w:rPr>
                <w:rFonts w:ascii="Arial" w:hAnsi="Arial" w:cs="Arial"/>
                <w:sz w:val="24"/>
                <w:szCs w:val="24"/>
              </w:rPr>
            </w:pPr>
            <w:r w:rsidRPr="002A0968">
              <w:rPr>
                <w:rFonts w:ascii="Arial" w:hAnsi="Arial" w:cs="Arial"/>
                <w:sz w:val="24"/>
                <w:szCs w:val="24"/>
              </w:rPr>
              <w:t>H.G. nr. 580/2000 pentru aprobarea normelor metodologice de aplicare a prevederilor O.U.G. nr. 99/2000privind măsurile ce pot fi aplicate în perioadele cu temperaturi extreme pentru protecţia persoanelor încadrate în muncă,</w:t>
            </w:r>
          </w:p>
          <w:p w:rsidR="0027779F" w:rsidRPr="002A0968" w:rsidRDefault="0027779F" w:rsidP="00247420">
            <w:pPr>
              <w:pStyle w:val="Listparagraf"/>
              <w:numPr>
                <w:ilvl w:val="0"/>
                <w:numId w:val="23"/>
              </w:numPr>
              <w:spacing w:after="40" w:line="240" w:lineRule="auto"/>
              <w:ind w:left="192" w:hanging="192"/>
              <w:rPr>
                <w:rFonts w:ascii="Arial" w:hAnsi="Arial" w:cs="Arial"/>
                <w:sz w:val="24"/>
                <w:szCs w:val="24"/>
              </w:rPr>
            </w:pPr>
            <w:r w:rsidRPr="002A0968">
              <w:rPr>
                <w:rFonts w:ascii="Arial" w:hAnsi="Arial" w:cs="Arial"/>
                <w:sz w:val="24"/>
                <w:szCs w:val="24"/>
              </w:rPr>
              <w:t xml:space="preserve">H.G. nr. 355/2007 privind supravegherea sănătăţii </w:t>
            </w:r>
            <w:r w:rsidRPr="002A0968">
              <w:rPr>
                <w:rFonts w:ascii="Arial" w:hAnsi="Arial" w:cs="Arial"/>
                <w:sz w:val="24"/>
                <w:szCs w:val="24"/>
              </w:rPr>
              <w:lastRenderedPageBreak/>
              <w:t>lucrătorilor,</w:t>
            </w:r>
          </w:p>
          <w:p w:rsidR="0027779F" w:rsidRPr="0087365E" w:rsidRDefault="0027779F" w:rsidP="00247420">
            <w:pPr>
              <w:numPr>
                <w:ilvl w:val="0"/>
                <w:numId w:val="23"/>
              </w:numPr>
              <w:spacing w:after="0" w:line="240" w:lineRule="auto"/>
              <w:ind w:left="192" w:hanging="192"/>
              <w:jc w:val="both"/>
              <w:rPr>
                <w:sz w:val="24"/>
                <w:szCs w:val="24"/>
              </w:rPr>
            </w:pPr>
            <w:r w:rsidRPr="002A0968">
              <w:rPr>
                <w:sz w:val="24"/>
                <w:szCs w:val="24"/>
              </w:rPr>
              <w:t>H.G. nr. 1048/2006 privind cerinţele minime de securitate şi sănătate pentru utilizarea de către lucrători a echipamentelor individuale de protecţie la locul de muncă,</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p>
          <w:p w:rsidR="0027779F" w:rsidRPr="0087365E" w:rsidRDefault="0027779F" w:rsidP="00247420">
            <w:pPr>
              <w:spacing w:after="0" w:line="240" w:lineRule="auto"/>
              <w:ind w:left="360"/>
              <w:jc w:val="both"/>
              <w:rPr>
                <w:b/>
                <w:sz w:val="24"/>
                <w:szCs w:val="24"/>
              </w:rPr>
            </w:pPr>
            <w:r w:rsidRPr="0087365E">
              <w:rPr>
                <w:b/>
                <w:sz w:val="24"/>
                <w:szCs w:val="24"/>
              </w:rPr>
              <w:t>3</w:t>
            </w:r>
            <w:r>
              <w:rPr>
                <w:b/>
                <w:sz w:val="24"/>
                <w:szCs w:val="24"/>
              </w:rPr>
              <w:t>4</w:t>
            </w:r>
            <w:r w:rsidRPr="0087365E">
              <w:rPr>
                <w:b/>
                <w:sz w:val="24"/>
                <w:szCs w:val="24"/>
              </w:rPr>
              <w:t>.</w:t>
            </w:r>
          </w:p>
        </w:tc>
        <w:tc>
          <w:tcPr>
            <w:tcW w:w="2730" w:type="dxa"/>
            <w:vAlign w:val="center"/>
          </w:tcPr>
          <w:p w:rsidR="0027779F" w:rsidRPr="0087365E" w:rsidRDefault="0027779F" w:rsidP="00247420">
            <w:pPr>
              <w:spacing w:after="0" w:line="240" w:lineRule="auto"/>
              <w:jc w:val="both"/>
              <w:rPr>
                <w:b/>
                <w:sz w:val="24"/>
                <w:szCs w:val="24"/>
                <w:lang w:val="ro-RO"/>
              </w:rPr>
            </w:pPr>
          </w:p>
          <w:p w:rsidR="0027779F" w:rsidRPr="0087365E" w:rsidRDefault="0027779F" w:rsidP="00247420">
            <w:pPr>
              <w:spacing w:after="0" w:line="240" w:lineRule="auto"/>
              <w:jc w:val="center"/>
              <w:rPr>
                <w:b/>
                <w:sz w:val="24"/>
                <w:szCs w:val="24"/>
                <w:lang w:val="ro-RO"/>
              </w:rPr>
            </w:pPr>
            <w:r>
              <w:rPr>
                <w:b/>
                <w:sz w:val="24"/>
                <w:szCs w:val="24"/>
                <w:lang w:val="ro-RO"/>
              </w:rPr>
              <w:t xml:space="preserve">DIRECŢIA </w:t>
            </w:r>
            <w:r w:rsidRPr="0087365E">
              <w:rPr>
                <w:b/>
                <w:sz w:val="24"/>
                <w:szCs w:val="24"/>
                <w:lang w:val="ro-RO"/>
              </w:rPr>
              <w:t>DE INTEGRITATE</w:t>
            </w:r>
          </w:p>
        </w:tc>
        <w:tc>
          <w:tcPr>
            <w:tcW w:w="6532" w:type="dxa"/>
          </w:tcPr>
          <w:p w:rsidR="0027779F" w:rsidRPr="003050D8" w:rsidRDefault="0027779F" w:rsidP="00247420">
            <w:pPr>
              <w:tabs>
                <w:tab w:val="left" w:pos="334"/>
              </w:tabs>
              <w:spacing w:after="0" w:line="240" w:lineRule="auto"/>
              <w:ind w:left="335" w:hanging="1"/>
              <w:jc w:val="both"/>
              <w:rPr>
                <w:sz w:val="24"/>
                <w:szCs w:val="24"/>
                <w:lang w:val="ro-RO"/>
              </w:rPr>
            </w:pPr>
          </w:p>
          <w:p w:rsidR="0027779F" w:rsidRPr="00145176" w:rsidRDefault="0027779F" w:rsidP="00247420">
            <w:pPr>
              <w:tabs>
                <w:tab w:val="left" w:pos="334"/>
              </w:tabs>
              <w:ind w:hanging="1"/>
              <w:jc w:val="both"/>
              <w:rPr>
                <w:rStyle w:val="list-group-item"/>
                <w:sz w:val="24"/>
                <w:szCs w:val="24"/>
                <w:shd w:val="clear" w:color="auto" w:fill="FFFFFF"/>
                <w:lang w:val="ro-RO"/>
              </w:rPr>
            </w:pPr>
            <w:r w:rsidRPr="00421AB3">
              <w:rPr>
                <w:rStyle w:val="list-group-item"/>
                <w:sz w:val="24"/>
                <w:szCs w:val="24"/>
                <w:shd w:val="clear" w:color="auto" w:fill="FFFFFF"/>
                <w:lang w:val="ro-RO"/>
              </w:rPr>
              <w:t>● </w:t>
            </w:r>
            <w:r w:rsidRPr="00145176">
              <w:rPr>
                <w:rStyle w:val="list-group-item"/>
                <w:sz w:val="24"/>
                <w:szCs w:val="24"/>
                <w:shd w:val="clear" w:color="auto" w:fill="FFFFFF"/>
                <w:lang w:val="ro-RO"/>
              </w:rPr>
              <w:t xml:space="preserve">Ordonanța de Urgență nr. 57 din 3 iulie 2019 privind Codul administrativ;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Legea nr. 161/2003 privind unele măsuri pentru asigurarea transparenței în exercitarea demnităților publice, a funcțiilor publice și în mediul de afaceri, prevenirea și sancționarea corupției, cu modificările și completările ulterioare;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Legea nr. 52/2003 privind transparența decizională în administrația publică, cu modificările și completările ulterioare;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Legea nr. 251/2004 privind unele măsuri referitoare la bunurile primite cu titlu gratuit cu prilejul unor acțiuni de protocol în exercitarea mandatului sau a funcției</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Legea nr. 544/2001 privind liberul acces la informațiile de interes public, cu modificările ulterioare;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Legea nr. 571/2004 privind protecția personalului din autoritățile publice, instituțiile publice și din alte unități care semnalează încălcări ale legii;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Legea nr. 78/2000 pentru prevenirea, descoperirea si sancționarea faptelor de corupție, cu modificările ulterioare;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 xml:space="preserve">O.U.G. nr. 66/2011 privind prevenirea, constatarea şi sancţionarea neregulilor apărute în obţinerea şi utilizarea fondurilor europene şi/sau a fondurilor publice naţionale </w:t>
            </w:r>
            <w:r w:rsidRPr="00145176">
              <w:rPr>
                <w:rStyle w:val="list-group-item"/>
                <w:sz w:val="24"/>
                <w:szCs w:val="24"/>
                <w:shd w:val="clear" w:color="auto" w:fill="FFFFFF"/>
                <w:lang w:val="ro-RO"/>
              </w:rPr>
              <w:lastRenderedPageBreak/>
              <w:t>aferente acestora;</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Legea nr. 115/1996 privind declararea şi controlul averii demnitarilor, magistraților, funcționarilor publici şi a unor persoane cu funcții de conducere, cu modificările şi completările ulterioare;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Legea nr. 53/2003 Codul muncii, republicată, cu modificările şi completările ulterioare;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Legea nr. 287/2009 Codul Civil, republicată, cu modificările şi completările ulterioare;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Legea nr. 286/2009 Codul Penal, cu modificările şi completările ulterioare;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 xml:space="preserve">Legea nr. 554/2004 Legea  contenciosului administrativ, modificată şi completată;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Legea 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O.G. nr. 119/1999 privind controlul intern şi controlul financiar preventiv, republicată, cu modificările şi completările ulterioare;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O.G. nr. 27/2002 privind reglementarea activității de soluționare a petițiilor;</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H.G. nr. 1344/2007 privind normele de organizare şi funcţionare a comisiilor de disciplină, cu modificările şi completările ulterioare;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Hotărârea Guvernului României nr. 583/2016 privind aprobarea Strategiei naționale anticorupție pe perioada 2016-2020, a seturilor de indicatori de performanță, a riscurilor asociate obiectivelor și măsurilor din strategie și a surselor de verificare, a inventarului măsurilor de transparență instituțională și de prevenire a corupției, a </w:t>
            </w:r>
            <w:r w:rsidRPr="00145176">
              <w:rPr>
                <w:rStyle w:val="list-group-item"/>
                <w:sz w:val="24"/>
                <w:szCs w:val="24"/>
                <w:shd w:val="clear" w:color="auto" w:fill="FFFFFF"/>
                <w:lang w:val="ro-RO"/>
              </w:rPr>
              <w:lastRenderedPageBreak/>
              <w:t>indicatorilor de evaluare, precum și a standardelor de publicare a informațiilor de interes public;</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H.G. nr. 599/2018 pentru aprobarea Metodologiei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Ordinul Secretariatului General al Guvernului nr. 600/2018 pentru aprobarea Codului controlului intern managerial al entităților publice;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xml:space="preserve">● Hotărârea Consiliului General al Municipiului București nr. 52/2020 privind aprobarea Statului de funcții si Regulamentului de organizare si funcționare ale aparatului de specialitate al Primarului General; </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 Hotărârea Consiliului General al Municipiului București nr. 90/2018 privind adoptarea la nivelul Municipiului București a Declarației de aderare la valorile fundamentale, principiile, obiectivele și mecanismul de monitorizare al SNA 2016-2020.</w:t>
            </w:r>
          </w:p>
          <w:p w:rsidR="0027779F" w:rsidRPr="00145176"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D.P.G. nr. 652/2018 privind aprobarea Planului de Integritate al Municipiului București, pentru perioada 2018-2020, cu modificările și completările ulterioare</w:t>
            </w:r>
          </w:p>
          <w:p w:rsidR="0027779F" w:rsidRDefault="0027779F" w:rsidP="00247420">
            <w:pPr>
              <w:tabs>
                <w:tab w:val="left" w:pos="334"/>
              </w:tabs>
              <w:ind w:hanging="1"/>
              <w:jc w:val="both"/>
              <w:rPr>
                <w:rStyle w:val="list-group-item"/>
                <w:sz w:val="24"/>
                <w:szCs w:val="24"/>
                <w:shd w:val="clear" w:color="auto" w:fill="FFFFFF"/>
                <w:lang w:val="ro-RO"/>
              </w:rPr>
            </w:pPr>
            <w:r w:rsidRPr="00145176">
              <w:rPr>
                <w:rStyle w:val="list-group-item"/>
                <w:sz w:val="24"/>
                <w:szCs w:val="24"/>
                <w:shd w:val="clear" w:color="auto" w:fill="FFFFFF"/>
                <w:lang w:val="ro-RO"/>
              </w:rPr>
              <w:t>●</w:t>
            </w:r>
            <w:r w:rsidRPr="00145176">
              <w:rPr>
                <w:rStyle w:val="list-group-item"/>
                <w:sz w:val="24"/>
                <w:szCs w:val="24"/>
                <w:shd w:val="clear" w:color="auto" w:fill="FFFFFF"/>
                <w:lang w:val="ro-RO"/>
              </w:rPr>
              <w:tab/>
              <w:t xml:space="preserve">Declarația P.G.M.B. nr. 2717/20.04.2018 privind aderarea la valorile fundamentale, principiile, obiectivele și mecanismul de monitorizare a Strategiei Naționale Anticorupție 2016 </w:t>
            </w:r>
            <w:r>
              <w:rPr>
                <w:rStyle w:val="list-group-item"/>
                <w:sz w:val="24"/>
                <w:szCs w:val="24"/>
                <w:shd w:val="clear" w:color="auto" w:fill="FFFFFF"/>
                <w:lang w:val="ro-RO"/>
              </w:rPr>
              <w:t>–</w:t>
            </w:r>
            <w:r w:rsidRPr="00145176">
              <w:rPr>
                <w:rStyle w:val="list-group-item"/>
                <w:sz w:val="24"/>
                <w:szCs w:val="24"/>
                <w:shd w:val="clear" w:color="auto" w:fill="FFFFFF"/>
                <w:lang w:val="ro-RO"/>
              </w:rPr>
              <w:t xml:space="preserve"> 2020</w:t>
            </w:r>
          </w:p>
          <w:p w:rsidR="0027779F" w:rsidRPr="00B05143" w:rsidRDefault="0027779F" w:rsidP="00247420">
            <w:pPr>
              <w:pStyle w:val="Listparagraf"/>
              <w:numPr>
                <w:ilvl w:val="0"/>
                <w:numId w:val="46"/>
              </w:numPr>
              <w:tabs>
                <w:tab w:val="left" w:pos="334"/>
              </w:tabs>
              <w:ind w:left="184" w:hanging="142"/>
              <w:jc w:val="both"/>
              <w:rPr>
                <w:rStyle w:val="list-group-item"/>
                <w:rFonts w:ascii="Arial" w:hAnsi="Arial" w:cs="Arial"/>
                <w:sz w:val="24"/>
                <w:szCs w:val="24"/>
                <w:shd w:val="clear" w:color="auto" w:fill="FFFFFF"/>
              </w:rPr>
            </w:pPr>
            <w:r w:rsidRPr="00B05143">
              <w:rPr>
                <w:rStyle w:val="list-group-item"/>
                <w:rFonts w:ascii="Arial" w:hAnsi="Arial" w:cs="Arial"/>
                <w:sz w:val="24"/>
                <w:szCs w:val="24"/>
                <w:shd w:val="clear" w:color="auto" w:fill="FFFFFF"/>
              </w:rPr>
              <w:t>D.P.G. nr. 911/2018 privind constituirea Comisiei de Monitorizare a Sistemului de Control Intern Managerial și Regulamentul de Organizare și Funcționare al CM S.C.I.M.</w:t>
            </w:r>
          </w:p>
          <w:p w:rsidR="0027779F" w:rsidRPr="0087365E" w:rsidRDefault="0027779F" w:rsidP="00247420">
            <w:pPr>
              <w:pStyle w:val="Listparagraf"/>
              <w:tabs>
                <w:tab w:val="left" w:pos="7035"/>
              </w:tabs>
              <w:spacing w:after="0" w:line="240" w:lineRule="auto"/>
              <w:ind w:left="50"/>
              <w:jc w:val="both"/>
              <w:rPr>
                <w:rFonts w:ascii="Arial" w:hAnsi="Arial" w:cs="Arial"/>
                <w:b/>
                <w:sz w:val="24"/>
                <w:szCs w:val="24"/>
              </w:rPr>
            </w:pPr>
            <w:r w:rsidRPr="00145176">
              <w:rPr>
                <w:rStyle w:val="list-group-item"/>
                <w:sz w:val="24"/>
                <w:szCs w:val="24"/>
                <w:shd w:val="clear" w:color="auto" w:fill="FFFFFF"/>
              </w:rPr>
              <w:lastRenderedPageBreak/>
              <w:tab/>
              <w:t>D.P.G. nr. 911/2018 privind constituirea Comisiei de Monitorizare a Sistemului de Control Intern Managerial și Regulamentul de Organizare și Funcționare al CM S.C.I.M.</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lastRenderedPageBreak/>
              <w:t>3</w:t>
            </w:r>
            <w:r>
              <w:rPr>
                <w:b/>
                <w:sz w:val="24"/>
                <w:szCs w:val="24"/>
              </w:rPr>
              <w:t>5</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CORPUL DE CONTROL AL PRIMARULUI GENERAL AL MUNICIPIULUI BUCUREŞTI</w:t>
            </w:r>
          </w:p>
        </w:tc>
        <w:tc>
          <w:tcPr>
            <w:tcW w:w="6532" w:type="dxa"/>
          </w:tcPr>
          <w:p w:rsidR="0027779F" w:rsidRPr="0010036A" w:rsidRDefault="0027779F" w:rsidP="00247420">
            <w:pPr>
              <w:pStyle w:val="Listparagraf"/>
              <w:numPr>
                <w:ilvl w:val="0"/>
                <w:numId w:val="22"/>
              </w:numPr>
              <w:tabs>
                <w:tab w:val="left" w:pos="7035"/>
              </w:tabs>
              <w:spacing w:after="0" w:line="240" w:lineRule="auto"/>
              <w:ind w:left="334" w:hanging="334"/>
              <w:jc w:val="both"/>
              <w:rPr>
                <w:rFonts w:ascii="Arial" w:hAnsi="Arial" w:cs="Arial"/>
                <w:sz w:val="24"/>
                <w:szCs w:val="24"/>
              </w:rPr>
            </w:pPr>
            <w:r w:rsidRPr="0010036A">
              <w:rPr>
                <w:rFonts w:ascii="Arial" w:hAnsi="Arial" w:cs="Arial"/>
                <w:sz w:val="24"/>
                <w:szCs w:val="24"/>
              </w:rPr>
              <w:t>Ordo</w:t>
            </w:r>
            <w:r>
              <w:rPr>
                <w:rFonts w:ascii="Arial" w:hAnsi="Arial" w:cs="Arial"/>
                <w:sz w:val="24"/>
                <w:szCs w:val="24"/>
              </w:rPr>
              <w:t>nanța</w:t>
            </w:r>
            <w:r w:rsidRPr="0010036A">
              <w:rPr>
                <w:rFonts w:ascii="Arial" w:hAnsi="Arial" w:cs="Arial"/>
                <w:sz w:val="24"/>
                <w:szCs w:val="24"/>
              </w:rPr>
              <w:t xml:space="preserve"> de Urgență nr. 57/2019 publicată în Monitorul Oficial 555/05.07.2019, privind Codul Administrativ;</w:t>
            </w:r>
          </w:p>
          <w:p w:rsidR="0027779F" w:rsidRPr="0010036A" w:rsidRDefault="0027779F" w:rsidP="00247420">
            <w:pPr>
              <w:pStyle w:val="Listparagraf"/>
              <w:numPr>
                <w:ilvl w:val="0"/>
                <w:numId w:val="22"/>
              </w:numPr>
              <w:tabs>
                <w:tab w:val="left" w:pos="7035"/>
              </w:tabs>
              <w:spacing w:after="0" w:line="240" w:lineRule="auto"/>
              <w:ind w:left="334" w:hanging="334"/>
              <w:jc w:val="both"/>
              <w:rPr>
                <w:rFonts w:ascii="Arial" w:hAnsi="Arial" w:cs="Arial"/>
                <w:sz w:val="24"/>
                <w:szCs w:val="24"/>
              </w:rPr>
            </w:pPr>
            <w:r w:rsidRPr="0010036A">
              <w:rPr>
                <w:rFonts w:ascii="Arial" w:hAnsi="Arial" w:cs="Arial"/>
                <w:sz w:val="24"/>
                <w:szCs w:val="24"/>
              </w:rPr>
              <w:t>Ordinul 600/2018 al Secretarului General al Guvernului, privind aprobarea codului intern managerial al entităţilor publice, cu modificările şi completările ulterioare;</w:t>
            </w:r>
          </w:p>
          <w:p w:rsidR="0027779F" w:rsidRPr="00E36B53" w:rsidRDefault="0027779F" w:rsidP="00247420">
            <w:pPr>
              <w:pStyle w:val="Listparagraf"/>
              <w:numPr>
                <w:ilvl w:val="0"/>
                <w:numId w:val="22"/>
              </w:numPr>
              <w:tabs>
                <w:tab w:val="left" w:pos="252"/>
              </w:tabs>
              <w:autoSpaceDE w:val="0"/>
              <w:autoSpaceDN w:val="0"/>
              <w:adjustRightInd w:val="0"/>
              <w:spacing w:after="0" w:line="240" w:lineRule="auto"/>
              <w:ind w:left="334" w:hanging="334"/>
              <w:jc w:val="both"/>
              <w:rPr>
                <w:rFonts w:ascii="Arial" w:hAnsi="Arial" w:cs="Arial"/>
                <w:sz w:val="24"/>
                <w:szCs w:val="24"/>
              </w:rPr>
            </w:pPr>
            <w:r w:rsidRPr="0010036A">
              <w:rPr>
                <w:rFonts w:ascii="Arial" w:hAnsi="Arial" w:cs="Arial"/>
                <w:sz w:val="24"/>
                <w:szCs w:val="24"/>
              </w:rPr>
              <w:t>Regulamentul de Organizare şi Funcţionare al aparatului de specialitate al Primarului General al Municipiului Bucureşti, aprobat prin H.C.G.M.B. nr. 52/29.01.2020;</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t>3</w:t>
            </w:r>
            <w:r>
              <w:rPr>
                <w:b/>
                <w:sz w:val="24"/>
                <w:szCs w:val="24"/>
              </w:rPr>
              <w:t>6</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DIRECȚIA GUVERNANȚĂ CORPORATIVĂ</w:t>
            </w:r>
          </w:p>
        </w:tc>
        <w:tc>
          <w:tcPr>
            <w:tcW w:w="6532" w:type="dxa"/>
          </w:tcPr>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Legislaţie specifică:</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Ordonanţa de Urgenţă nr. 109/2011 privind guvernanţa corporativă a întreprinderilor publice, aprobată prin Legea nr. 111/2016, cu modificările şi completările ulterioare;</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Hotărârea nr. 722/20</w:t>
            </w:r>
            <w:r>
              <w:rPr>
                <w:rFonts w:ascii="Arial" w:hAnsi="Arial" w:cs="Arial"/>
                <w:sz w:val="24"/>
                <w:szCs w:val="24"/>
              </w:rPr>
              <w:t>16 pentru aprobarea Normelor metodo</w:t>
            </w:r>
            <w:r w:rsidRPr="002A7759">
              <w:rPr>
                <w:rFonts w:ascii="Arial" w:hAnsi="Arial" w:cs="Arial"/>
                <w:sz w:val="24"/>
                <w:szCs w:val="24"/>
              </w:rPr>
              <w:t>logice de aplicare a unor prevederi din Ordonanţa de Urgenţă a Guvernului nr. 109/2011 privind guvernanţa corporativă a întreprinderilor publice;</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Ordinul nr. 1952/2018 pentru reglementarea procedurii de monitorizare a implementării prevederilor Ordonanţei de Urgenţă a Guvernului nr. 109/2011 privind guvernanţa corporativă a întreprinderilor publice;</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Regulamentul de Organizare şi Funcţionare al Primăriei Municipiului Bucureşti;</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Legea nr. 31/1990 privind societăţile, republicată cu modificările şi completările ulterioare;</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Legislaţie generală:</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Ordonanța de Urgență a Guvernului nr. 57/2019 privind Codul Administrativ, cu modificările și completările ulterioare;</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Legea nr. 544/2001 privind liberul acces la informaţiile de interes public, modificată şi completată;</w:t>
            </w:r>
          </w:p>
          <w:p w:rsidR="0027779F" w:rsidRPr="002A7759" w:rsidRDefault="0027779F" w:rsidP="00247420">
            <w:pPr>
              <w:pStyle w:val="Listparagraf"/>
              <w:numPr>
                <w:ilvl w:val="0"/>
                <w:numId w:val="33"/>
              </w:numPr>
              <w:tabs>
                <w:tab w:val="left" w:pos="7035"/>
              </w:tabs>
              <w:spacing w:after="0" w:line="240" w:lineRule="auto"/>
              <w:ind w:left="334" w:hanging="142"/>
              <w:jc w:val="both"/>
              <w:rPr>
                <w:rFonts w:ascii="Arial" w:hAnsi="Arial" w:cs="Arial"/>
                <w:sz w:val="24"/>
                <w:szCs w:val="24"/>
              </w:rPr>
            </w:pPr>
            <w:r w:rsidRPr="002A7759">
              <w:rPr>
                <w:rFonts w:ascii="Arial" w:hAnsi="Arial" w:cs="Arial"/>
                <w:sz w:val="24"/>
                <w:szCs w:val="24"/>
              </w:rPr>
              <w:t>Ordonanţa nr. 27/2002 privind reglementarea activităţii de soluţionare a petiţiilor, cu modificările şi completările ulterioare;</w:t>
            </w:r>
          </w:p>
          <w:p w:rsidR="0027779F" w:rsidRPr="002A7759" w:rsidRDefault="0027779F" w:rsidP="00247420">
            <w:pPr>
              <w:pStyle w:val="Listparagraf"/>
              <w:numPr>
                <w:ilvl w:val="0"/>
                <w:numId w:val="33"/>
              </w:numPr>
              <w:tabs>
                <w:tab w:val="left" w:pos="7035"/>
              </w:tabs>
              <w:spacing w:after="0" w:line="240" w:lineRule="auto"/>
              <w:ind w:left="334" w:hanging="142"/>
              <w:jc w:val="both"/>
              <w:rPr>
                <w:sz w:val="24"/>
                <w:szCs w:val="24"/>
              </w:rPr>
            </w:pPr>
            <w:r w:rsidRPr="002A7759">
              <w:rPr>
                <w:rFonts w:ascii="Arial" w:hAnsi="Arial" w:cs="Arial"/>
                <w:sz w:val="24"/>
                <w:szCs w:val="24"/>
              </w:rPr>
              <w:t>- Ordonanța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t>3</w:t>
            </w:r>
            <w:r>
              <w:rPr>
                <w:b/>
                <w:sz w:val="24"/>
                <w:szCs w:val="24"/>
              </w:rPr>
              <w:t>7</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DIRECȚIA</w:t>
            </w:r>
          </w:p>
          <w:p w:rsidR="0027779F" w:rsidRPr="0087365E" w:rsidRDefault="0027779F" w:rsidP="00247420">
            <w:pPr>
              <w:spacing w:after="0" w:line="240" w:lineRule="auto"/>
              <w:jc w:val="center"/>
              <w:rPr>
                <w:b/>
                <w:sz w:val="24"/>
                <w:szCs w:val="24"/>
                <w:lang w:val="ro-RO"/>
              </w:rPr>
            </w:pPr>
            <w:r w:rsidRPr="0087365E">
              <w:rPr>
                <w:b/>
                <w:sz w:val="24"/>
                <w:szCs w:val="24"/>
                <w:lang w:val="ro-RO"/>
              </w:rPr>
              <w:t>GENERALĂ</w:t>
            </w:r>
          </w:p>
          <w:p w:rsidR="0027779F" w:rsidRPr="0087365E" w:rsidRDefault="0027779F" w:rsidP="00247420">
            <w:pPr>
              <w:spacing w:after="0" w:line="240" w:lineRule="auto"/>
              <w:jc w:val="center"/>
              <w:rPr>
                <w:b/>
                <w:sz w:val="24"/>
                <w:szCs w:val="24"/>
                <w:lang w:val="ro-RO"/>
              </w:rPr>
            </w:pPr>
            <w:r w:rsidRPr="0087365E">
              <w:rPr>
                <w:b/>
                <w:sz w:val="24"/>
                <w:szCs w:val="24"/>
                <w:lang w:val="ro-RO"/>
              </w:rPr>
              <w:t>SITUAȚII DE URGENȚĂ,</w:t>
            </w:r>
          </w:p>
          <w:p w:rsidR="0027779F" w:rsidRPr="0087365E" w:rsidRDefault="0027779F" w:rsidP="00247420">
            <w:pPr>
              <w:spacing w:after="0" w:line="240" w:lineRule="auto"/>
              <w:jc w:val="center"/>
              <w:rPr>
                <w:b/>
                <w:sz w:val="24"/>
                <w:szCs w:val="24"/>
                <w:lang w:val="ro-RO"/>
              </w:rPr>
            </w:pPr>
            <w:r w:rsidRPr="0087365E">
              <w:rPr>
                <w:b/>
                <w:sz w:val="24"/>
                <w:szCs w:val="24"/>
                <w:lang w:val="ro-RO"/>
              </w:rPr>
              <w:lastRenderedPageBreak/>
              <w:t>STATISTICI ȘI STRATEGII</w:t>
            </w:r>
          </w:p>
          <w:p w:rsidR="0027779F" w:rsidRPr="0087365E" w:rsidRDefault="0027779F" w:rsidP="00247420">
            <w:pPr>
              <w:spacing w:after="0" w:line="240" w:lineRule="auto"/>
              <w:jc w:val="center"/>
              <w:rPr>
                <w:b/>
                <w:sz w:val="24"/>
                <w:szCs w:val="24"/>
                <w:lang w:val="ro-RO"/>
              </w:rPr>
            </w:pPr>
            <w:r w:rsidRPr="0087365E">
              <w:rPr>
                <w:b/>
                <w:sz w:val="24"/>
                <w:szCs w:val="24"/>
                <w:lang w:val="ro-RO"/>
              </w:rPr>
              <w:t>SERVICIUL</w:t>
            </w:r>
          </w:p>
          <w:p w:rsidR="0027779F" w:rsidRPr="0087365E" w:rsidRDefault="0027779F" w:rsidP="00247420">
            <w:pPr>
              <w:spacing w:after="0" w:line="240" w:lineRule="auto"/>
              <w:jc w:val="center"/>
              <w:rPr>
                <w:b/>
                <w:sz w:val="24"/>
                <w:szCs w:val="24"/>
                <w:lang w:val="ro-RO"/>
              </w:rPr>
            </w:pPr>
            <w:r w:rsidRPr="0087365E">
              <w:rPr>
                <w:b/>
                <w:sz w:val="24"/>
                <w:szCs w:val="24"/>
                <w:lang w:val="ro-RO"/>
              </w:rPr>
              <w:t>INTEGRARE MULTICULTURALĂ</w:t>
            </w:r>
          </w:p>
        </w:tc>
        <w:tc>
          <w:tcPr>
            <w:tcW w:w="6532" w:type="dxa"/>
          </w:tcPr>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lastRenderedPageBreak/>
              <w:t>OG nr. 27/ 2002 privind reglementarea activității de soluționare a petițiilor,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 xml:space="preserve">OUG nr. 194/ 2002 privind regimul străinilor în </w:t>
            </w:r>
            <w:r w:rsidRPr="00F5363B">
              <w:rPr>
                <w:rFonts w:ascii="Arial" w:hAnsi="Arial" w:cs="Arial"/>
                <w:sz w:val="24"/>
                <w:szCs w:val="24"/>
              </w:rPr>
              <w:lastRenderedPageBreak/>
              <w:t>Romania,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OG nr. 25/ 2014 privind încadrarea în muncă și detașarea străinilor pe teritoriul României și pentru modificarea și completarea unor acte normative privind regimul străinilor în România,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 xml:space="preserve">OG nr. 44/ 2004 privind integrarea socială a străinilor care au dobândit protecție internațională sau un drept de ședere în România, precum și a cetățenilor statelor membre ale Uniunii Europene și Spațiului Economic European, republicată, cu modificările și completările ulterioare; </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OUG nr. 102/ 2005 privind libera  circulație pe teritoriul României a cetățenilor statelor membre ale Uniunii Europene, Spațiului Economic European și a cetățenilor Confederației Elvețiene,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Legea nr. 122/ 2006 privind azilul în România,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Legea nr. 21/ 1991 a cetățeniei române,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OUG nr. 65/ 2017 pentru modificarea și completarea Legii cetățeniei române nr. 21/ 1991 (acordare cetățenie minori);</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Legea nr. 248/ 2005 privind regimul liberei circulații a  cetățenilor români în străinătate,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Legea Educației Naționale nr. 1/ 2011,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Legea nr. 119/ 1996 cu privire la  actele de stare civilă,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Hotărârea nr. 64/ 2011 pentru aprobarea Metodologiei cu privire la aplicarea unitară a dispozițiilor în materie de stare civilă,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Legea nr. 544/ 2001 privind liberul acces la informațiile de interes public, republicată, cu modificările și completările ulterioare;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Strategia Naționale privind Imigrația pentru perioada 2019 - 2022;</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 xml:space="preserve">H.C.G.M.B. nr. 52/ 2020 privind aprobarea organigramei, statului de funcții și regulamentului de organizare ale aparatului de specialitate al </w:t>
            </w:r>
            <w:r w:rsidRPr="00F5363B">
              <w:rPr>
                <w:rFonts w:ascii="Arial" w:hAnsi="Arial" w:cs="Arial"/>
                <w:sz w:val="24"/>
                <w:szCs w:val="24"/>
              </w:rPr>
              <w:lastRenderedPageBreak/>
              <w:t>primarului general;</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PROBLEMATICA EUROPEANĂ</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Tratatul privind Uniunea Europeană (versiunea consolidată);</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Tratatul privind funcționarea Uniunii Europene (versiunea consolidată);</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Agenda europeană pentru migrație;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Convenția Europeană asupra Cetățeniei;</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Convenția pentru apărarea Drepturilor Omului și a Libertăților fundamentale, Roma 4 noiembrie 1950;</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Regulamentul (CE) nr.539/ 2001 al Consiliului din 15 martie 2001 de stabilire a limitei țărilor terțe ai căror resortisanți trebuie să dețină viză pentru trecerea frontierelor externe și a listei țărilor terțe ai căror resortisanți sunt exonerați de această obligație;</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Regulamentul (CE) nr. 562/ 2006 al Parlamentului European și al Consiliului din 15 martie 2006 de instituire a unui Cod comunitar privind regimul de trecere a frontierelor de către persoane (Codul Frontierelor Schengen);</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Regulamentul (UE) 2016/ 679 privind protecția persoanelor fizice în ceea ce privește prelucrarea datelor cu caracter personal și privind libera circulație a acestor date, aplicabil din 25 mai 2018;</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Acord între Uniunea Europeana și Emiratele Arabe Unite privind exonerarea de obligația de a deține viza de scurta ședere (06 mai 2015);</w:t>
            </w:r>
          </w:p>
          <w:p w:rsidR="0027779F" w:rsidRPr="00F5363B" w:rsidRDefault="0027779F" w:rsidP="00247420">
            <w:pPr>
              <w:pStyle w:val="Listparagraf"/>
              <w:numPr>
                <w:ilvl w:val="0"/>
                <w:numId w:val="24"/>
              </w:numPr>
              <w:spacing w:after="0" w:line="240" w:lineRule="auto"/>
              <w:jc w:val="both"/>
              <w:rPr>
                <w:rFonts w:ascii="Arial" w:hAnsi="Arial" w:cs="Arial"/>
                <w:sz w:val="24"/>
                <w:szCs w:val="24"/>
              </w:rPr>
            </w:pPr>
            <w:r w:rsidRPr="00F5363B">
              <w:rPr>
                <w:rFonts w:ascii="Arial" w:hAnsi="Arial" w:cs="Arial"/>
                <w:sz w:val="24"/>
                <w:szCs w:val="24"/>
              </w:rPr>
              <w:t>Directiva 2004/38/CE a Parlamentului European și a Consiliului din 29 aprilie 2004 privind dreptul la libera circulație și ședere pe teritoriul statelor membre pentru cetățenii Uniunii și membrii familiilor acestora, de modificare a Regulamentului (CEE) nr. 1612/68 și de abrogare a Directivelor 64/221/CEE, 68/360/CEE, 72/194/CEE, 73/148/CEE, 75/34/CEE, 75/35/CEE, 90/364/CEE, 90/365/CEE și 93/96/CEE.</w:t>
            </w:r>
          </w:p>
          <w:p w:rsidR="0027779F" w:rsidRPr="009005BD" w:rsidRDefault="0027779F" w:rsidP="00247420">
            <w:pPr>
              <w:pStyle w:val="Listparagraf"/>
              <w:tabs>
                <w:tab w:val="left" w:pos="7035"/>
              </w:tabs>
              <w:spacing w:after="0" w:line="240" w:lineRule="auto"/>
              <w:ind w:left="334"/>
              <w:jc w:val="both"/>
              <w:rPr>
                <w:sz w:val="24"/>
                <w:szCs w:val="24"/>
              </w:rPr>
            </w:pP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lastRenderedPageBreak/>
              <w:t>3</w:t>
            </w:r>
            <w:r>
              <w:rPr>
                <w:b/>
                <w:sz w:val="24"/>
                <w:szCs w:val="24"/>
              </w:rPr>
              <w:t>8</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DIRECȚIA</w:t>
            </w:r>
          </w:p>
          <w:p w:rsidR="0027779F" w:rsidRPr="0087365E" w:rsidRDefault="0027779F" w:rsidP="00247420">
            <w:pPr>
              <w:spacing w:after="0" w:line="240" w:lineRule="auto"/>
              <w:jc w:val="center"/>
              <w:rPr>
                <w:b/>
                <w:sz w:val="24"/>
                <w:szCs w:val="24"/>
                <w:lang w:val="ro-RO"/>
              </w:rPr>
            </w:pPr>
            <w:r w:rsidRPr="0087365E">
              <w:rPr>
                <w:b/>
                <w:sz w:val="24"/>
                <w:szCs w:val="24"/>
                <w:lang w:val="ro-RO"/>
              </w:rPr>
              <w:t>GENERALĂ</w:t>
            </w:r>
          </w:p>
          <w:p w:rsidR="0027779F" w:rsidRPr="0087365E" w:rsidRDefault="0027779F" w:rsidP="00247420">
            <w:pPr>
              <w:spacing w:after="0" w:line="240" w:lineRule="auto"/>
              <w:jc w:val="center"/>
              <w:rPr>
                <w:b/>
                <w:sz w:val="24"/>
                <w:szCs w:val="24"/>
                <w:lang w:val="ro-RO"/>
              </w:rPr>
            </w:pPr>
            <w:r w:rsidRPr="0087365E">
              <w:rPr>
                <w:b/>
                <w:sz w:val="24"/>
                <w:szCs w:val="24"/>
                <w:lang w:val="ro-RO"/>
              </w:rPr>
              <w:t>SITUAȚII DE URGENȚĂ, STATISTICI ȘI STRATEGII</w:t>
            </w:r>
          </w:p>
          <w:p w:rsidR="0027779F" w:rsidRPr="0087365E" w:rsidRDefault="0027779F" w:rsidP="00247420">
            <w:pPr>
              <w:spacing w:after="0" w:line="240" w:lineRule="auto"/>
              <w:jc w:val="center"/>
              <w:rPr>
                <w:b/>
                <w:sz w:val="24"/>
                <w:szCs w:val="24"/>
                <w:lang w:val="ro-RO"/>
              </w:rPr>
            </w:pPr>
          </w:p>
          <w:p w:rsidR="0027779F" w:rsidRPr="0087365E" w:rsidRDefault="0027779F" w:rsidP="00247420">
            <w:pPr>
              <w:spacing w:after="0" w:line="240" w:lineRule="auto"/>
              <w:jc w:val="center"/>
              <w:rPr>
                <w:b/>
                <w:sz w:val="24"/>
                <w:szCs w:val="24"/>
                <w:lang w:val="ro-RO"/>
              </w:rPr>
            </w:pPr>
            <w:r w:rsidRPr="0087365E">
              <w:rPr>
                <w:b/>
                <w:sz w:val="24"/>
                <w:szCs w:val="24"/>
                <w:lang w:val="ro-RO"/>
              </w:rPr>
              <w:t>DIRECȚIA</w:t>
            </w:r>
          </w:p>
          <w:p w:rsidR="0027779F" w:rsidRPr="0087365E" w:rsidRDefault="0027779F" w:rsidP="00247420">
            <w:pPr>
              <w:spacing w:after="0" w:line="240" w:lineRule="auto"/>
              <w:jc w:val="center"/>
              <w:rPr>
                <w:b/>
                <w:sz w:val="24"/>
                <w:szCs w:val="24"/>
                <w:lang w:val="ro-RO"/>
              </w:rPr>
            </w:pPr>
            <w:r w:rsidRPr="0087365E">
              <w:rPr>
                <w:b/>
                <w:sz w:val="24"/>
                <w:szCs w:val="24"/>
                <w:lang w:val="ro-RO"/>
              </w:rPr>
              <w:lastRenderedPageBreak/>
              <w:t>STATISTICI ȘI STRATEGII</w:t>
            </w:r>
          </w:p>
        </w:tc>
        <w:tc>
          <w:tcPr>
            <w:tcW w:w="6532" w:type="dxa"/>
          </w:tcPr>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lastRenderedPageBreak/>
              <w:t>Strategia de dezvoltare teritoriala a Romaniei</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Agenda 2030 pentru dezvoltare durabilă,  program ONU adoptat prin Declarația nr. 1/2016 a Parlamentului României privind obiectivele dezvoltării durabile</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 xml:space="preserve">HOTĂRÂRE 79/12.12.2018  adoptata de Camera Deputatilor privind adoptarea opiniei referitoare la Comunicarea Comisiei către Parlamentul European, Consiliu, Comitetul Economic şi Social European şi </w:t>
            </w:r>
            <w:r w:rsidRPr="00CC0B10">
              <w:rPr>
                <w:rFonts w:ascii="Arial" w:hAnsi="Arial" w:cs="Arial"/>
                <w:sz w:val="24"/>
                <w:szCs w:val="24"/>
              </w:rPr>
              <w:lastRenderedPageBreak/>
              <w:t>Comitetul Regiunilor - O bioeconomie durabilă pentru Europa: consolidarea legăturilor dintre economie, societate şi mediu COM(2018)673</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Legea nr. 226/2009 privind organizarea și funcționarea statisticii oficiale în Romania, cu modificările și completările ulterioare;</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H.G. Nr.933/2017 privind aprobarea Programului Statistic Național Multianual 2018-2020;</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Regulamentul (U.E.) 2016/679 (“GDPR”) a Politicii de Prelucrare a Datelor cu Caracter Personal.</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H.G. nr.101/2016, privind Raportul Comisiei către Parlamentul European şi Consiliu privind implementarea Codului de bune practici al statisticilor europene şi coordonarea în cadrul Sistemului Statistic European COM (2016) 114 final</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H.G. nr.795/2015, privind aprobarea Strategiei de dezvoltare a Sistemului Statistic Național și a statisticii oficiale a României în perioada 2015-2020</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Protocolul de Colaborare nr. 2651/21.05.2018, între Municipiul București și Direcția Regională de Statistică a Municipiului București</w:t>
            </w:r>
            <w:r w:rsidRPr="00CC0B10">
              <w:rPr>
                <w:rFonts w:ascii="Arial" w:hAnsi="Arial" w:cs="Arial"/>
                <w:sz w:val="24"/>
                <w:szCs w:val="24"/>
              </w:rPr>
              <w:tab/>
            </w:r>
            <w:r w:rsidRPr="00CC0B10">
              <w:rPr>
                <w:rFonts w:ascii="Arial" w:hAnsi="Arial" w:cs="Arial"/>
                <w:sz w:val="24"/>
                <w:szCs w:val="24"/>
              </w:rPr>
              <w:tab/>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Protocolul de Colaborare nr. 6065/26.10.2018, între Municipiul București și Institutul Național de Statistică</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HOTĂRÂRE nr.114 din 4 februarie 2020, privind constituirea Consiliului consultativ pentru dezvoltare durabilă</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ORDONANȚĂ DE URGENȚĂ nr.155 din 3 septembrie 2020, privind unele măsuri pentru elaborarea Planului național de relansare și reziliență necesar României pentru accesarea de fonduri externe rambursabile și nerambursabile în cadrul Mecanismului de redresare și reziliență</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ORDONANȚĂ DE URGENȚĂ nr.156 din 3 septembrie 2020, privind unele măsuri pentru susținerea dezvoltării teritoriale a localităților urbane și rurale din România cu finanțare din fonduri externe nerambursabile</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ORDONANȚĂ DE URGENȚĂ nr.28 din 10 aprilie 2013, pentru aprobarea Programului național de dezvoltare locală</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LEGE nr.98 din 8 mai 2019, privind completarea Ordonanței de urgență a Guvernului nr.28/2013 pentru aprobarea Programului național de dezvoltare locală.</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 xml:space="preserve">ORDIN nr.2878 din 14 octombrie 2019 privind modificarea și completarea Normelor metodologice pentru punerea în aplicare a prevederilor Ordonanței de urgență a Guvernului nr. 28/2013 pentru aprobarea </w:t>
            </w:r>
            <w:r w:rsidRPr="00CC0B10">
              <w:rPr>
                <w:rFonts w:ascii="Arial" w:hAnsi="Arial" w:cs="Arial"/>
                <w:sz w:val="24"/>
                <w:szCs w:val="24"/>
              </w:rPr>
              <w:lastRenderedPageBreak/>
              <w:t>Programului național de dezvoltare locală, aprobate prin Ordinul viceprim-ministrului, ministrul dezvoltării regionale și administrației publice, nr.1851/2013.</w:t>
            </w:r>
          </w:p>
          <w:p w:rsidR="0027779F"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HOTĂRÂRE nr.272 din 8 mai 2019 privind constituirea Comitetului Interdepartamental pentru Dezvoltare Durabilă</w:t>
            </w:r>
            <w:r w:rsidRPr="00CC0B10">
              <w:rPr>
                <w:rFonts w:ascii="Arial" w:hAnsi="Arial" w:cs="Arial"/>
                <w:sz w:val="24"/>
                <w:szCs w:val="24"/>
              </w:rPr>
              <w:tab/>
            </w:r>
          </w:p>
          <w:p w:rsidR="0027779F" w:rsidRPr="00DA2687" w:rsidRDefault="0027779F" w:rsidP="00247420">
            <w:pPr>
              <w:pStyle w:val="Listparagraf"/>
              <w:numPr>
                <w:ilvl w:val="0"/>
                <w:numId w:val="2"/>
              </w:numPr>
              <w:ind w:left="334"/>
              <w:jc w:val="both"/>
              <w:rPr>
                <w:rFonts w:ascii="Arial" w:hAnsi="Arial" w:cs="Arial"/>
                <w:sz w:val="24"/>
                <w:szCs w:val="24"/>
              </w:rPr>
            </w:pPr>
            <w:r w:rsidRPr="00DA2687">
              <w:rPr>
                <w:rFonts w:ascii="Arial" w:hAnsi="Arial" w:cs="Arial"/>
                <w:sz w:val="24"/>
                <w:szCs w:val="24"/>
              </w:rPr>
              <w:t>STRATEGIA NAŢIONALĂ din 9 noiembrie 2018</w:t>
            </w:r>
            <w:r>
              <w:rPr>
                <w:rFonts w:ascii="Arial" w:hAnsi="Arial" w:cs="Arial"/>
                <w:sz w:val="24"/>
                <w:szCs w:val="24"/>
              </w:rPr>
              <w:t xml:space="preserve"> </w:t>
            </w:r>
            <w:r w:rsidRPr="00DA2687">
              <w:rPr>
                <w:rFonts w:ascii="Arial" w:hAnsi="Arial" w:cs="Arial"/>
                <w:sz w:val="24"/>
                <w:szCs w:val="24"/>
              </w:rPr>
              <w:t>pentru dezvoltarea durabilă a României 2030</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HOTĂRÂRE nr.877 din 9 noiembrie 2018 privind adoptarea Strategiei naţionale pentru dezvoltarea durabilă a României 2030</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HOTĂRÂRE nr.640 din 23 august 2018, privind modificarea Strategiei naţionale pentru competitivitate 2015-2020, aprobată prin Hotărârea Guvernului nr.775/2015</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REGULAMENTUL (UE) nr.1299/2013 al Parlamentului European și al Consiliului din 17 decembrie 2013 privind dispoziții specifice pentru sprijinul din partea Fondului european de dezvoltare regională pentru obiectivul de cooperare teritorială europeană</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ORDONANŢĂ nr.137 din 31 august 2000 (*republicată*) privind prevenirea şi sancţionarea tuturor formelor de discriminare</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LEGEA nr.321 din 14 iulie 2006 (*republicată*) privind regimul acordării finanţărilor nerambursabile pentru programele, proiectele sau acţiunile privind sprijinirea activităţii românilor de pretutindeni şi a organizaţiilor reprezentative ale acestora, precum şi a modului de repartizare şi de utilizare a sumei prevăzute în bugetul Ministerului pentru Românii de Pretutindeni pentru această activitate</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HOTĂRÂRE nr.405 din 31 mai 2017 privind aprobarea Strategiei naţionale pentru românii de pretutindeni pentru perioada 2017-2020</w:t>
            </w:r>
          </w:p>
          <w:p w:rsidR="0027779F" w:rsidRPr="00CC0B10"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LEGE nr.86 din 3 mai 2016 privind instituirea centrelor comunitare româneşti în străinătate</w:t>
            </w:r>
          </w:p>
          <w:p w:rsidR="0027779F" w:rsidRPr="0087365E" w:rsidRDefault="0027779F" w:rsidP="00247420">
            <w:pPr>
              <w:pStyle w:val="Listparagraf"/>
              <w:numPr>
                <w:ilvl w:val="0"/>
                <w:numId w:val="2"/>
              </w:numPr>
              <w:spacing w:after="0" w:line="240" w:lineRule="auto"/>
              <w:ind w:left="192" w:hanging="192"/>
              <w:jc w:val="both"/>
              <w:rPr>
                <w:rFonts w:ascii="Arial" w:hAnsi="Arial" w:cs="Arial"/>
                <w:sz w:val="24"/>
                <w:szCs w:val="24"/>
              </w:rPr>
            </w:pPr>
            <w:r w:rsidRPr="00CC0B10">
              <w:rPr>
                <w:rFonts w:ascii="Arial" w:hAnsi="Arial" w:cs="Arial"/>
                <w:sz w:val="24"/>
                <w:szCs w:val="24"/>
              </w:rPr>
              <w:t>ROF PMB</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sidRPr="0087365E">
              <w:rPr>
                <w:b/>
                <w:sz w:val="24"/>
                <w:szCs w:val="24"/>
              </w:rPr>
              <w:lastRenderedPageBreak/>
              <w:t>3</w:t>
            </w:r>
            <w:r>
              <w:rPr>
                <w:b/>
                <w:sz w:val="24"/>
                <w:szCs w:val="24"/>
              </w:rPr>
              <w:t>9</w:t>
            </w:r>
            <w:r w:rsidRPr="0087365E">
              <w:rPr>
                <w:b/>
                <w:sz w:val="24"/>
                <w:szCs w:val="24"/>
              </w:rPr>
              <w:t>.</w:t>
            </w:r>
          </w:p>
        </w:tc>
        <w:tc>
          <w:tcPr>
            <w:tcW w:w="2730" w:type="dxa"/>
            <w:vAlign w:val="center"/>
          </w:tcPr>
          <w:p w:rsidR="0027779F" w:rsidRPr="00604A36" w:rsidRDefault="0027779F" w:rsidP="00247420">
            <w:pPr>
              <w:spacing w:line="240" w:lineRule="auto"/>
              <w:jc w:val="center"/>
              <w:rPr>
                <w:b/>
                <w:sz w:val="24"/>
                <w:szCs w:val="24"/>
                <w:lang w:val="ro-RO"/>
              </w:rPr>
            </w:pPr>
            <w:r w:rsidRPr="00604A36">
              <w:rPr>
                <w:b/>
                <w:sz w:val="24"/>
                <w:szCs w:val="24"/>
                <w:lang w:val="ro-RO"/>
              </w:rPr>
              <w:t>DIRECȚIA GENERALĂ SITUAȚII DE URGENȚĂ, STATISTICI ȘI STRATEGII</w:t>
            </w:r>
          </w:p>
          <w:p w:rsidR="0027779F" w:rsidRPr="00604A36" w:rsidRDefault="0027779F" w:rsidP="00247420">
            <w:pPr>
              <w:spacing w:line="240" w:lineRule="auto"/>
              <w:jc w:val="center"/>
              <w:rPr>
                <w:b/>
                <w:sz w:val="24"/>
                <w:szCs w:val="24"/>
                <w:lang w:val="ro-RO"/>
              </w:rPr>
            </w:pPr>
          </w:p>
          <w:p w:rsidR="0027779F" w:rsidRPr="00604A36" w:rsidRDefault="0027779F" w:rsidP="00247420">
            <w:pPr>
              <w:spacing w:line="240" w:lineRule="auto"/>
              <w:jc w:val="center"/>
              <w:rPr>
                <w:b/>
                <w:sz w:val="24"/>
                <w:szCs w:val="24"/>
                <w:lang w:val="ro-RO"/>
              </w:rPr>
            </w:pPr>
          </w:p>
          <w:p w:rsidR="0027779F" w:rsidRPr="0087365E" w:rsidRDefault="0027779F" w:rsidP="00247420">
            <w:pPr>
              <w:spacing w:after="0" w:line="240" w:lineRule="auto"/>
              <w:jc w:val="center"/>
              <w:rPr>
                <w:b/>
                <w:sz w:val="24"/>
                <w:szCs w:val="24"/>
                <w:lang w:val="ro-RO"/>
              </w:rPr>
            </w:pPr>
            <w:r w:rsidRPr="00604A36">
              <w:rPr>
                <w:b/>
                <w:sz w:val="24"/>
                <w:szCs w:val="24"/>
                <w:lang w:val="ro-RO"/>
              </w:rPr>
              <w:lastRenderedPageBreak/>
              <w:t>DIRECȚIA ÎNZESTRARE MATERIALĂ ȘI SITUAȚII DE URGENȚĂ</w:t>
            </w:r>
          </w:p>
        </w:tc>
        <w:tc>
          <w:tcPr>
            <w:tcW w:w="6532" w:type="dxa"/>
          </w:tcPr>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lastRenderedPageBreak/>
              <w:t>LEGE nr. 15 din 24 martie 1994 *** (Republicată), privind amortizarea capitalului imobilizat în active corporale şi necorporale;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82 din 24 decembrie 1991 (*republicată*) a contabilității;</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98 din 19 mai 2016 privind achizițiile publice;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132 din 30 iunie 2010 privind colectarea selectivă a deșeurilor în instituțiile publice;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 xml:space="preserve">LEGE nr. 211 din 15 noiembrie 2011 (republicată) - </w:t>
            </w:r>
            <w:r w:rsidRPr="00CF2979">
              <w:rPr>
                <w:rFonts w:ascii="Arial" w:hAnsi="Arial" w:cs="Arial"/>
                <w:sz w:val="24"/>
                <w:szCs w:val="24"/>
              </w:rPr>
              <w:lastRenderedPageBreak/>
              <w:t>privind regimul deșeurilor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249 din 28 octombrie 2015, cu modificările şi completările ulterioare - privind modalitatea de gestionare a ambalajelor şi a deșeurilor din ambalaje;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307 din 12 iulie 2006 (*republicată*) privind apărarea împotriva incendiilor ;</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319 din 14 iulie 2006 a securității şi sănătății în muncă;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333 din 8 iulie 2003 (*republicată*) privind paza obiectivelor, bunurilor, valorilor și protecția persoanelor*);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446 din 30 noiembrie 2006 privind pregătirea populației pentru apărare;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477 din 12 noiembrie 2003 (*republicată*)privind pregătirea economiei naționale şi a teritoriului pentru apărare*)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481 din 8 noiembrie 2004 (*republicată*)privind protecția civilă*);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94 din 12 februarie 2014 privind organizarea, funcționarea si componenta Comitetului National pentru situații speciale de urgenta (actualizată cu HGR nr.1151/2014) ;</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301 din 11 aprilie 2012 pentru aprobarea Normelor metodologice de aplicare a Legii nr. 333/2003 privind paza obiectivelor, bunurilor, valorilor şi protecția persoanelor;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349 din 21 aprilie 2005 (actualizată) - privind depozitarea deșeurilor;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370 din 18 martie 2004 pentru aprobarea Normelor metodologice de aplicare a Legii nr. 477/2003 privind pregătirea economiei naționale şi a teritoriului pentru apărare;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395 din 2 iunie 2016 pentru aprobarea Normelor metodologice de aplicare a prevederilor referitoare la atribuirea contractului de achiziție publică/acordului-cadru din Legea nr. 98/2016 privind achizițiile publice;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547 din 09/06/2005 pentru aprobarea Strategiei naționale de protecție civila;</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557 din 03.08.2016 privind managementul tipurilor de risc.</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841 din 23 octombrie 1995 privind procedurile de transmitere fără plată şi de valorificare a bunurilor aparținând instituțiilor publice;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856 din 16 august 2002 (actualizată ) - privind evidenţa gestiunii deșeurilor şi pentru aprobarea listei cuprinzând deșeurile, inclusiv deșeurile periculoase;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lastRenderedPageBreak/>
              <w:t>HOTĂRÂRE nr. 969 din 22 august 2007 privind organizarea, desfășurarea și conducerea pregătirii pentru apărare a persoanelor cu atribuții de conducere în domeniul administrației publice, la nivel central și local;</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1132 din 18 septembrie 2008, cu modificările şi completările ulterioare -  privind regimul bateriilor şi acumulatorilor şi al deșeurilor de baterii şi acumulatori;</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1151 din 23 decembrie 2014 pentru modificarea şi completarea Hotărârii Guvernului nr. 94/2014 privind organizarea, funcționarea şi componența Comitetului Național pentru Situaţii Speciale de Urgenţă;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1194 din 15 noiembrie 1996 referitoare la atribuțiile agenților economici, instituțiilor publice şi autorităților administrației publice privind recrutarea, încorporarea şi evidenta militară;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1204 din 4 octombrie 2007 privind asigurarea forței de muncă necesare pe timpul stării de asediu, la mobilizare şi pe timpul stării de război;</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1222 din 13 octombrie 2005 privind stabilirea principiilor evacuării în situații de conflict armat;</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1425 din 11 octombrie 2006 pentru aprobarea Normelor metodologice de aplicare a prevederilor Legii securității şi sănătății în muncă nr. 319/2006;</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1491 din 9 septembrie 2004 pentru aprobarea Regulamentului-cadru privind structura organizatorica, atribuțiile, funcționarea si dotarea comitetelor si centrelor operative pentru situații de urgenta;</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HOTĂRÂRE nr. 1579 din 8 decembrie 2005 pentru aprobarea Statutului personalului voluntar din serviciile de urgenta voluntare, modificată și completată cu HGR nr.371/2016;</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106 din 09.ianuarie 2007 pentru aprobarea Criteriilor de stabilire a consiliilor locale si operatorilor economici care au obligația de a angaja cel puțin un cadru tehnic sau personal de specialitate cu atribuții in domeniul apărării împotriva incendiilor;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132 din 29.01.2007 pentru aprobarea Metodologiei de elaborare a Planului de analiza si acoperire a riscurilor si a Structurii-cadru a Planului de analiza si acoperire a riscurilor;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 xml:space="preserve">ORDIN nr. 160 din 23 februarie 2007 pentru aprobarea Regulamentului de planificare, organizare, desfășurare si finalizare a activității de prevenire a situațiilor de urgenta </w:t>
            </w:r>
            <w:r w:rsidRPr="00CF2979">
              <w:rPr>
                <w:rFonts w:ascii="Arial" w:hAnsi="Arial" w:cs="Arial"/>
                <w:sz w:val="24"/>
                <w:szCs w:val="24"/>
              </w:rPr>
              <w:lastRenderedPageBreak/>
              <w:t>prestate de serviciile voluntare si private pentru situații de urgenta;</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163 din 28 februarie 2007 pentru aprobarea Normelor generale de apărare împotriva incendiilor;</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166 din 27 iulie 2010 pentru aprobarea Dispozițiilor generale privind apărarea împotriva incendiilor la construcții şi instalațiile aferente;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179 din 16 decembrie 2015 pentru aprobarea Procedurii privind verificările şi reviziile tehnice ale instalațiilor de utilizare a gazelor naturale;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234 din 18 octombrie 2010 - pentru aprobarea Procedurii de determinare a riscului de arson;</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459 din 7 martie 2019 pentru aprobarea Regulamentului privind gestionarea situațiilor de urgență generate de fenomene hidrometeorologice periculoase având ca efect producerea de inundații, secetă hidrologică, precum şi incidente/accidente la construcții hidrotehnice, poluări accidentale pe cursurile de apă şi poluări marine în zona costieră;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520 / 1318 din 29 mai 2006 privind aprobarea Procedurii de investigare a accidentelor majore în care sunt implicate substanțe periculoase;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551 / 1475 din 8 august 2006 pentru aprobarea Regulamentului privind monitorizarea şi gestionarea riscurilor cauzate de căderile de grindină şi secetă severă, a Regulamentului privind gestionarea situațiilor de urgență în domeniul fitosanitar - invazii ale agenților de dăunare şi contaminarea culturilor agricole cu produse de uz fitosanitar şi a Regulamentului privind gestionarea situațiilor de urgență ca urmare a incendiilor de pădure;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w:t>
            </w:r>
            <w:r>
              <w:rPr>
                <w:rFonts w:ascii="Arial" w:hAnsi="Arial" w:cs="Arial"/>
                <w:sz w:val="24"/>
                <w:szCs w:val="24"/>
              </w:rPr>
              <w:t>IN nr. 712 /2005</w:t>
            </w:r>
            <w:r w:rsidRPr="00CF2979">
              <w:rPr>
                <w:rFonts w:ascii="Arial" w:hAnsi="Arial" w:cs="Arial"/>
                <w:sz w:val="24"/>
                <w:szCs w:val="24"/>
              </w:rPr>
              <w:t xml:space="preserve"> pentru aprobarea Dispozițiilor generale privind instruirea salariaților in domeniul situațiilor de urgenta;</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886 din 30 septembrie 2005 pentru aprobarea Normelor tehnice privind Sistemul național integrat de înștiințare, avertizare şi alarmare a populației;</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1068 / 1652/ 04.10.2018 pentru aprobarea Ghidului de achiziții publice verzi care cuprinde cerințele minime privind protecția mediului pentru anumite grupe de produse şi servicii ce se solicită la nivelul caietelor de sarcini;</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1121 din 5 ianuarie 2006 - privind stabilirea modalităților de identificare a containerelor pentru diferite tipuri de materiale în scopul aplicării colectării selective;</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 xml:space="preserve">ORDIN nr. 1184 din 6 februarie 2006 pentru aprobarea </w:t>
            </w:r>
            <w:r w:rsidRPr="00CF2979">
              <w:rPr>
                <w:rFonts w:ascii="Arial" w:hAnsi="Arial" w:cs="Arial"/>
                <w:sz w:val="24"/>
                <w:szCs w:val="24"/>
              </w:rPr>
              <w:lastRenderedPageBreak/>
              <w:t>Normelor privind organizarea şi asigurarea activității de evacuare în situații de urgență;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1259 din 10 aprilie 2006 pentru aprobarea Normelor privind organizarea şi asigurarea activității de înștiințare, avertizare, prealarmare şi alarmare în situaţii de protecție civilă;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ORDIN nr. 1995 din 18 noiembrie 2005 al MTCT pentru aprobarea Regulamentului privind prevenirea şi gestionarea situațiilor de urgenta specifice riscului la cutremure şi/sau alunecări de teren (OMAI nr.1160/2006;</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ORDONANȚA DE URGENȚĂ nr. 1 din 29 ianuarie 2014 privind unele măsuri în domeniul managementului situațiilor de urgență, precum şi pentru modificarea şi completarea Ordonanței de urgență a Guvernului nr. 21/2004 privind Sistemul National de Management al Situațiilor de Urgenţă;</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ORDONANŢA DE URGENŢĂ nr. 57 din 3 iulie 2019 privind Codul administrativ;</w:t>
            </w:r>
          </w:p>
          <w:p w:rsidR="0027779F" w:rsidRPr="00CF2979"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ORDONANŢA DE URGENŢĂ nr. 195 din 22 decembrie 2005, cu modificările şi completările ulterioare - privind protecția mediului;</w:t>
            </w:r>
          </w:p>
          <w:p w:rsidR="0027779F" w:rsidRPr="0087365E" w:rsidRDefault="0027779F" w:rsidP="00247420">
            <w:pPr>
              <w:pStyle w:val="Listparagraf"/>
              <w:numPr>
                <w:ilvl w:val="0"/>
                <w:numId w:val="5"/>
              </w:numPr>
              <w:spacing w:after="0" w:line="240" w:lineRule="auto"/>
              <w:ind w:left="184" w:hanging="142"/>
              <w:jc w:val="both"/>
              <w:rPr>
                <w:rFonts w:ascii="Arial" w:hAnsi="Arial" w:cs="Arial"/>
                <w:sz w:val="24"/>
                <w:szCs w:val="24"/>
              </w:rPr>
            </w:pPr>
            <w:r w:rsidRPr="00CF2979">
              <w:rPr>
                <w:rFonts w:ascii="Arial" w:hAnsi="Arial" w:cs="Arial"/>
                <w:sz w:val="24"/>
                <w:szCs w:val="24"/>
              </w:rPr>
              <w:t>LEGE nr. 15 din 24 martie 1994 *** (Republicată), privind amortizarea capitalului imobilizat în active corporale şi necorporale;</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lastRenderedPageBreak/>
              <w:t>40</w:t>
            </w:r>
            <w:r w:rsidRPr="0087365E">
              <w:rPr>
                <w:b/>
                <w:sz w:val="24"/>
                <w:szCs w:val="24"/>
              </w:rPr>
              <w:t>.</w:t>
            </w:r>
          </w:p>
        </w:tc>
        <w:tc>
          <w:tcPr>
            <w:tcW w:w="2730" w:type="dxa"/>
            <w:vAlign w:val="center"/>
          </w:tcPr>
          <w:p w:rsidR="0027779F" w:rsidRPr="0087365E" w:rsidRDefault="0027779F" w:rsidP="00247420">
            <w:pPr>
              <w:spacing w:after="0" w:line="240" w:lineRule="auto"/>
              <w:jc w:val="center"/>
              <w:rPr>
                <w:b/>
                <w:sz w:val="24"/>
                <w:szCs w:val="24"/>
                <w:lang w:val="ro-RO"/>
              </w:rPr>
            </w:pPr>
            <w:r w:rsidRPr="0087365E">
              <w:rPr>
                <w:b/>
                <w:sz w:val="24"/>
                <w:szCs w:val="24"/>
                <w:lang w:val="ro-RO"/>
              </w:rPr>
              <w:t>SERVICIUL</w:t>
            </w:r>
          </w:p>
          <w:p w:rsidR="0027779F" w:rsidRPr="0087365E" w:rsidRDefault="0027779F" w:rsidP="00247420">
            <w:pPr>
              <w:spacing w:after="0" w:line="240" w:lineRule="auto"/>
              <w:jc w:val="center"/>
              <w:rPr>
                <w:b/>
                <w:sz w:val="24"/>
                <w:szCs w:val="24"/>
                <w:lang w:val="ro-RO"/>
              </w:rPr>
            </w:pPr>
            <w:r w:rsidRPr="0087365E">
              <w:rPr>
                <w:b/>
                <w:sz w:val="24"/>
                <w:szCs w:val="24"/>
                <w:lang w:val="ro-RO"/>
              </w:rPr>
              <w:t>EURO 2020</w:t>
            </w:r>
          </w:p>
        </w:tc>
        <w:tc>
          <w:tcPr>
            <w:tcW w:w="6532" w:type="dxa"/>
          </w:tcPr>
          <w:p w:rsidR="0027779F" w:rsidRPr="0087365E" w:rsidRDefault="0027779F" w:rsidP="00247420">
            <w:pPr>
              <w:spacing w:after="0" w:line="240" w:lineRule="auto"/>
              <w:ind w:left="50" w:firstLine="1"/>
              <w:jc w:val="both"/>
              <w:rPr>
                <w:sz w:val="24"/>
                <w:szCs w:val="24"/>
                <w:lang w:val="ro-RO"/>
              </w:rPr>
            </w:pPr>
            <w:r w:rsidRPr="00E62014">
              <w:rPr>
                <w:sz w:val="24"/>
                <w:szCs w:val="24"/>
                <w:lang w:val="ro-RO"/>
              </w:rPr>
              <w:t>H.G. nr. 1093/2013 privind declararea de interes public şi de importanţă naţională a Campionatului European de Fotbal 2020, precum şi a candidaturii României pentru organizarea la Bucureşti a unor meciuri din cadrul Turneului final, cu modificările și completările ulterioare (HG nr.232/12.04.2017, HG nr.327/10.05.2018 și HG nr.311/15.04.2020)</w:t>
            </w:r>
          </w:p>
        </w:tc>
      </w:tr>
      <w:tr w:rsidR="0027779F" w:rsidRPr="0087365E" w:rsidTr="00247420">
        <w:tc>
          <w:tcPr>
            <w:tcW w:w="922" w:type="dxa"/>
            <w:vAlign w:val="center"/>
          </w:tcPr>
          <w:p w:rsidR="0027779F" w:rsidRPr="0087365E" w:rsidRDefault="0027779F" w:rsidP="00247420">
            <w:pPr>
              <w:spacing w:after="0" w:line="240" w:lineRule="auto"/>
              <w:ind w:left="360"/>
              <w:jc w:val="both"/>
              <w:rPr>
                <w:b/>
                <w:sz w:val="24"/>
                <w:szCs w:val="24"/>
              </w:rPr>
            </w:pPr>
            <w:r>
              <w:rPr>
                <w:b/>
                <w:sz w:val="24"/>
                <w:szCs w:val="24"/>
              </w:rPr>
              <w:t>41.</w:t>
            </w:r>
          </w:p>
        </w:tc>
        <w:tc>
          <w:tcPr>
            <w:tcW w:w="2730" w:type="dxa"/>
            <w:vAlign w:val="center"/>
          </w:tcPr>
          <w:p w:rsidR="0027779F" w:rsidRPr="0087365E" w:rsidRDefault="0027779F" w:rsidP="00247420">
            <w:pPr>
              <w:spacing w:line="240" w:lineRule="auto"/>
              <w:ind w:left="360" w:right="-194"/>
              <w:jc w:val="both"/>
              <w:rPr>
                <w:b/>
                <w:sz w:val="24"/>
                <w:szCs w:val="24"/>
              </w:rPr>
            </w:pPr>
            <w:r>
              <w:rPr>
                <w:b/>
                <w:sz w:val="24"/>
                <w:szCs w:val="24"/>
              </w:rPr>
              <w:t>BIROUL DOCUMENTE SECRETE</w:t>
            </w:r>
          </w:p>
        </w:tc>
        <w:tc>
          <w:tcPr>
            <w:tcW w:w="6532" w:type="dxa"/>
          </w:tcPr>
          <w:p w:rsidR="0027779F" w:rsidRPr="006D4052" w:rsidRDefault="0027779F" w:rsidP="00247420">
            <w:pPr>
              <w:spacing w:line="240" w:lineRule="auto"/>
              <w:rPr>
                <w:sz w:val="24"/>
                <w:szCs w:val="24"/>
              </w:rPr>
            </w:pPr>
            <w:r w:rsidRPr="002D4957">
              <w:rPr>
                <w:sz w:val="24"/>
                <w:szCs w:val="24"/>
              </w:rPr>
              <w:t xml:space="preserve"> </w:t>
            </w:r>
            <w:r w:rsidRPr="006D4052">
              <w:rPr>
                <w:sz w:val="24"/>
                <w:szCs w:val="24"/>
              </w:rPr>
              <w:t>- Legea nr. 182/2002 privind protecția informațiilor clasificate</w:t>
            </w:r>
          </w:p>
          <w:p w:rsidR="0027779F" w:rsidRPr="006D4052" w:rsidRDefault="0027779F" w:rsidP="00247420">
            <w:pPr>
              <w:spacing w:line="240" w:lineRule="auto"/>
              <w:rPr>
                <w:sz w:val="24"/>
                <w:szCs w:val="24"/>
              </w:rPr>
            </w:pPr>
            <w:r w:rsidRPr="006D4052">
              <w:rPr>
                <w:sz w:val="24"/>
                <w:szCs w:val="24"/>
              </w:rPr>
              <w:t>- Standardele naționale de protecție a informațiilor clasificate în România, aprobate prin H.G. nr. 585/2002</w:t>
            </w:r>
          </w:p>
          <w:p w:rsidR="0027779F" w:rsidRPr="006D4052" w:rsidRDefault="0027779F" w:rsidP="00247420">
            <w:pPr>
              <w:spacing w:line="240" w:lineRule="auto"/>
              <w:rPr>
                <w:sz w:val="24"/>
                <w:szCs w:val="24"/>
              </w:rPr>
            </w:pPr>
            <w:r w:rsidRPr="006D4052">
              <w:rPr>
                <w:sz w:val="24"/>
                <w:szCs w:val="24"/>
              </w:rPr>
              <w:t>- H.G. nr. 781/2002 privind protecția informațiilor secrete de serviciu</w:t>
            </w:r>
          </w:p>
          <w:p w:rsidR="0027779F" w:rsidRDefault="0027779F" w:rsidP="00247420">
            <w:pPr>
              <w:spacing w:line="240" w:lineRule="auto"/>
              <w:rPr>
                <w:rFonts w:ascii="Times New Roman" w:hAnsi="Times New Roman" w:cs="Times New Roman"/>
                <w:sz w:val="24"/>
                <w:szCs w:val="24"/>
              </w:rPr>
            </w:pPr>
            <w:r w:rsidRPr="006D4052">
              <w:rPr>
                <w:sz w:val="24"/>
                <w:szCs w:val="24"/>
              </w:rPr>
              <w:t>- H.G. nr. 1349/2002 privind colectarea, transportul, distribuirea și protecția pe teritoriul României a corespondenței clasificate</w:t>
            </w:r>
          </w:p>
        </w:tc>
      </w:tr>
      <w:tr w:rsidR="0027779F" w:rsidRPr="0087365E" w:rsidTr="00247420">
        <w:tc>
          <w:tcPr>
            <w:tcW w:w="922" w:type="dxa"/>
            <w:vAlign w:val="center"/>
          </w:tcPr>
          <w:p w:rsidR="0027779F" w:rsidRDefault="0027779F" w:rsidP="00247420">
            <w:pPr>
              <w:spacing w:after="0" w:line="240" w:lineRule="auto"/>
              <w:ind w:left="360"/>
              <w:jc w:val="both"/>
              <w:rPr>
                <w:b/>
                <w:sz w:val="24"/>
                <w:szCs w:val="24"/>
              </w:rPr>
            </w:pPr>
            <w:r>
              <w:rPr>
                <w:b/>
                <w:sz w:val="24"/>
                <w:szCs w:val="24"/>
              </w:rPr>
              <w:t>42.</w:t>
            </w:r>
          </w:p>
        </w:tc>
        <w:tc>
          <w:tcPr>
            <w:tcW w:w="2730" w:type="dxa"/>
            <w:vAlign w:val="center"/>
          </w:tcPr>
          <w:p w:rsidR="0027779F" w:rsidRDefault="0027779F" w:rsidP="00247420">
            <w:pPr>
              <w:spacing w:line="240" w:lineRule="auto"/>
              <w:ind w:left="360" w:right="-194"/>
              <w:jc w:val="both"/>
              <w:rPr>
                <w:b/>
                <w:sz w:val="24"/>
                <w:szCs w:val="24"/>
              </w:rPr>
            </w:pPr>
            <w:r>
              <w:rPr>
                <w:b/>
                <w:sz w:val="24"/>
                <w:szCs w:val="24"/>
                <w:lang w:val="ro-RO"/>
              </w:rPr>
              <w:t xml:space="preserve">DIRECŢIA MONITORIZARE RECUPERARE </w:t>
            </w:r>
            <w:r>
              <w:rPr>
                <w:b/>
                <w:sz w:val="24"/>
                <w:szCs w:val="24"/>
                <w:lang w:val="ro-RO"/>
              </w:rPr>
              <w:lastRenderedPageBreak/>
              <w:t>DEBITE/CREANŢE</w:t>
            </w:r>
          </w:p>
        </w:tc>
        <w:tc>
          <w:tcPr>
            <w:tcW w:w="6532" w:type="dxa"/>
          </w:tcPr>
          <w:p w:rsidR="0027779F" w:rsidRPr="004B4726" w:rsidRDefault="0027779F" w:rsidP="00247420">
            <w:pPr>
              <w:spacing w:after="0" w:line="240" w:lineRule="auto"/>
              <w:rPr>
                <w:b/>
                <w:sz w:val="20"/>
                <w:szCs w:val="20"/>
              </w:rPr>
            </w:pPr>
            <w:r w:rsidRPr="004B4726">
              <w:rPr>
                <w:b/>
                <w:sz w:val="20"/>
                <w:szCs w:val="20"/>
              </w:rPr>
              <w:lastRenderedPageBreak/>
              <w:t>SERVICIUL MONITORIZARE ȘI EVIDENȚIERE DEBITE/CREANȚE, URMĂRIRE CONTRACTE</w:t>
            </w:r>
          </w:p>
          <w:p w:rsidR="0027779F" w:rsidRDefault="0027779F" w:rsidP="00247420">
            <w:pPr>
              <w:spacing w:after="0" w:line="240" w:lineRule="auto"/>
              <w:rPr>
                <w:sz w:val="24"/>
                <w:szCs w:val="24"/>
              </w:rPr>
            </w:pPr>
          </w:p>
          <w:p w:rsidR="0027779F" w:rsidRPr="003C5BD5" w:rsidRDefault="0027779F" w:rsidP="00247420">
            <w:pPr>
              <w:spacing w:after="0" w:line="240" w:lineRule="auto"/>
              <w:rPr>
                <w:sz w:val="24"/>
                <w:szCs w:val="24"/>
              </w:rPr>
            </w:pPr>
            <w:r w:rsidRPr="003C5BD5">
              <w:rPr>
                <w:sz w:val="24"/>
                <w:szCs w:val="24"/>
              </w:rPr>
              <w:t>Codul Fiscal cu modificarile si completarile ulterioare</w:t>
            </w:r>
            <w:r w:rsidRPr="003C5BD5">
              <w:rPr>
                <w:sz w:val="24"/>
                <w:szCs w:val="24"/>
              </w:rPr>
              <w:tab/>
            </w:r>
            <w:r w:rsidRPr="003C5BD5">
              <w:rPr>
                <w:sz w:val="24"/>
                <w:szCs w:val="24"/>
              </w:rPr>
              <w:lastRenderedPageBreak/>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Codul de Procedură Fiscală cu modificarile si completarile ulterioare</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Legea 50/1991 privind autorizarea lucrărilor în construcții</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H.G.R. nr.884/2004 privind concesionarea unor spații cu destinația de cabinete medicale, (actualizată)</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nr.40/2011 privind aprobarea redevenței anuale pentru spațiile cu destinație de cabinete medicale, concesionate în conformitate cu prevederile H.G.R. 884/2004 cu completarile ulterioare</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nr.175/2011 pentru completarea H.C.G.M.B. nr.40/2011 privind aprobarea redevenței anuale pentru spațiile cu destinație de cabinete medicale concesionate în conformitate cu prevederile H.G.R. nr.884/2004</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nr.512/2018 pentru completarea H.C.G.M.B. nr.40/2011 privind aprobarea redevenței anuale pentru spațiile cu destinația de cabinete medicale, concesionate conform H.G.R. nr.884/2004</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nr.187/2004 privind concesionarea fără licitație publică a unor spații cu destinația de cabinete medicale cu completările ulterioare</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nr.55/2012 pentru modificarea anexei nr.1 la H.C.G.M.B. nr.187/2004 privind concesionarea fără licitație publică a unor spații cu destinația de cabinete medicale</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O.G.nr.20/1994, republicată, actualizată, privind măsuri pentru reducerea riscului seismic al construcțiilor existente, cu modificările și completările ulterioare</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H.G.R. nr.1364/2001, actualizată, pentru aprobarea Normelor metodologice de aplicare a Ordonanței Guvernului nr.20/1994 privind măsuri pentru reducerea riscului seismic al construcțiilor existente, republicată</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nr.77/2003 privind modificaarea H.C.G.M.B. nr.32/2003</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 xml:space="preserve">H.C.G.M.B. nr.76/2003 privind modificarea Hotărîrii nr.11/2003 privind stabilirea datelor scadente a taxei de concesionare a terenurilor prevăzute în contractele încheiate de C.G.M.B. </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nr.32/2003 privind modificarea H.C.G.M.B. nr.162/2001</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 xml:space="preserve">H.C.G.M.B. nr.162/2001 privind modificarea H.C.G.M.B. </w:t>
            </w:r>
            <w:r w:rsidRPr="003C5BD5">
              <w:rPr>
                <w:sz w:val="24"/>
                <w:szCs w:val="24"/>
              </w:rPr>
              <w:lastRenderedPageBreak/>
              <w:t>nr.106/2001</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Pr="003C5BD5" w:rsidRDefault="0027779F" w:rsidP="00247420">
            <w:pPr>
              <w:spacing w:after="0" w:line="240" w:lineRule="auto"/>
              <w:rPr>
                <w:sz w:val="24"/>
                <w:szCs w:val="24"/>
              </w:rPr>
            </w:pPr>
            <w:r w:rsidRPr="003C5BD5">
              <w:rPr>
                <w:sz w:val="24"/>
                <w:szCs w:val="24"/>
              </w:rPr>
              <w:t>H.C.G.M.B. nr.106/2001 privind aprobarea reducerii taxei de concesionare a terenurilor aferente blocurilor de locuințe finalizate prin asociere în baza H.G.R. nr.441/1991</w:t>
            </w:r>
            <w:r w:rsidRPr="003C5BD5">
              <w:rPr>
                <w:sz w:val="24"/>
                <w:szCs w:val="24"/>
              </w:rPr>
              <w:tab/>
            </w:r>
            <w:r w:rsidRPr="003C5BD5">
              <w:rPr>
                <w:sz w:val="24"/>
                <w:szCs w:val="24"/>
              </w:rPr>
              <w:tab/>
            </w:r>
            <w:r w:rsidRPr="003C5BD5">
              <w:rPr>
                <w:sz w:val="24"/>
                <w:szCs w:val="24"/>
              </w:rPr>
              <w:tab/>
            </w:r>
            <w:r w:rsidRPr="003C5BD5">
              <w:rPr>
                <w:sz w:val="24"/>
                <w:szCs w:val="24"/>
              </w:rPr>
              <w:tab/>
            </w:r>
          </w:p>
          <w:p w:rsidR="0027779F" w:rsidRDefault="0027779F" w:rsidP="00247420">
            <w:pPr>
              <w:spacing w:after="0" w:line="240" w:lineRule="auto"/>
              <w:rPr>
                <w:sz w:val="24"/>
                <w:szCs w:val="24"/>
              </w:rPr>
            </w:pPr>
            <w:r w:rsidRPr="003C5BD5">
              <w:rPr>
                <w:sz w:val="24"/>
                <w:szCs w:val="24"/>
              </w:rPr>
              <w:t>Legea nr. 550/2002 privind vânzarea spațiilor comerciale proprietate privată a statului și a celor de prestări servicii, aflate în administrarea consiliilor județene sau a consiliilor locale, precum și a celor aflate în patrimoniul regiilor autonome de interes local</w:t>
            </w:r>
            <w:r w:rsidRPr="003C5BD5">
              <w:rPr>
                <w:sz w:val="24"/>
                <w:szCs w:val="24"/>
              </w:rPr>
              <w:tab/>
            </w:r>
          </w:p>
          <w:p w:rsidR="0027779F" w:rsidRDefault="0027779F" w:rsidP="00247420">
            <w:pPr>
              <w:spacing w:after="0" w:line="240" w:lineRule="auto"/>
              <w:jc w:val="both"/>
              <w:rPr>
                <w:sz w:val="24"/>
                <w:szCs w:val="24"/>
              </w:rPr>
            </w:pPr>
            <w:r>
              <w:rPr>
                <w:sz w:val="24"/>
                <w:szCs w:val="24"/>
              </w:rPr>
              <w:t xml:space="preserve"> H.C.G.M.B. nr. 294/2018 </w:t>
            </w:r>
            <w:r w:rsidRPr="008C6BAC">
              <w:rPr>
                <w:sz w:val="24"/>
                <w:szCs w:val="24"/>
              </w:rPr>
              <w:t xml:space="preserve">privind aprobarea componentei comisiei de negociere si </w:t>
            </w:r>
            <w:r>
              <w:rPr>
                <w:sz w:val="24"/>
                <w:szCs w:val="24"/>
              </w:rPr>
              <w:t>C</w:t>
            </w:r>
            <w:r w:rsidRPr="008C6BAC">
              <w:rPr>
                <w:sz w:val="24"/>
                <w:szCs w:val="24"/>
              </w:rPr>
              <w:t>omisiei de solut</w:t>
            </w:r>
            <w:r>
              <w:rPr>
                <w:sz w:val="24"/>
                <w:szCs w:val="24"/>
              </w:rPr>
              <w:t>i</w:t>
            </w:r>
            <w:r w:rsidRPr="008C6BAC">
              <w:rPr>
                <w:sz w:val="24"/>
                <w:szCs w:val="24"/>
              </w:rPr>
              <w:t xml:space="preserve">onare a contestatiilor pentru concesionarea terenurilor apartinand domeniului public al </w:t>
            </w:r>
            <w:r>
              <w:rPr>
                <w:sz w:val="24"/>
                <w:szCs w:val="24"/>
              </w:rPr>
              <w:t>M</w:t>
            </w:r>
            <w:r w:rsidRPr="008C6BAC">
              <w:rPr>
                <w:sz w:val="24"/>
                <w:szCs w:val="24"/>
              </w:rPr>
              <w:t xml:space="preserve">unicipiului </w:t>
            </w:r>
            <w:r>
              <w:rPr>
                <w:sz w:val="24"/>
                <w:szCs w:val="24"/>
              </w:rPr>
              <w:t>B</w:t>
            </w:r>
            <w:r w:rsidRPr="008C6BAC">
              <w:rPr>
                <w:sz w:val="24"/>
                <w:szCs w:val="24"/>
              </w:rPr>
              <w:t xml:space="preserve">ucuresti, precum si regulamentului privind concesionarea terenurilor aflate in domeniul public al </w:t>
            </w:r>
            <w:r>
              <w:rPr>
                <w:sz w:val="24"/>
                <w:szCs w:val="24"/>
              </w:rPr>
              <w:t>M</w:t>
            </w:r>
            <w:r w:rsidRPr="008C6BAC">
              <w:rPr>
                <w:sz w:val="24"/>
                <w:szCs w:val="24"/>
              </w:rPr>
              <w:t xml:space="preserve">unicipiului </w:t>
            </w:r>
            <w:r>
              <w:rPr>
                <w:sz w:val="24"/>
                <w:szCs w:val="24"/>
              </w:rPr>
              <w:t>B</w:t>
            </w:r>
            <w:r w:rsidRPr="008C6BAC">
              <w:rPr>
                <w:sz w:val="24"/>
                <w:szCs w:val="24"/>
              </w:rPr>
              <w:t>ucuresti, aferente spatiilor cu alta destinatie decat cea de locuinta</w:t>
            </w:r>
            <w:r>
              <w:rPr>
                <w:sz w:val="24"/>
                <w:szCs w:val="24"/>
              </w:rPr>
              <w:t xml:space="preserve"> ce fac obiectul L</w:t>
            </w:r>
            <w:r w:rsidRPr="008C6BAC">
              <w:rPr>
                <w:sz w:val="24"/>
                <w:szCs w:val="24"/>
              </w:rPr>
              <w:t>egii nr. 550/2002</w:t>
            </w:r>
          </w:p>
          <w:p w:rsidR="0027779F" w:rsidRDefault="0027779F" w:rsidP="00247420">
            <w:pPr>
              <w:spacing w:after="0" w:line="240" w:lineRule="auto"/>
              <w:rPr>
                <w:sz w:val="24"/>
                <w:szCs w:val="24"/>
              </w:rPr>
            </w:pPr>
          </w:p>
          <w:p w:rsidR="0027779F" w:rsidRPr="004B4726" w:rsidRDefault="0027779F" w:rsidP="00247420">
            <w:pPr>
              <w:spacing w:after="0" w:line="240" w:lineRule="auto"/>
              <w:rPr>
                <w:b/>
                <w:sz w:val="20"/>
                <w:szCs w:val="20"/>
              </w:rPr>
            </w:pPr>
            <w:r w:rsidRPr="004B4726">
              <w:rPr>
                <w:b/>
                <w:sz w:val="20"/>
                <w:szCs w:val="20"/>
              </w:rPr>
              <w:tab/>
            </w:r>
            <w:r w:rsidRPr="004B4726">
              <w:rPr>
                <w:b/>
                <w:sz w:val="20"/>
                <w:szCs w:val="20"/>
              </w:rPr>
              <w:tab/>
            </w:r>
            <w:r w:rsidRPr="004B4726">
              <w:rPr>
                <w:b/>
                <w:sz w:val="20"/>
                <w:szCs w:val="20"/>
              </w:rPr>
              <w:tab/>
            </w:r>
          </w:p>
        </w:tc>
      </w:tr>
    </w:tbl>
    <w:p w:rsidR="0027779F" w:rsidRPr="0087365E" w:rsidRDefault="0027779F" w:rsidP="0027779F">
      <w:pPr>
        <w:spacing w:after="0" w:line="240" w:lineRule="auto"/>
        <w:jc w:val="both"/>
        <w:rPr>
          <w:b/>
          <w:bCs/>
          <w:sz w:val="24"/>
          <w:szCs w:val="24"/>
          <w:lang w:val="ro-RO"/>
        </w:rPr>
      </w:pPr>
    </w:p>
    <w:p w:rsidR="0027779F" w:rsidRDefault="0027779F" w:rsidP="003658EE"/>
    <w:p w:rsidR="0027779F" w:rsidRPr="003658EE" w:rsidRDefault="0027779F" w:rsidP="003658EE"/>
    <w:sectPr w:rsidR="0027779F" w:rsidRPr="003658EE" w:rsidSect="00672B2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6E" w:rsidRDefault="00DD566E" w:rsidP="00767207">
      <w:pPr>
        <w:spacing w:after="0" w:line="240" w:lineRule="auto"/>
      </w:pPr>
      <w:r>
        <w:separator/>
      </w:r>
    </w:p>
  </w:endnote>
  <w:endnote w:type="continuationSeparator" w:id="0">
    <w:p w:rsidR="00DD566E" w:rsidRDefault="00DD566E" w:rsidP="0076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8985"/>
      <w:docPartObj>
        <w:docPartGallery w:val="Page Numbers (Bottom of Page)"/>
        <w:docPartUnique/>
      </w:docPartObj>
    </w:sdtPr>
    <w:sdtEndPr/>
    <w:sdtContent>
      <w:p w:rsidR="00F31E1F" w:rsidRDefault="00F31E1F">
        <w:pPr>
          <w:pStyle w:val="Subsol"/>
        </w:pPr>
        <w:r>
          <w:fldChar w:fldCharType="begin"/>
        </w:r>
        <w:r>
          <w:instrText xml:space="preserve"> PAGE   \* MERGEFORMAT </w:instrText>
        </w:r>
        <w:r>
          <w:fldChar w:fldCharType="separate"/>
        </w:r>
        <w:r w:rsidR="00952782">
          <w:rPr>
            <w:noProof/>
          </w:rPr>
          <w:t>1</w:t>
        </w:r>
        <w:r>
          <w:rPr>
            <w:noProof/>
          </w:rPr>
          <w:fldChar w:fldCharType="end"/>
        </w:r>
      </w:p>
    </w:sdtContent>
  </w:sdt>
  <w:p w:rsidR="00F31E1F" w:rsidRDefault="00F31E1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6E" w:rsidRDefault="00DD566E" w:rsidP="00767207">
      <w:pPr>
        <w:spacing w:after="0" w:line="240" w:lineRule="auto"/>
      </w:pPr>
      <w:r>
        <w:separator/>
      </w:r>
    </w:p>
  </w:footnote>
  <w:footnote w:type="continuationSeparator" w:id="0">
    <w:p w:rsidR="00DD566E" w:rsidRDefault="00DD566E" w:rsidP="0076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1B"/>
    <w:multiLevelType w:val="hybridMultilevel"/>
    <w:tmpl w:val="431E3CE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 w15:restartNumberingAfterBreak="0">
    <w:nsid w:val="00697C72"/>
    <w:multiLevelType w:val="hybridMultilevel"/>
    <w:tmpl w:val="8C44B7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A7F"/>
    <w:multiLevelType w:val="hybridMultilevel"/>
    <w:tmpl w:val="37AC0AEA"/>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4C92F8B"/>
    <w:multiLevelType w:val="hybridMultilevel"/>
    <w:tmpl w:val="348C4C34"/>
    <w:lvl w:ilvl="0" w:tplc="2B2CA788">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5C04C05"/>
    <w:multiLevelType w:val="hybridMultilevel"/>
    <w:tmpl w:val="5526E80A"/>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6B6693"/>
    <w:multiLevelType w:val="hybridMultilevel"/>
    <w:tmpl w:val="26B09BA2"/>
    <w:lvl w:ilvl="0" w:tplc="62FE29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087054A1"/>
    <w:multiLevelType w:val="hybridMultilevel"/>
    <w:tmpl w:val="C87CE400"/>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81F2E"/>
    <w:multiLevelType w:val="hybridMultilevel"/>
    <w:tmpl w:val="AF0A838C"/>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15:restartNumberingAfterBreak="0">
    <w:nsid w:val="10246891"/>
    <w:multiLevelType w:val="hybridMultilevel"/>
    <w:tmpl w:val="7DC20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418159A"/>
    <w:multiLevelType w:val="hybridMultilevel"/>
    <w:tmpl w:val="B21A1E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203ABD"/>
    <w:multiLevelType w:val="hybridMultilevel"/>
    <w:tmpl w:val="651A0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007349"/>
    <w:multiLevelType w:val="hybridMultilevel"/>
    <w:tmpl w:val="32F2B7EC"/>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A369D8"/>
    <w:multiLevelType w:val="hybridMultilevel"/>
    <w:tmpl w:val="B58091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1C8E1845"/>
    <w:multiLevelType w:val="hybridMultilevel"/>
    <w:tmpl w:val="75F00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965781"/>
    <w:multiLevelType w:val="hybridMultilevel"/>
    <w:tmpl w:val="6D140FEA"/>
    <w:lvl w:ilvl="0" w:tplc="04180001">
      <w:start w:val="1"/>
      <w:numFmt w:val="bullet"/>
      <w:lvlText w:val=""/>
      <w:lvlJc w:val="left"/>
      <w:pPr>
        <w:ind w:left="719" w:hanging="360"/>
      </w:pPr>
      <w:rPr>
        <w:rFonts w:ascii="Symbol" w:hAnsi="Symbol" w:hint="default"/>
      </w:rPr>
    </w:lvl>
    <w:lvl w:ilvl="1" w:tplc="04180003" w:tentative="1">
      <w:start w:val="1"/>
      <w:numFmt w:val="bullet"/>
      <w:lvlText w:val="o"/>
      <w:lvlJc w:val="left"/>
      <w:pPr>
        <w:ind w:left="1439" w:hanging="360"/>
      </w:pPr>
      <w:rPr>
        <w:rFonts w:ascii="Courier New" w:hAnsi="Courier New" w:cs="Courier New" w:hint="default"/>
      </w:rPr>
    </w:lvl>
    <w:lvl w:ilvl="2" w:tplc="04180005" w:tentative="1">
      <w:start w:val="1"/>
      <w:numFmt w:val="bullet"/>
      <w:lvlText w:val=""/>
      <w:lvlJc w:val="left"/>
      <w:pPr>
        <w:ind w:left="2159" w:hanging="360"/>
      </w:pPr>
      <w:rPr>
        <w:rFonts w:ascii="Wingdings" w:hAnsi="Wingdings" w:hint="default"/>
      </w:rPr>
    </w:lvl>
    <w:lvl w:ilvl="3" w:tplc="04180001" w:tentative="1">
      <w:start w:val="1"/>
      <w:numFmt w:val="bullet"/>
      <w:lvlText w:val=""/>
      <w:lvlJc w:val="left"/>
      <w:pPr>
        <w:ind w:left="2879" w:hanging="360"/>
      </w:pPr>
      <w:rPr>
        <w:rFonts w:ascii="Symbol" w:hAnsi="Symbol" w:hint="default"/>
      </w:rPr>
    </w:lvl>
    <w:lvl w:ilvl="4" w:tplc="04180003" w:tentative="1">
      <w:start w:val="1"/>
      <w:numFmt w:val="bullet"/>
      <w:lvlText w:val="o"/>
      <w:lvlJc w:val="left"/>
      <w:pPr>
        <w:ind w:left="3599" w:hanging="360"/>
      </w:pPr>
      <w:rPr>
        <w:rFonts w:ascii="Courier New" w:hAnsi="Courier New" w:cs="Courier New" w:hint="default"/>
      </w:rPr>
    </w:lvl>
    <w:lvl w:ilvl="5" w:tplc="04180005" w:tentative="1">
      <w:start w:val="1"/>
      <w:numFmt w:val="bullet"/>
      <w:lvlText w:val=""/>
      <w:lvlJc w:val="left"/>
      <w:pPr>
        <w:ind w:left="4319" w:hanging="360"/>
      </w:pPr>
      <w:rPr>
        <w:rFonts w:ascii="Wingdings" w:hAnsi="Wingdings" w:hint="default"/>
      </w:rPr>
    </w:lvl>
    <w:lvl w:ilvl="6" w:tplc="04180001" w:tentative="1">
      <w:start w:val="1"/>
      <w:numFmt w:val="bullet"/>
      <w:lvlText w:val=""/>
      <w:lvlJc w:val="left"/>
      <w:pPr>
        <w:ind w:left="5039" w:hanging="360"/>
      </w:pPr>
      <w:rPr>
        <w:rFonts w:ascii="Symbol" w:hAnsi="Symbol" w:hint="default"/>
      </w:rPr>
    </w:lvl>
    <w:lvl w:ilvl="7" w:tplc="04180003" w:tentative="1">
      <w:start w:val="1"/>
      <w:numFmt w:val="bullet"/>
      <w:lvlText w:val="o"/>
      <w:lvlJc w:val="left"/>
      <w:pPr>
        <w:ind w:left="5759" w:hanging="360"/>
      </w:pPr>
      <w:rPr>
        <w:rFonts w:ascii="Courier New" w:hAnsi="Courier New" w:cs="Courier New" w:hint="default"/>
      </w:rPr>
    </w:lvl>
    <w:lvl w:ilvl="8" w:tplc="04180005" w:tentative="1">
      <w:start w:val="1"/>
      <w:numFmt w:val="bullet"/>
      <w:lvlText w:val=""/>
      <w:lvlJc w:val="left"/>
      <w:pPr>
        <w:ind w:left="6479" w:hanging="360"/>
      </w:pPr>
      <w:rPr>
        <w:rFonts w:ascii="Wingdings" w:hAnsi="Wingdings" w:hint="default"/>
      </w:rPr>
    </w:lvl>
  </w:abstractNum>
  <w:abstractNum w:abstractNumId="15" w15:restartNumberingAfterBreak="0">
    <w:nsid w:val="1E0A2408"/>
    <w:multiLevelType w:val="hybridMultilevel"/>
    <w:tmpl w:val="1FBEF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614F76"/>
    <w:multiLevelType w:val="hybridMultilevel"/>
    <w:tmpl w:val="553EB4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5B96FD5"/>
    <w:multiLevelType w:val="hybridMultilevel"/>
    <w:tmpl w:val="17021E06"/>
    <w:lvl w:ilvl="0" w:tplc="8BB08176">
      <w:start w:val="1"/>
      <w:numFmt w:val="decimal"/>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8" w15:restartNumberingAfterBreak="0">
    <w:nsid w:val="2BB61C2E"/>
    <w:multiLevelType w:val="hybridMultilevel"/>
    <w:tmpl w:val="874CD88C"/>
    <w:lvl w:ilvl="0" w:tplc="04180001">
      <w:start w:val="1"/>
      <w:numFmt w:val="bullet"/>
      <w:lvlText w:val=""/>
      <w:lvlJc w:val="left"/>
      <w:pPr>
        <w:ind w:left="771" w:hanging="360"/>
      </w:pPr>
      <w:rPr>
        <w:rFonts w:ascii="Symbol" w:hAnsi="Symbol" w:hint="default"/>
      </w:rPr>
    </w:lvl>
    <w:lvl w:ilvl="1" w:tplc="04180003" w:tentative="1">
      <w:start w:val="1"/>
      <w:numFmt w:val="bullet"/>
      <w:lvlText w:val="o"/>
      <w:lvlJc w:val="left"/>
      <w:pPr>
        <w:ind w:left="1491" w:hanging="360"/>
      </w:pPr>
      <w:rPr>
        <w:rFonts w:ascii="Courier New" w:hAnsi="Courier New" w:cs="Courier New" w:hint="default"/>
      </w:rPr>
    </w:lvl>
    <w:lvl w:ilvl="2" w:tplc="04180005" w:tentative="1">
      <w:start w:val="1"/>
      <w:numFmt w:val="bullet"/>
      <w:lvlText w:val=""/>
      <w:lvlJc w:val="left"/>
      <w:pPr>
        <w:ind w:left="2211" w:hanging="360"/>
      </w:pPr>
      <w:rPr>
        <w:rFonts w:ascii="Wingdings" w:hAnsi="Wingdings" w:hint="default"/>
      </w:rPr>
    </w:lvl>
    <w:lvl w:ilvl="3" w:tplc="04180001" w:tentative="1">
      <w:start w:val="1"/>
      <w:numFmt w:val="bullet"/>
      <w:lvlText w:val=""/>
      <w:lvlJc w:val="left"/>
      <w:pPr>
        <w:ind w:left="2931" w:hanging="360"/>
      </w:pPr>
      <w:rPr>
        <w:rFonts w:ascii="Symbol" w:hAnsi="Symbol" w:hint="default"/>
      </w:rPr>
    </w:lvl>
    <w:lvl w:ilvl="4" w:tplc="04180003" w:tentative="1">
      <w:start w:val="1"/>
      <w:numFmt w:val="bullet"/>
      <w:lvlText w:val="o"/>
      <w:lvlJc w:val="left"/>
      <w:pPr>
        <w:ind w:left="3651" w:hanging="360"/>
      </w:pPr>
      <w:rPr>
        <w:rFonts w:ascii="Courier New" w:hAnsi="Courier New" w:cs="Courier New" w:hint="default"/>
      </w:rPr>
    </w:lvl>
    <w:lvl w:ilvl="5" w:tplc="04180005" w:tentative="1">
      <w:start w:val="1"/>
      <w:numFmt w:val="bullet"/>
      <w:lvlText w:val=""/>
      <w:lvlJc w:val="left"/>
      <w:pPr>
        <w:ind w:left="4371" w:hanging="360"/>
      </w:pPr>
      <w:rPr>
        <w:rFonts w:ascii="Wingdings" w:hAnsi="Wingdings" w:hint="default"/>
      </w:rPr>
    </w:lvl>
    <w:lvl w:ilvl="6" w:tplc="04180001" w:tentative="1">
      <w:start w:val="1"/>
      <w:numFmt w:val="bullet"/>
      <w:lvlText w:val=""/>
      <w:lvlJc w:val="left"/>
      <w:pPr>
        <w:ind w:left="5091" w:hanging="360"/>
      </w:pPr>
      <w:rPr>
        <w:rFonts w:ascii="Symbol" w:hAnsi="Symbol" w:hint="default"/>
      </w:rPr>
    </w:lvl>
    <w:lvl w:ilvl="7" w:tplc="04180003" w:tentative="1">
      <w:start w:val="1"/>
      <w:numFmt w:val="bullet"/>
      <w:lvlText w:val="o"/>
      <w:lvlJc w:val="left"/>
      <w:pPr>
        <w:ind w:left="5811" w:hanging="360"/>
      </w:pPr>
      <w:rPr>
        <w:rFonts w:ascii="Courier New" w:hAnsi="Courier New" w:cs="Courier New" w:hint="default"/>
      </w:rPr>
    </w:lvl>
    <w:lvl w:ilvl="8" w:tplc="04180005" w:tentative="1">
      <w:start w:val="1"/>
      <w:numFmt w:val="bullet"/>
      <w:lvlText w:val=""/>
      <w:lvlJc w:val="left"/>
      <w:pPr>
        <w:ind w:left="6531" w:hanging="360"/>
      </w:pPr>
      <w:rPr>
        <w:rFonts w:ascii="Wingdings" w:hAnsi="Wingdings" w:hint="default"/>
      </w:rPr>
    </w:lvl>
  </w:abstractNum>
  <w:abstractNum w:abstractNumId="19" w15:restartNumberingAfterBreak="0">
    <w:nsid w:val="2DDD30A9"/>
    <w:multiLevelType w:val="hybridMultilevel"/>
    <w:tmpl w:val="EB268D8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E1B0605"/>
    <w:multiLevelType w:val="hybridMultilevel"/>
    <w:tmpl w:val="2128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04847"/>
    <w:multiLevelType w:val="hybridMultilevel"/>
    <w:tmpl w:val="5C6893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917687D"/>
    <w:multiLevelType w:val="hybridMultilevel"/>
    <w:tmpl w:val="A14A4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91C2F25"/>
    <w:multiLevelType w:val="hybridMultilevel"/>
    <w:tmpl w:val="A380DAE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4" w15:restartNumberingAfterBreak="0">
    <w:nsid w:val="3DD2675F"/>
    <w:multiLevelType w:val="hybridMultilevel"/>
    <w:tmpl w:val="CCA09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777311"/>
    <w:multiLevelType w:val="hybridMultilevel"/>
    <w:tmpl w:val="46802D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78A4DDB"/>
    <w:multiLevelType w:val="hybridMultilevel"/>
    <w:tmpl w:val="D35E586E"/>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B41310"/>
    <w:multiLevelType w:val="hybridMultilevel"/>
    <w:tmpl w:val="98628250"/>
    <w:lvl w:ilvl="0" w:tplc="2714ADE4">
      <w:start w:val="1"/>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CC3D2F"/>
    <w:multiLevelType w:val="hybridMultilevel"/>
    <w:tmpl w:val="DFD8079C"/>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15:restartNumberingAfterBreak="0">
    <w:nsid w:val="4B221BFF"/>
    <w:multiLevelType w:val="hybridMultilevel"/>
    <w:tmpl w:val="037E6376"/>
    <w:lvl w:ilvl="0" w:tplc="04180001">
      <w:start w:val="1"/>
      <w:numFmt w:val="bullet"/>
      <w:lvlText w:val=""/>
      <w:lvlJc w:val="left"/>
      <w:pPr>
        <w:ind w:left="785" w:hanging="360"/>
      </w:pPr>
      <w:rPr>
        <w:rFonts w:ascii="Symbol" w:hAnsi="Symbol" w:hint="default"/>
      </w:rPr>
    </w:lvl>
    <w:lvl w:ilvl="1" w:tplc="26ACFB2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8E2FA3"/>
    <w:multiLevelType w:val="hybridMultilevel"/>
    <w:tmpl w:val="8530E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964214"/>
    <w:multiLevelType w:val="hybridMultilevel"/>
    <w:tmpl w:val="7D5A6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872EAE"/>
    <w:multiLevelType w:val="hybridMultilevel"/>
    <w:tmpl w:val="FF38C32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3" w15:restartNumberingAfterBreak="0">
    <w:nsid w:val="60F96AF3"/>
    <w:multiLevelType w:val="hybridMultilevel"/>
    <w:tmpl w:val="73F6346C"/>
    <w:lvl w:ilvl="0" w:tplc="26ACFB22">
      <w:numFmt w:val="bullet"/>
      <w:lvlText w:val="-"/>
      <w:lvlJc w:val="left"/>
      <w:pPr>
        <w:ind w:left="1077" w:hanging="360"/>
      </w:pPr>
      <w:rPr>
        <w:rFonts w:ascii="Arial" w:eastAsia="Calibri" w:hAnsi="Arial" w:cs="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4" w15:restartNumberingAfterBreak="0">
    <w:nsid w:val="61233E8D"/>
    <w:multiLevelType w:val="hybridMultilevel"/>
    <w:tmpl w:val="D032B92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5" w15:restartNumberingAfterBreak="0">
    <w:nsid w:val="66FD547F"/>
    <w:multiLevelType w:val="hybridMultilevel"/>
    <w:tmpl w:val="AAE219F8"/>
    <w:lvl w:ilvl="0" w:tplc="26ACFB22">
      <w:numFmt w:val="bullet"/>
      <w:lvlText w:val="-"/>
      <w:lvlJc w:val="left"/>
      <w:pPr>
        <w:tabs>
          <w:tab w:val="num" w:pos="720"/>
        </w:tabs>
        <w:ind w:left="720" w:hanging="360"/>
      </w:pPr>
      <w:rPr>
        <w:rFonts w:ascii="Arial" w:eastAsia="Calibri" w:hAnsi="Arial" w:cs="Aria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6C63592F"/>
    <w:multiLevelType w:val="hybridMultilevel"/>
    <w:tmpl w:val="4EF6A5F4"/>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3E4792"/>
    <w:multiLevelType w:val="hybridMultilevel"/>
    <w:tmpl w:val="D304F71C"/>
    <w:lvl w:ilvl="0" w:tplc="04180001">
      <w:start w:val="1"/>
      <w:numFmt w:val="bullet"/>
      <w:lvlText w:val=""/>
      <w:lvlJc w:val="left"/>
      <w:pPr>
        <w:ind w:left="890" w:hanging="360"/>
      </w:pPr>
      <w:rPr>
        <w:rFonts w:ascii="Symbol" w:hAnsi="Symbol" w:hint="default"/>
      </w:rPr>
    </w:lvl>
    <w:lvl w:ilvl="1" w:tplc="04180003">
      <w:start w:val="1"/>
      <w:numFmt w:val="bullet"/>
      <w:lvlText w:val="o"/>
      <w:lvlJc w:val="left"/>
      <w:pPr>
        <w:ind w:left="1610" w:hanging="360"/>
      </w:pPr>
      <w:rPr>
        <w:rFonts w:ascii="Courier New" w:hAnsi="Courier New" w:cs="Courier New" w:hint="default"/>
      </w:rPr>
    </w:lvl>
    <w:lvl w:ilvl="2" w:tplc="04180005">
      <w:start w:val="1"/>
      <w:numFmt w:val="bullet"/>
      <w:lvlText w:val=""/>
      <w:lvlJc w:val="left"/>
      <w:pPr>
        <w:ind w:left="2330" w:hanging="360"/>
      </w:pPr>
      <w:rPr>
        <w:rFonts w:ascii="Wingdings" w:hAnsi="Wingdings" w:hint="default"/>
      </w:rPr>
    </w:lvl>
    <w:lvl w:ilvl="3" w:tplc="04180001">
      <w:start w:val="1"/>
      <w:numFmt w:val="bullet"/>
      <w:lvlText w:val=""/>
      <w:lvlJc w:val="left"/>
      <w:pPr>
        <w:ind w:left="3050" w:hanging="360"/>
      </w:pPr>
      <w:rPr>
        <w:rFonts w:ascii="Symbol" w:hAnsi="Symbol" w:hint="default"/>
      </w:rPr>
    </w:lvl>
    <w:lvl w:ilvl="4" w:tplc="04180003">
      <w:start w:val="1"/>
      <w:numFmt w:val="bullet"/>
      <w:lvlText w:val="o"/>
      <w:lvlJc w:val="left"/>
      <w:pPr>
        <w:ind w:left="3770" w:hanging="360"/>
      </w:pPr>
      <w:rPr>
        <w:rFonts w:ascii="Courier New" w:hAnsi="Courier New" w:cs="Courier New" w:hint="default"/>
      </w:rPr>
    </w:lvl>
    <w:lvl w:ilvl="5" w:tplc="04180005">
      <w:start w:val="1"/>
      <w:numFmt w:val="bullet"/>
      <w:lvlText w:val=""/>
      <w:lvlJc w:val="left"/>
      <w:pPr>
        <w:ind w:left="4490" w:hanging="360"/>
      </w:pPr>
      <w:rPr>
        <w:rFonts w:ascii="Wingdings" w:hAnsi="Wingdings" w:hint="default"/>
      </w:rPr>
    </w:lvl>
    <w:lvl w:ilvl="6" w:tplc="04180001">
      <w:start w:val="1"/>
      <w:numFmt w:val="bullet"/>
      <w:lvlText w:val=""/>
      <w:lvlJc w:val="left"/>
      <w:pPr>
        <w:ind w:left="5210" w:hanging="360"/>
      </w:pPr>
      <w:rPr>
        <w:rFonts w:ascii="Symbol" w:hAnsi="Symbol" w:hint="default"/>
      </w:rPr>
    </w:lvl>
    <w:lvl w:ilvl="7" w:tplc="04180003">
      <w:start w:val="1"/>
      <w:numFmt w:val="bullet"/>
      <w:lvlText w:val="o"/>
      <w:lvlJc w:val="left"/>
      <w:pPr>
        <w:ind w:left="5930" w:hanging="360"/>
      </w:pPr>
      <w:rPr>
        <w:rFonts w:ascii="Courier New" w:hAnsi="Courier New" w:cs="Courier New" w:hint="default"/>
      </w:rPr>
    </w:lvl>
    <w:lvl w:ilvl="8" w:tplc="04180005">
      <w:start w:val="1"/>
      <w:numFmt w:val="bullet"/>
      <w:lvlText w:val=""/>
      <w:lvlJc w:val="left"/>
      <w:pPr>
        <w:ind w:left="6650" w:hanging="360"/>
      </w:pPr>
      <w:rPr>
        <w:rFonts w:ascii="Wingdings" w:hAnsi="Wingdings" w:hint="default"/>
      </w:rPr>
    </w:lvl>
  </w:abstractNum>
  <w:abstractNum w:abstractNumId="38" w15:restartNumberingAfterBreak="0">
    <w:nsid w:val="70D85C77"/>
    <w:multiLevelType w:val="hybridMultilevel"/>
    <w:tmpl w:val="01D6BA9E"/>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9" w15:restartNumberingAfterBreak="0">
    <w:nsid w:val="70E563B7"/>
    <w:multiLevelType w:val="hybridMultilevel"/>
    <w:tmpl w:val="6B2615CE"/>
    <w:lvl w:ilvl="0" w:tplc="04180001">
      <w:start w:val="1"/>
      <w:numFmt w:val="bullet"/>
      <w:lvlText w:val=""/>
      <w:lvlJc w:val="left"/>
      <w:pPr>
        <w:ind w:left="644" w:hanging="360"/>
      </w:pPr>
      <w:rPr>
        <w:rFonts w:ascii="Symbol" w:hAnsi="Symbol" w:hint="default"/>
      </w:rPr>
    </w:lvl>
    <w:lvl w:ilvl="1" w:tplc="04180001">
      <w:start w:val="1"/>
      <w:numFmt w:val="bullet"/>
      <w:lvlText w:val=""/>
      <w:lvlJc w:val="left"/>
      <w:pPr>
        <w:ind w:left="1364" w:hanging="360"/>
      </w:pPr>
      <w:rPr>
        <w:rFonts w:ascii="Symbol" w:hAnsi="Symbol"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0" w15:restartNumberingAfterBreak="0">
    <w:nsid w:val="72992B11"/>
    <w:multiLevelType w:val="hybridMultilevel"/>
    <w:tmpl w:val="DDF82B96"/>
    <w:lvl w:ilvl="0" w:tplc="2B2CA788">
      <w:numFmt w:val="bullet"/>
      <w:lvlText w:val="-"/>
      <w:lvlJc w:val="left"/>
      <w:pPr>
        <w:ind w:left="1077" w:hanging="360"/>
      </w:pPr>
      <w:rPr>
        <w:rFonts w:ascii="Arial" w:eastAsia="Times New Roman" w:hAnsi="Arial" w:cs="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1" w15:restartNumberingAfterBreak="0">
    <w:nsid w:val="74D01545"/>
    <w:multiLevelType w:val="hybridMultilevel"/>
    <w:tmpl w:val="60EEEAB0"/>
    <w:lvl w:ilvl="0" w:tplc="2B2CA788">
      <w:numFmt w:val="bullet"/>
      <w:lvlText w:val="-"/>
      <w:lvlJc w:val="left"/>
      <w:pPr>
        <w:ind w:left="1077" w:hanging="360"/>
      </w:pPr>
      <w:rPr>
        <w:rFonts w:ascii="Arial" w:eastAsia="Times New Roman" w:hAnsi="Arial" w:cs="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2" w15:restartNumberingAfterBreak="0">
    <w:nsid w:val="78884F2E"/>
    <w:multiLevelType w:val="hybridMultilevel"/>
    <w:tmpl w:val="B6208C12"/>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3" w15:restartNumberingAfterBreak="0">
    <w:nsid w:val="7CB6146D"/>
    <w:multiLevelType w:val="hybridMultilevel"/>
    <w:tmpl w:val="9970FF60"/>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4" w15:restartNumberingAfterBreak="0">
    <w:nsid w:val="7EA547ED"/>
    <w:multiLevelType w:val="hybridMultilevel"/>
    <w:tmpl w:val="0C4C2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5"/>
  </w:num>
  <w:num w:numId="4">
    <w:abstractNumId w:val="28"/>
  </w:num>
  <w:num w:numId="5">
    <w:abstractNumId w:val="21"/>
  </w:num>
  <w:num w:numId="6">
    <w:abstractNumId w:val="39"/>
  </w:num>
  <w:num w:numId="7">
    <w:abstractNumId w:val="20"/>
  </w:num>
  <w:num w:numId="8">
    <w:abstractNumId w:val="17"/>
  </w:num>
  <w:num w:numId="9">
    <w:abstractNumId w:val="23"/>
  </w:num>
  <w:num w:numId="10">
    <w:abstractNumId w:val="7"/>
  </w:num>
  <w:num w:numId="11">
    <w:abstractNumId w:val="27"/>
  </w:num>
  <w:num w:numId="12">
    <w:abstractNumId w:val="43"/>
  </w:num>
  <w:num w:numId="13">
    <w:abstractNumId w:val="0"/>
  </w:num>
  <w:num w:numId="14">
    <w:abstractNumId w:val="38"/>
  </w:num>
  <w:num w:numId="15">
    <w:abstractNumId w:val="34"/>
  </w:num>
  <w:num w:numId="16">
    <w:abstractNumId w:val="33"/>
  </w:num>
  <w:num w:numId="17">
    <w:abstractNumId w:val="1"/>
  </w:num>
  <w:num w:numId="18">
    <w:abstractNumId w:val="32"/>
  </w:num>
  <w:num w:numId="19">
    <w:abstractNumId w:val="19"/>
  </w:num>
  <w:num w:numId="20">
    <w:abstractNumId w:val="44"/>
  </w:num>
  <w:num w:numId="21">
    <w:abstractNumId w:val="30"/>
  </w:num>
  <w:num w:numId="22">
    <w:abstractNumId w:val="18"/>
  </w:num>
  <w:num w:numId="23">
    <w:abstractNumId w:val="22"/>
  </w:num>
  <w:num w:numId="24">
    <w:abstractNumId w:val="42"/>
  </w:num>
  <w:num w:numId="25">
    <w:abstractNumId w:val="35"/>
  </w:num>
  <w:num w:numId="26">
    <w:abstractNumId w:val="6"/>
  </w:num>
  <w:num w:numId="27">
    <w:abstractNumId w:val="24"/>
  </w:num>
  <w:num w:numId="28">
    <w:abstractNumId w:val="13"/>
  </w:num>
  <w:num w:numId="29">
    <w:abstractNumId w:val="31"/>
  </w:num>
  <w:num w:numId="30">
    <w:abstractNumId w:val="25"/>
  </w:num>
  <w:num w:numId="31">
    <w:abstractNumId w:val="16"/>
  </w:num>
  <w:num w:numId="32">
    <w:abstractNumId w:val="12"/>
  </w:num>
  <w:num w:numId="33">
    <w:abstractNumId w:val="9"/>
  </w:num>
  <w:num w:numId="34">
    <w:abstractNumId w:val="8"/>
  </w:num>
  <w:num w:numId="35">
    <w:abstractNumId w:val="37"/>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0"/>
  </w:num>
  <w:num w:numId="39">
    <w:abstractNumId w:val="36"/>
  </w:num>
  <w:num w:numId="40">
    <w:abstractNumId w:val="3"/>
  </w:num>
  <w:num w:numId="41">
    <w:abstractNumId w:val="41"/>
  </w:num>
  <w:num w:numId="42">
    <w:abstractNumId w:val="40"/>
  </w:num>
  <w:num w:numId="43">
    <w:abstractNumId w:val="26"/>
  </w:num>
  <w:num w:numId="44">
    <w:abstractNumId w:val="4"/>
  </w:num>
  <w:num w:numId="45">
    <w:abstractNumId w:val="11"/>
  </w:num>
  <w:num w:numId="4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17F"/>
    <w:rsid w:val="00001E99"/>
    <w:rsid w:val="0000296D"/>
    <w:rsid w:val="00005B02"/>
    <w:rsid w:val="0001072D"/>
    <w:rsid w:val="00021DE5"/>
    <w:rsid w:val="00024D4E"/>
    <w:rsid w:val="0002538F"/>
    <w:rsid w:val="00034719"/>
    <w:rsid w:val="000373A0"/>
    <w:rsid w:val="0004168A"/>
    <w:rsid w:val="00041A9E"/>
    <w:rsid w:val="00050ABC"/>
    <w:rsid w:val="00056A09"/>
    <w:rsid w:val="00065798"/>
    <w:rsid w:val="000677DA"/>
    <w:rsid w:val="00082E6C"/>
    <w:rsid w:val="00084F85"/>
    <w:rsid w:val="00095DF4"/>
    <w:rsid w:val="000A190B"/>
    <w:rsid w:val="000A326F"/>
    <w:rsid w:val="000A6305"/>
    <w:rsid w:val="000B18C9"/>
    <w:rsid w:val="000B70E8"/>
    <w:rsid w:val="000C53B2"/>
    <w:rsid w:val="000C58C8"/>
    <w:rsid w:val="000C63A0"/>
    <w:rsid w:val="000D1CDB"/>
    <w:rsid w:val="000E6DCB"/>
    <w:rsid w:val="000F3C77"/>
    <w:rsid w:val="000F4A23"/>
    <w:rsid w:val="000F7694"/>
    <w:rsid w:val="001068A2"/>
    <w:rsid w:val="00106D2E"/>
    <w:rsid w:val="00110EDE"/>
    <w:rsid w:val="0011287C"/>
    <w:rsid w:val="00115511"/>
    <w:rsid w:val="0012529B"/>
    <w:rsid w:val="0013366D"/>
    <w:rsid w:val="0013404A"/>
    <w:rsid w:val="001351B9"/>
    <w:rsid w:val="0013590D"/>
    <w:rsid w:val="00135F58"/>
    <w:rsid w:val="001378B5"/>
    <w:rsid w:val="00141521"/>
    <w:rsid w:val="001463AF"/>
    <w:rsid w:val="00147685"/>
    <w:rsid w:val="00154D3D"/>
    <w:rsid w:val="00160944"/>
    <w:rsid w:val="00161C16"/>
    <w:rsid w:val="00161FFA"/>
    <w:rsid w:val="0016268F"/>
    <w:rsid w:val="001656E6"/>
    <w:rsid w:val="00177C1C"/>
    <w:rsid w:val="00182465"/>
    <w:rsid w:val="00183F31"/>
    <w:rsid w:val="00186050"/>
    <w:rsid w:val="001871C8"/>
    <w:rsid w:val="00187894"/>
    <w:rsid w:val="001921E9"/>
    <w:rsid w:val="00192491"/>
    <w:rsid w:val="0019300F"/>
    <w:rsid w:val="0019529A"/>
    <w:rsid w:val="001A19F3"/>
    <w:rsid w:val="001A3DD5"/>
    <w:rsid w:val="001A7252"/>
    <w:rsid w:val="001B2AE0"/>
    <w:rsid w:val="001C7FE0"/>
    <w:rsid w:val="001D0FBA"/>
    <w:rsid w:val="001D3146"/>
    <w:rsid w:val="001D3941"/>
    <w:rsid w:val="001E0DD3"/>
    <w:rsid w:val="001E1290"/>
    <w:rsid w:val="001E2DB8"/>
    <w:rsid w:val="001E61FD"/>
    <w:rsid w:val="001E6E2E"/>
    <w:rsid w:val="001E7A98"/>
    <w:rsid w:val="001F02B6"/>
    <w:rsid w:val="001F13E6"/>
    <w:rsid w:val="0020792A"/>
    <w:rsid w:val="00213FB7"/>
    <w:rsid w:val="00223BAF"/>
    <w:rsid w:val="00224E74"/>
    <w:rsid w:val="002301B8"/>
    <w:rsid w:val="00233E8C"/>
    <w:rsid w:val="00237151"/>
    <w:rsid w:val="00237F9E"/>
    <w:rsid w:val="00241442"/>
    <w:rsid w:val="0024154B"/>
    <w:rsid w:val="00242A26"/>
    <w:rsid w:val="0024526B"/>
    <w:rsid w:val="00246C08"/>
    <w:rsid w:val="00246EBE"/>
    <w:rsid w:val="002478F3"/>
    <w:rsid w:val="00247A5B"/>
    <w:rsid w:val="00250712"/>
    <w:rsid w:val="00250EC1"/>
    <w:rsid w:val="002573AB"/>
    <w:rsid w:val="00261C22"/>
    <w:rsid w:val="0026319D"/>
    <w:rsid w:val="00263A8A"/>
    <w:rsid w:val="00270731"/>
    <w:rsid w:val="002728CE"/>
    <w:rsid w:val="002760A3"/>
    <w:rsid w:val="0027779F"/>
    <w:rsid w:val="00285F72"/>
    <w:rsid w:val="00287A6E"/>
    <w:rsid w:val="002969A6"/>
    <w:rsid w:val="002977C5"/>
    <w:rsid w:val="002A73E9"/>
    <w:rsid w:val="002B0C7E"/>
    <w:rsid w:val="002B19D2"/>
    <w:rsid w:val="002B3363"/>
    <w:rsid w:val="002B39B0"/>
    <w:rsid w:val="002B755E"/>
    <w:rsid w:val="002C5649"/>
    <w:rsid w:val="002C6E69"/>
    <w:rsid w:val="002D1A1B"/>
    <w:rsid w:val="002D4957"/>
    <w:rsid w:val="002E128C"/>
    <w:rsid w:val="002E2F9C"/>
    <w:rsid w:val="002E6ED1"/>
    <w:rsid w:val="002F3A0D"/>
    <w:rsid w:val="002F4202"/>
    <w:rsid w:val="002F6488"/>
    <w:rsid w:val="002F6A4F"/>
    <w:rsid w:val="00301647"/>
    <w:rsid w:val="0030465A"/>
    <w:rsid w:val="003050D8"/>
    <w:rsid w:val="00305EA8"/>
    <w:rsid w:val="0030711C"/>
    <w:rsid w:val="00312EFA"/>
    <w:rsid w:val="00317CDD"/>
    <w:rsid w:val="00326B92"/>
    <w:rsid w:val="00330CD9"/>
    <w:rsid w:val="0033208C"/>
    <w:rsid w:val="00337EF9"/>
    <w:rsid w:val="00341874"/>
    <w:rsid w:val="00342087"/>
    <w:rsid w:val="003431BC"/>
    <w:rsid w:val="00344C97"/>
    <w:rsid w:val="00345CC1"/>
    <w:rsid w:val="00347B0B"/>
    <w:rsid w:val="003556F3"/>
    <w:rsid w:val="00357545"/>
    <w:rsid w:val="00360E00"/>
    <w:rsid w:val="00360F21"/>
    <w:rsid w:val="003612B9"/>
    <w:rsid w:val="00363206"/>
    <w:rsid w:val="003658EE"/>
    <w:rsid w:val="00372CC9"/>
    <w:rsid w:val="00374C31"/>
    <w:rsid w:val="00375F22"/>
    <w:rsid w:val="00381C75"/>
    <w:rsid w:val="003828D1"/>
    <w:rsid w:val="00383E9F"/>
    <w:rsid w:val="00390ED5"/>
    <w:rsid w:val="00391172"/>
    <w:rsid w:val="0039202B"/>
    <w:rsid w:val="00396C37"/>
    <w:rsid w:val="003A21F3"/>
    <w:rsid w:val="003A3CBC"/>
    <w:rsid w:val="003B2AAB"/>
    <w:rsid w:val="003B5202"/>
    <w:rsid w:val="003B5351"/>
    <w:rsid w:val="003C189D"/>
    <w:rsid w:val="003C39C7"/>
    <w:rsid w:val="003D02FB"/>
    <w:rsid w:val="003D0A21"/>
    <w:rsid w:val="003D0F1B"/>
    <w:rsid w:val="003D73BD"/>
    <w:rsid w:val="003E5947"/>
    <w:rsid w:val="003F1807"/>
    <w:rsid w:val="003F2B40"/>
    <w:rsid w:val="003F3666"/>
    <w:rsid w:val="003F3B20"/>
    <w:rsid w:val="003F3E1C"/>
    <w:rsid w:val="003F63EB"/>
    <w:rsid w:val="00401C75"/>
    <w:rsid w:val="00403536"/>
    <w:rsid w:val="004064BB"/>
    <w:rsid w:val="00406E0D"/>
    <w:rsid w:val="004102C5"/>
    <w:rsid w:val="0041130D"/>
    <w:rsid w:val="00411F0E"/>
    <w:rsid w:val="00414B49"/>
    <w:rsid w:val="00414EE4"/>
    <w:rsid w:val="00416665"/>
    <w:rsid w:val="00417363"/>
    <w:rsid w:val="00421AB3"/>
    <w:rsid w:val="00450813"/>
    <w:rsid w:val="004565B6"/>
    <w:rsid w:val="00456F6A"/>
    <w:rsid w:val="00462466"/>
    <w:rsid w:val="004661FD"/>
    <w:rsid w:val="00472012"/>
    <w:rsid w:val="004723E0"/>
    <w:rsid w:val="00476B92"/>
    <w:rsid w:val="00477052"/>
    <w:rsid w:val="004823FC"/>
    <w:rsid w:val="0048297D"/>
    <w:rsid w:val="00486D23"/>
    <w:rsid w:val="00486DCD"/>
    <w:rsid w:val="00490007"/>
    <w:rsid w:val="0049069B"/>
    <w:rsid w:val="00494A3A"/>
    <w:rsid w:val="004A14F5"/>
    <w:rsid w:val="004A1F75"/>
    <w:rsid w:val="004A3B52"/>
    <w:rsid w:val="004A5809"/>
    <w:rsid w:val="004A60B0"/>
    <w:rsid w:val="004A6E5D"/>
    <w:rsid w:val="004B11F0"/>
    <w:rsid w:val="004B1331"/>
    <w:rsid w:val="004B2382"/>
    <w:rsid w:val="004B43A2"/>
    <w:rsid w:val="004C1CEE"/>
    <w:rsid w:val="004C73E5"/>
    <w:rsid w:val="004C7E8D"/>
    <w:rsid w:val="004D1DB2"/>
    <w:rsid w:val="004D3602"/>
    <w:rsid w:val="004E6C29"/>
    <w:rsid w:val="004E7054"/>
    <w:rsid w:val="00500491"/>
    <w:rsid w:val="005035C6"/>
    <w:rsid w:val="00510735"/>
    <w:rsid w:val="00514F1C"/>
    <w:rsid w:val="0052010E"/>
    <w:rsid w:val="00523D27"/>
    <w:rsid w:val="00524C00"/>
    <w:rsid w:val="00527DC5"/>
    <w:rsid w:val="005334A5"/>
    <w:rsid w:val="00534B61"/>
    <w:rsid w:val="00537894"/>
    <w:rsid w:val="00543BCC"/>
    <w:rsid w:val="005456D8"/>
    <w:rsid w:val="005459E5"/>
    <w:rsid w:val="0055400F"/>
    <w:rsid w:val="00555BEF"/>
    <w:rsid w:val="005603A3"/>
    <w:rsid w:val="00560EA8"/>
    <w:rsid w:val="0056307B"/>
    <w:rsid w:val="00564569"/>
    <w:rsid w:val="00565FE9"/>
    <w:rsid w:val="005701B9"/>
    <w:rsid w:val="005706F3"/>
    <w:rsid w:val="00571A49"/>
    <w:rsid w:val="005806D8"/>
    <w:rsid w:val="005807C5"/>
    <w:rsid w:val="00584072"/>
    <w:rsid w:val="005848E2"/>
    <w:rsid w:val="00593BDB"/>
    <w:rsid w:val="00594C0C"/>
    <w:rsid w:val="0059602B"/>
    <w:rsid w:val="005A5289"/>
    <w:rsid w:val="005A532D"/>
    <w:rsid w:val="005A7F22"/>
    <w:rsid w:val="005B11E9"/>
    <w:rsid w:val="005B3458"/>
    <w:rsid w:val="005B350A"/>
    <w:rsid w:val="005B3E62"/>
    <w:rsid w:val="005B54FA"/>
    <w:rsid w:val="005B7740"/>
    <w:rsid w:val="005C3C71"/>
    <w:rsid w:val="005C47C7"/>
    <w:rsid w:val="005D3465"/>
    <w:rsid w:val="005D54FD"/>
    <w:rsid w:val="005E185C"/>
    <w:rsid w:val="005E366F"/>
    <w:rsid w:val="005E39CD"/>
    <w:rsid w:val="005E7290"/>
    <w:rsid w:val="005E75DC"/>
    <w:rsid w:val="005E7AF3"/>
    <w:rsid w:val="005F340A"/>
    <w:rsid w:val="005F6B47"/>
    <w:rsid w:val="005F6E52"/>
    <w:rsid w:val="00600CC3"/>
    <w:rsid w:val="00602B7D"/>
    <w:rsid w:val="00604A36"/>
    <w:rsid w:val="006070A1"/>
    <w:rsid w:val="00607992"/>
    <w:rsid w:val="00610D9B"/>
    <w:rsid w:val="0061418B"/>
    <w:rsid w:val="00615043"/>
    <w:rsid w:val="00615B6F"/>
    <w:rsid w:val="00616ACB"/>
    <w:rsid w:val="00620F97"/>
    <w:rsid w:val="006216C4"/>
    <w:rsid w:val="00623992"/>
    <w:rsid w:val="0062673C"/>
    <w:rsid w:val="00630767"/>
    <w:rsid w:val="00631200"/>
    <w:rsid w:val="006318EC"/>
    <w:rsid w:val="00631B59"/>
    <w:rsid w:val="00641B72"/>
    <w:rsid w:val="0065440F"/>
    <w:rsid w:val="00662DBD"/>
    <w:rsid w:val="00665513"/>
    <w:rsid w:val="00672B26"/>
    <w:rsid w:val="00673546"/>
    <w:rsid w:val="00684B58"/>
    <w:rsid w:val="0068547C"/>
    <w:rsid w:val="00687D86"/>
    <w:rsid w:val="00693838"/>
    <w:rsid w:val="00693F70"/>
    <w:rsid w:val="00693FDC"/>
    <w:rsid w:val="0069420A"/>
    <w:rsid w:val="00695878"/>
    <w:rsid w:val="006B22AE"/>
    <w:rsid w:val="006C3C9B"/>
    <w:rsid w:val="006D3428"/>
    <w:rsid w:val="006D7062"/>
    <w:rsid w:val="006E348B"/>
    <w:rsid w:val="006E35F8"/>
    <w:rsid w:val="006E530C"/>
    <w:rsid w:val="006F0478"/>
    <w:rsid w:val="006F31EF"/>
    <w:rsid w:val="006F40B5"/>
    <w:rsid w:val="00701D0B"/>
    <w:rsid w:val="00711CA0"/>
    <w:rsid w:val="007130A1"/>
    <w:rsid w:val="00713229"/>
    <w:rsid w:val="0071348F"/>
    <w:rsid w:val="0073055B"/>
    <w:rsid w:val="00736AE8"/>
    <w:rsid w:val="007403E9"/>
    <w:rsid w:val="00740442"/>
    <w:rsid w:val="007438DC"/>
    <w:rsid w:val="00744DAF"/>
    <w:rsid w:val="00747AA8"/>
    <w:rsid w:val="0075194C"/>
    <w:rsid w:val="00756C13"/>
    <w:rsid w:val="00764561"/>
    <w:rsid w:val="00765FB2"/>
    <w:rsid w:val="00767207"/>
    <w:rsid w:val="007754E8"/>
    <w:rsid w:val="00777ADE"/>
    <w:rsid w:val="007851CA"/>
    <w:rsid w:val="00792EEF"/>
    <w:rsid w:val="007957D6"/>
    <w:rsid w:val="007A56AB"/>
    <w:rsid w:val="007A5F0B"/>
    <w:rsid w:val="007B00FE"/>
    <w:rsid w:val="007B10F8"/>
    <w:rsid w:val="007B195A"/>
    <w:rsid w:val="007B2B7E"/>
    <w:rsid w:val="007B3DA1"/>
    <w:rsid w:val="007B681C"/>
    <w:rsid w:val="007D2B42"/>
    <w:rsid w:val="007D7D40"/>
    <w:rsid w:val="007E4E90"/>
    <w:rsid w:val="007E64B2"/>
    <w:rsid w:val="007E662D"/>
    <w:rsid w:val="007E671A"/>
    <w:rsid w:val="007F1B93"/>
    <w:rsid w:val="007F5B12"/>
    <w:rsid w:val="00803853"/>
    <w:rsid w:val="00812013"/>
    <w:rsid w:val="00813A25"/>
    <w:rsid w:val="00816C32"/>
    <w:rsid w:val="00821116"/>
    <w:rsid w:val="00825F3A"/>
    <w:rsid w:val="0082606C"/>
    <w:rsid w:val="00834678"/>
    <w:rsid w:val="00843F5A"/>
    <w:rsid w:val="00844482"/>
    <w:rsid w:val="00844BE4"/>
    <w:rsid w:val="00847630"/>
    <w:rsid w:val="008479AA"/>
    <w:rsid w:val="00857FD2"/>
    <w:rsid w:val="00866806"/>
    <w:rsid w:val="00866D46"/>
    <w:rsid w:val="008700DA"/>
    <w:rsid w:val="00870C1E"/>
    <w:rsid w:val="008717BF"/>
    <w:rsid w:val="0087605E"/>
    <w:rsid w:val="00887368"/>
    <w:rsid w:val="0089145D"/>
    <w:rsid w:val="00896C62"/>
    <w:rsid w:val="00897355"/>
    <w:rsid w:val="00897A21"/>
    <w:rsid w:val="008A0DF2"/>
    <w:rsid w:val="008A5AFD"/>
    <w:rsid w:val="008B1676"/>
    <w:rsid w:val="008B4868"/>
    <w:rsid w:val="008B4BEB"/>
    <w:rsid w:val="008C1C12"/>
    <w:rsid w:val="008C4BD3"/>
    <w:rsid w:val="008C62B2"/>
    <w:rsid w:val="008C72FF"/>
    <w:rsid w:val="008C7AA6"/>
    <w:rsid w:val="008D21A0"/>
    <w:rsid w:val="008D71C2"/>
    <w:rsid w:val="008E1A9F"/>
    <w:rsid w:val="008F5D4A"/>
    <w:rsid w:val="009005BD"/>
    <w:rsid w:val="009039C9"/>
    <w:rsid w:val="00906B0A"/>
    <w:rsid w:val="00910F6D"/>
    <w:rsid w:val="009139F3"/>
    <w:rsid w:val="00921850"/>
    <w:rsid w:val="00922A40"/>
    <w:rsid w:val="00922D27"/>
    <w:rsid w:val="009234ED"/>
    <w:rsid w:val="009247F9"/>
    <w:rsid w:val="00932481"/>
    <w:rsid w:val="00934813"/>
    <w:rsid w:val="00941C9D"/>
    <w:rsid w:val="009439ED"/>
    <w:rsid w:val="0094405E"/>
    <w:rsid w:val="00944848"/>
    <w:rsid w:val="0095109C"/>
    <w:rsid w:val="00952782"/>
    <w:rsid w:val="009536F9"/>
    <w:rsid w:val="009555BB"/>
    <w:rsid w:val="00967797"/>
    <w:rsid w:val="00970D83"/>
    <w:rsid w:val="0097161D"/>
    <w:rsid w:val="009725B2"/>
    <w:rsid w:val="00973ECE"/>
    <w:rsid w:val="00977CCA"/>
    <w:rsid w:val="00990A84"/>
    <w:rsid w:val="009914C9"/>
    <w:rsid w:val="00997F25"/>
    <w:rsid w:val="009A2AEE"/>
    <w:rsid w:val="009A552D"/>
    <w:rsid w:val="009B4DA6"/>
    <w:rsid w:val="009B7264"/>
    <w:rsid w:val="009C3069"/>
    <w:rsid w:val="009D0D63"/>
    <w:rsid w:val="009D7DB7"/>
    <w:rsid w:val="009E0566"/>
    <w:rsid w:val="009E24F7"/>
    <w:rsid w:val="009E5FEC"/>
    <w:rsid w:val="009E6684"/>
    <w:rsid w:val="009F1273"/>
    <w:rsid w:val="009F378E"/>
    <w:rsid w:val="009F3B66"/>
    <w:rsid w:val="009F47E6"/>
    <w:rsid w:val="009F5D93"/>
    <w:rsid w:val="00A0026A"/>
    <w:rsid w:val="00A12C12"/>
    <w:rsid w:val="00A16C7A"/>
    <w:rsid w:val="00A17FEC"/>
    <w:rsid w:val="00A258D1"/>
    <w:rsid w:val="00A25D1E"/>
    <w:rsid w:val="00A31CAE"/>
    <w:rsid w:val="00A31EAF"/>
    <w:rsid w:val="00A3451D"/>
    <w:rsid w:val="00A379B1"/>
    <w:rsid w:val="00A40F55"/>
    <w:rsid w:val="00A414A4"/>
    <w:rsid w:val="00A424DA"/>
    <w:rsid w:val="00A425B6"/>
    <w:rsid w:val="00A45354"/>
    <w:rsid w:val="00A47F3D"/>
    <w:rsid w:val="00A561A2"/>
    <w:rsid w:val="00A571CD"/>
    <w:rsid w:val="00A6610F"/>
    <w:rsid w:val="00A6684C"/>
    <w:rsid w:val="00A70326"/>
    <w:rsid w:val="00A70334"/>
    <w:rsid w:val="00A71A93"/>
    <w:rsid w:val="00A72F1E"/>
    <w:rsid w:val="00A84F3C"/>
    <w:rsid w:val="00A85FFC"/>
    <w:rsid w:val="00A92DA6"/>
    <w:rsid w:val="00A93576"/>
    <w:rsid w:val="00A93E59"/>
    <w:rsid w:val="00A97D47"/>
    <w:rsid w:val="00AA4726"/>
    <w:rsid w:val="00AA5CB3"/>
    <w:rsid w:val="00AA7474"/>
    <w:rsid w:val="00AA772E"/>
    <w:rsid w:val="00AB0431"/>
    <w:rsid w:val="00AB3C4D"/>
    <w:rsid w:val="00AB497E"/>
    <w:rsid w:val="00AC10AF"/>
    <w:rsid w:val="00AC1720"/>
    <w:rsid w:val="00AC5B24"/>
    <w:rsid w:val="00AD5423"/>
    <w:rsid w:val="00AD7D6D"/>
    <w:rsid w:val="00AE3491"/>
    <w:rsid w:val="00AE3A4B"/>
    <w:rsid w:val="00AE4809"/>
    <w:rsid w:val="00AF042B"/>
    <w:rsid w:val="00B02E2A"/>
    <w:rsid w:val="00B04856"/>
    <w:rsid w:val="00B04F02"/>
    <w:rsid w:val="00B0629E"/>
    <w:rsid w:val="00B1015A"/>
    <w:rsid w:val="00B10B92"/>
    <w:rsid w:val="00B10C28"/>
    <w:rsid w:val="00B111AA"/>
    <w:rsid w:val="00B15D12"/>
    <w:rsid w:val="00B16D31"/>
    <w:rsid w:val="00B17BDC"/>
    <w:rsid w:val="00B22322"/>
    <w:rsid w:val="00B2735F"/>
    <w:rsid w:val="00B35B93"/>
    <w:rsid w:val="00B374B0"/>
    <w:rsid w:val="00B40F2F"/>
    <w:rsid w:val="00B448B1"/>
    <w:rsid w:val="00B44A41"/>
    <w:rsid w:val="00B467DA"/>
    <w:rsid w:val="00B56FF5"/>
    <w:rsid w:val="00B61DFF"/>
    <w:rsid w:val="00B6260A"/>
    <w:rsid w:val="00B7501C"/>
    <w:rsid w:val="00B75734"/>
    <w:rsid w:val="00B76054"/>
    <w:rsid w:val="00B76CB7"/>
    <w:rsid w:val="00B772F7"/>
    <w:rsid w:val="00B77F96"/>
    <w:rsid w:val="00B81DD6"/>
    <w:rsid w:val="00B84CE5"/>
    <w:rsid w:val="00B84D26"/>
    <w:rsid w:val="00B87FCD"/>
    <w:rsid w:val="00B92B7F"/>
    <w:rsid w:val="00B96977"/>
    <w:rsid w:val="00BA0DD4"/>
    <w:rsid w:val="00BA277E"/>
    <w:rsid w:val="00BA331E"/>
    <w:rsid w:val="00BA3B59"/>
    <w:rsid w:val="00BB79D8"/>
    <w:rsid w:val="00BB7BF6"/>
    <w:rsid w:val="00BC40E7"/>
    <w:rsid w:val="00BC5405"/>
    <w:rsid w:val="00BD2A45"/>
    <w:rsid w:val="00BD4319"/>
    <w:rsid w:val="00BD43BC"/>
    <w:rsid w:val="00BD7519"/>
    <w:rsid w:val="00BE5468"/>
    <w:rsid w:val="00BE58E7"/>
    <w:rsid w:val="00BE592A"/>
    <w:rsid w:val="00BE63BC"/>
    <w:rsid w:val="00BE6BE3"/>
    <w:rsid w:val="00BF358B"/>
    <w:rsid w:val="00BF3722"/>
    <w:rsid w:val="00BF55EA"/>
    <w:rsid w:val="00BF5758"/>
    <w:rsid w:val="00BF6700"/>
    <w:rsid w:val="00C03037"/>
    <w:rsid w:val="00C03738"/>
    <w:rsid w:val="00C124D9"/>
    <w:rsid w:val="00C16617"/>
    <w:rsid w:val="00C22F92"/>
    <w:rsid w:val="00C27EB4"/>
    <w:rsid w:val="00C310C3"/>
    <w:rsid w:val="00C325AA"/>
    <w:rsid w:val="00C354B0"/>
    <w:rsid w:val="00C3726A"/>
    <w:rsid w:val="00C40B17"/>
    <w:rsid w:val="00C41B5D"/>
    <w:rsid w:val="00C430E9"/>
    <w:rsid w:val="00C47292"/>
    <w:rsid w:val="00C506DC"/>
    <w:rsid w:val="00C53682"/>
    <w:rsid w:val="00C65D6F"/>
    <w:rsid w:val="00C73030"/>
    <w:rsid w:val="00C7463A"/>
    <w:rsid w:val="00C82BA1"/>
    <w:rsid w:val="00C97D6B"/>
    <w:rsid w:val="00CA275F"/>
    <w:rsid w:val="00CA5DAD"/>
    <w:rsid w:val="00CA5DD5"/>
    <w:rsid w:val="00CB0593"/>
    <w:rsid w:val="00CB1E05"/>
    <w:rsid w:val="00CB2DC5"/>
    <w:rsid w:val="00CB4248"/>
    <w:rsid w:val="00CC2C60"/>
    <w:rsid w:val="00CC4D5A"/>
    <w:rsid w:val="00CD69CD"/>
    <w:rsid w:val="00CD6CA6"/>
    <w:rsid w:val="00CF4420"/>
    <w:rsid w:val="00CF65A2"/>
    <w:rsid w:val="00CF73A1"/>
    <w:rsid w:val="00CF797F"/>
    <w:rsid w:val="00D01984"/>
    <w:rsid w:val="00D030CE"/>
    <w:rsid w:val="00D04397"/>
    <w:rsid w:val="00D064F7"/>
    <w:rsid w:val="00D10277"/>
    <w:rsid w:val="00D122C5"/>
    <w:rsid w:val="00D145A7"/>
    <w:rsid w:val="00D16610"/>
    <w:rsid w:val="00D16B30"/>
    <w:rsid w:val="00D206AE"/>
    <w:rsid w:val="00D209E5"/>
    <w:rsid w:val="00D24B8E"/>
    <w:rsid w:val="00D25D5B"/>
    <w:rsid w:val="00D351E7"/>
    <w:rsid w:val="00D42C19"/>
    <w:rsid w:val="00D4515C"/>
    <w:rsid w:val="00D52174"/>
    <w:rsid w:val="00D63B64"/>
    <w:rsid w:val="00D67012"/>
    <w:rsid w:val="00D719C6"/>
    <w:rsid w:val="00D71AD0"/>
    <w:rsid w:val="00D75A89"/>
    <w:rsid w:val="00D7624C"/>
    <w:rsid w:val="00D77B61"/>
    <w:rsid w:val="00D84007"/>
    <w:rsid w:val="00D94D37"/>
    <w:rsid w:val="00D969F3"/>
    <w:rsid w:val="00D971B1"/>
    <w:rsid w:val="00D9766E"/>
    <w:rsid w:val="00DA0C45"/>
    <w:rsid w:val="00DA1857"/>
    <w:rsid w:val="00DA7475"/>
    <w:rsid w:val="00DB5507"/>
    <w:rsid w:val="00DC32B5"/>
    <w:rsid w:val="00DC5970"/>
    <w:rsid w:val="00DC702F"/>
    <w:rsid w:val="00DD2C0F"/>
    <w:rsid w:val="00DD566E"/>
    <w:rsid w:val="00DD77E5"/>
    <w:rsid w:val="00DE5E83"/>
    <w:rsid w:val="00DF1826"/>
    <w:rsid w:val="00DF3520"/>
    <w:rsid w:val="00E0112A"/>
    <w:rsid w:val="00E04CE7"/>
    <w:rsid w:val="00E26A57"/>
    <w:rsid w:val="00E356A5"/>
    <w:rsid w:val="00E43CA7"/>
    <w:rsid w:val="00E51756"/>
    <w:rsid w:val="00E52409"/>
    <w:rsid w:val="00E57688"/>
    <w:rsid w:val="00E57C08"/>
    <w:rsid w:val="00E708CA"/>
    <w:rsid w:val="00E726AF"/>
    <w:rsid w:val="00E74885"/>
    <w:rsid w:val="00E750B0"/>
    <w:rsid w:val="00E91845"/>
    <w:rsid w:val="00E918FE"/>
    <w:rsid w:val="00E94E43"/>
    <w:rsid w:val="00E95858"/>
    <w:rsid w:val="00EA3B74"/>
    <w:rsid w:val="00EA725E"/>
    <w:rsid w:val="00EB0308"/>
    <w:rsid w:val="00EB117F"/>
    <w:rsid w:val="00EB2BC8"/>
    <w:rsid w:val="00EC0BD5"/>
    <w:rsid w:val="00EC49DE"/>
    <w:rsid w:val="00EC624C"/>
    <w:rsid w:val="00EC7B16"/>
    <w:rsid w:val="00ED046A"/>
    <w:rsid w:val="00ED7335"/>
    <w:rsid w:val="00EF1A47"/>
    <w:rsid w:val="00F051C7"/>
    <w:rsid w:val="00F07E21"/>
    <w:rsid w:val="00F12191"/>
    <w:rsid w:val="00F12D3C"/>
    <w:rsid w:val="00F15A57"/>
    <w:rsid w:val="00F21468"/>
    <w:rsid w:val="00F222E8"/>
    <w:rsid w:val="00F229A7"/>
    <w:rsid w:val="00F26516"/>
    <w:rsid w:val="00F31E1F"/>
    <w:rsid w:val="00F353F8"/>
    <w:rsid w:val="00F441D1"/>
    <w:rsid w:val="00F443B3"/>
    <w:rsid w:val="00F466BA"/>
    <w:rsid w:val="00F47EAB"/>
    <w:rsid w:val="00F572E7"/>
    <w:rsid w:val="00F632E6"/>
    <w:rsid w:val="00F63F33"/>
    <w:rsid w:val="00F66655"/>
    <w:rsid w:val="00F73550"/>
    <w:rsid w:val="00F77909"/>
    <w:rsid w:val="00F84889"/>
    <w:rsid w:val="00F86161"/>
    <w:rsid w:val="00F86FBC"/>
    <w:rsid w:val="00F90874"/>
    <w:rsid w:val="00F970AA"/>
    <w:rsid w:val="00FA3214"/>
    <w:rsid w:val="00FA7E5A"/>
    <w:rsid w:val="00FB48B9"/>
    <w:rsid w:val="00FB4A08"/>
    <w:rsid w:val="00FB4BB8"/>
    <w:rsid w:val="00FB58FF"/>
    <w:rsid w:val="00FC25A8"/>
    <w:rsid w:val="00FD1320"/>
    <w:rsid w:val="00FD4F50"/>
    <w:rsid w:val="00FD7940"/>
    <w:rsid w:val="00FE3855"/>
    <w:rsid w:val="00FE3C3D"/>
    <w:rsid w:val="00FE5F1F"/>
    <w:rsid w:val="00FF1729"/>
    <w:rsid w:val="00FF2614"/>
    <w:rsid w:val="00FF3AD0"/>
    <w:rsid w:val="00FF3E05"/>
    <w:rsid w:val="00FF588B"/>
    <w:rsid w:val="00FF72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F66"/>
  <w15:docId w15:val="{2EBE8DCE-759B-447C-A405-BC9B0B3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7F"/>
    <w:rPr>
      <w:rFonts w:ascii="Arial" w:eastAsia="Times New Roman" w:hAnsi="Arial" w:cs="Arial"/>
    </w:rPr>
  </w:style>
  <w:style w:type="paragraph" w:styleId="Titlu1">
    <w:name w:val="heading 1"/>
    <w:basedOn w:val="Normal"/>
    <w:next w:val="Normal"/>
    <w:link w:val="Titlu1Caracter"/>
    <w:qFormat/>
    <w:rsid w:val="00EB117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EB117F"/>
    <w:pPr>
      <w:keepNext/>
      <w:spacing w:before="240" w:after="60" w:line="240" w:lineRule="auto"/>
      <w:outlineLvl w:val="2"/>
    </w:pPr>
    <w:rPr>
      <w:b/>
      <w:bCs/>
      <w:sz w:val="26"/>
      <w:szCs w:val="26"/>
    </w:rPr>
  </w:style>
  <w:style w:type="paragraph" w:styleId="Titlu5">
    <w:name w:val="heading 5"/>
    <w:basedOn w:val="Normal"/>
    <w:next w:val="Normal"/>
    <w:link w:val="Titlu5Caracter"/>
    <w:uiPriority w:val="9"/>
    <w:semiHidden/>
    <w:unhideWhenUsed/>
    <w:qFormat/>
    <w:rsid w:val="00B04F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B117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EB117F"/>
    <w:rPr>
      <w:rFonts w:ascii="Arial" w:eastAsia="Times New Roman" w:hAnsi="Arial" w:cs="Arial"/>
      <w:b/>
      <w:bCs/>
      <w:sz w:val="26"/>
      <w:szCs w:val="26"/>
    </w:rPr>
  </w:style>
  <w:style w:type="paragraph" w:styleId="Antet">
    <w:name w:val="header"/>
    <w:basedOn w:val="Normal"/>
    <w:link w:val="AntetCaracter"/>
    <w:uiPriority w:val="99"/>
    <w:unhideWhenUsed/>
    <w:rsid w:val="00EB117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117F"/>
    <w:rPr>
      <w:rFonts w:ascii="Arial" w:eastAsia="Times New Roman" w:hAnsi="Arial" w:cs="Arial"/>
    </w:rPr>
  </w:style>
  <w:style w:type="character" w:styleId="Hyperlink">
    <w:name w:val="Hyperlink"/>
    <w:basedOn w:val="Fontdeparagrafimplicit"/>
    <w:rsid w:val="00EB117F"/>
    <w:rPr>
      <w:color w:val="0000FF"/>
      <w:u w:val="single"/>
    </w:rPr>
  </w:style>
  <w:style w:type="character" w:styleId="CitareHTML">
    <w:name w:val="HTML Cite"/>
    <w:basedOn w:val="Fontdeparagrafimplicit"/>
    <w:uiPriority w:val="99"/>
    <w:rsid w:val="00EB117F"/>
    <w:rPr>
      <w:i/>
      <w:iCs/>
    </w:rPr>
  </w:style>
  <w:style w:type="table" w:styleId="Tabelgril">
    <w:name w:val="Table Grid"/>
    <w:basedOn w:val="TabelNormal"/>
    <w:rsid w:val="00EB1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EB117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EB117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EB117F"/>
    <w:rPr>
      <w:rFonts w:ascii="Courier New" w:hAnsi="Courier New" w:cs="Courier New" w:hint="default"/>
      <w:color w:val="0000FF"/>
      <w:spacing w:val="15"/>
      <w:sz w:val="22"/>
      <w:szCs w:val="22"/>
      <w:u w:val="single"/>
    </w:rPr>
  </w:style>
  <w:style w:type="paragraph" w:customStyle="1" w:styleId="Default">
    <w:name w:val="Default"/>
    <w:rsid w:val="00EB117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aliases w:val="Body Text Char Char,TabelTekst,block style"/>
    <w:basedOn w:val="Normal"/>
    <w:link w:val="CorptextCaracter"/>
    <w:rsid w:val="00EB117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aliases w:val="Body Text Char Char Caracter,TabelTekst Caracter,block style Caracter"/>
    <w:basedOn w:val="Fontdeparagrafimplicit"/>
    <w:link w:val="Corptext"/>
    <w:rsid w:val="00EB117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EB117F"/>
    <w:pPr>
      <w:ind w:left="720"/>
      <w:contextualSpacing/>
    </w:pPr>
    <w:rPr>
      <w:rFonts w:ascii="Calibri" w:hAnsi="Calibri" w:cs="Times New Roman"/>
    </w:rPr>
  </w:style>
  <w:style w:type="paragraph" w:customStyle="1" w:styleId="scrisoareLead">
    <w:name w:val="scrisoare Lead"/>
    <w:basedOn w:val="Normal"/>
    <w:link w:val="scrisoareLeadChar"/>
    <w:rsid w:val="00EB117F"/>
    <w:pPr>
      <w:spacing w:line="360" w:lineRule="auto"/>
    </w:pPr>
    <w:rPr>
      <w:b/>
      <w:bCs/>
      <w:lang w:val="ro-RO"/>
    </w:rPr>
  </w:style>
  <w:style w:type="character" w:customStyle="1" w:styleId="scrisoareLeadChar">
    <w:name w:val="scrisoare Lead Char"/>
    <w:basedOn w:val="Fontdeparagrafimplicit"/>
    <w:link w:val="scrisoareLead"/>
    <w:locked/>
    <w:rsid w:val="00EB117F"/>
    <w:rPr>
      <w:rFonts w:ascii="Arial" w:eastAsia="Times New Roman" w:hAnsi="Arial" w:cs="Arial"/>
      <w:b/>
      <w:bCs/>
      <w:lang w:val="ro-RO"/>
    </w:rPr>
  </w:style>
  <w:style w:type="paragraph" w:styleId="Listcontinuare">
    <w:name w:val="List Continue"/>
    <w:basedOn w:val="Normal"/>
    <w:link w:val="ListcontinuareCaracter"/>
    <w:rsid w:val="00EB117F"/>
    <w:pPr>
      <w:spacing w:after="120"/>
      <w:ind w:left="360"/>
    </w:pPr>
  </w:style>
  <w:style w:type="character" w:customStyle="1" w:styleId="ListcontinuareCaracter">
    <w:name w:val="Listă continuare Caracter"/>
    <w:basedOn w:val="Fontdeparagrafimplicit"/>
    <w:link w:val="Listcontinuare"/>
    <w:rsid w:val="00EB117F"/>
    <w:rPr>
      <w:rFonts w:ascii="Arial" w:eastAsia="Times New Roman" w:hAnsi="Arial" w:cs="Arial"/>
    </w:rPr>
  </w:style>
  <w:style w:type="paragraph" w:customStyle="1" w:styleId="CM113">
    <w:name w:val="CM113"/>
    <w:basedOn w:val="Default"/>
    <w:next w:val="Default"/>
    <w:rsid w:val="00EB117F"/>
    <w:pPr>
      <w:spacing w:line="313" w:lineRule="atLeast"/>
    </w:pPr>
    <w:rPr>
      <w:rFonts w:cs="Times New Roman"/>
      <w:color w:val="auto"/>
    </w:rPr>
  </w:style>
  <w:style w:type="paragraph" w:styleId="Subsol">
    <w:name w:val="footer"/>
    <w:basedOn w:val="Normal"/>
    <w:link w:val="SubsolCaracter"/>
    <w:uiPriority w:val="99"/>
    <w:unhideWhenUsed/>
    <w:rsid w:val="00EB117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EB117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EB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117F"/>
    <w:rPr>
      <w:rFonts w:ascii="Tahoma" w:eastAsia="Times New Roman" w:hAnsi="Tahoma" w:cs="Tahoma"/>
      <w:sz w:val="16"/>
      <w:szCs w:val="16"/>
    </w:rPr>
  </w:style>
  <w:style w:type="paragraph" w:customStyle="1" w:styleId="FooterPMB1">
    <w:name w:val="Footer PMB 1"/>
    <w:basedOn w:val="Subsol"/>
    <w:link w:val="FooterPMB1Char"/>
    <w:qFormat/>
    <w:rsid w:val="00EB117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EB117F"/>
    <w:pPr>
      <w:ind w:left="2268"/>
    </w:pPr>
    <w:rPr>
      <w:b/>
      <w:noProof/>
      <w:color w:val="3580B9"/>
      <w:spacing w:val="-22"/>
      <w:sz w:val="44"/>
      <w:szCs w:val="42"/>
    </w:rPr>
  </w:style>
  <w:style w:type="character" w:customStyle="1" w:styleId="FooterPMB1Char">
    <w:name w:val="Footer PMB 1 Char"/>
    <w:basedOn w:val="SubsolCaracter"/>
    <w:link w:val="FooterPMB1"/>
    <w:rsid w:val="00EB117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EB117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EB117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EB117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EB117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EB117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EB117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EB117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EB117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EB117F"/>
    <w:pPr>
      <w:widowControl w:val="0"/>
      <w:suppressAutoHyphens/>
    </w:pPr>
    <w:rPr>
      <w:rFonts w:eastAsia="Lucida Sans Unicode"/>
    </w:rPr>
  </w:style>
  <w:style w:type="character" w:styleId="Numrdepagin">
    <w:name w:val="page number"/>
    <w:basedOn w:val="Fontdeparagrafimplicit"/>
    <w:rsid w:val="00EB117F"/>
  </w:style>
  <w:style w:type="character" w:styleId="Robust">
    <w:name w:val="Strong"/>
    <w:basedOn w:val="Fontdeparagrafimplicit"/>
    <w:qFormat/>
    <w:rsid w:val="00EB117F"/>
    <w:rPr>
      <w:b/>
      <w:bCs/>
    </w:rPr>
  </w:style>
  <w:style w:type="paragraph" w:customStyle="1" w:styleId="Caracter">
    <w:name w:val="Caracter"/>
    <w:basedOn w:val="Normal"/>
    <w:rsid w:val="00EB117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EB117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EB117F"/>
    <w:rPr>
      <w:rFonts w:ascii="Arial" w:hAnsi="Arial" w:cs="Arial" w:hint="default"/>
      <w:b/>
      <w:bCs/>
      <w:sz w:val="23"/>
      <w:szCs w:val="23"/>
    </w:rPr>
  </w:style>
  <w:style w:type="paragraph" w:styleId="NormalWeb">
    <w:name w:val="Normal (Web)"/>
    <w:basedOn w:val="Normal"/>
    <w:uiPriority w:val="99"/>
    <w:rsid w:val="00EB117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EB117F"/>
    <w:rPr>
      <w:rFonts w:ascii="Arial" w:hAnsi="Arial" w:cs="Arial" w:hint="default"/>
      <w:sz w:val="21"/>
      <w:szCs w:val="21"/>
    </w:rPr>
  </w:style>
  <w:style w:type="character" w:customStyle="1" w:styleId="do1">
    <w:name w:val="do1"/>
    <w:basedOn w:val="Fontdeparagrafimplicit"/>
    <w:uiPriority w:val="99"/>
    <w:rsid w:val="00EB117F"/>
    <w:rPr>
      <w:b/>
      <w:bCs/>
      <w:sz w:val="26"/>
      <w:szCs w:val="26"/>
    </w:rPr>
  </w:style>
  <w:style w:type="character" w:styleId="Accentuat">
    <w:name w:val="Emphasis"/>
    <w:basedOn w:val="Fontdeparagrafimplicit"/>
    <w:qFormat/>
    <w:rsid w:val="00EB117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EB117F"/>
    <w:pPr>
      <w:spacing w:after="160" w:line="240" w:lineRule="exact"/>
    </w:pPr>
    <w:rPr>
      <w:rFonts w:ascii="Tahoma" w:hAnsi="Tahoma" w:cs="Times New Roman"/>
      <w:sz w:val="20"/>
      <w:szCs w:val="20"/>
      <w:lang w:val="en-GB"/>
    </w:rPr>
  </w:style>
  <w:style w:type="paragraph" w:customStyle="1" w:styleId="Style1">
    <w:name w:val="Style 1"/>
    <w:basedOn w:val="Normal"/>
    <w:rsid w:val="00EB117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EB117F"/>
    <w:rPr>
      <w:sz w:val="20"/>
      <w:szCs w:val="20"/>
    </w:rPr>
  </w:style>
  <w:style w:type="paragraph" w:customStyle="1" w:styleId="Style6">
    <w:name w:val="Style 6"/>
    <w:basedOn w:val="Normal"/>
    <w:rsid w:val="00EB117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EB117F"/>
    <w:rPr>
      <w:sz w:val="23"/>
      <w:szCs w:val="23"/>
    </w:rPr>
  </w:style>
  <w:style w:type="paragraph" w:customStyle="1" w:styleId="Style3">
    <w:name w:val="Style 3"/>
    <w:basedOn w:val="Normal"/>
    <w:rsid w:val="00EB117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EB117F"/>
    <w:rPr>
      <w:rFonts w:ascii="Garamond" w:hAnsi="Garamond" w:cs="Garamond" w:hint="default"/>
      <w:sz w:val="25"/>
      <w:szCs w:val="25"/>
    </w:rPr>
  </w:style>
  <w:style w:type="character" w:customStyle="1" w:styleId="CharacterStyle1">
    <w:name w:val="Character Style 1"/>
    <w:rsid w:val="00EB117F"/>
    <w:rPr>
      <w:rFonts w:ascii="Garamond" w:hAnsi="Garamond" w:cs="Garamond"/>
      <w:sz w:val="26"/>
      <w:szCs w:val="26"/>
    </w:rPr>
  </w:style>
  <w:style w:type="character" w:customStyle="1" w:styleId="apple-converted-space">
    <w:name w:val="apple-converted-space"/>
    <w:basedOn w:val="Fontdeparagrafimplicit"/>
    <w:rsid w:val="00EB117F"/>
  </w:style>
  <w:style w:type="character" w:customStyle="1" w:styleId="apple-style-span">
    <w:name w:val="apple-style-span"/>
    <w:basedOn w:val="Fontdeparagrafimplicit"/>
    <w:rsid w:val="00EB117F"/>
  </w:style>
  <w:style w:type="paragraph" w:customStyle="1" w:styleId="CaracterCharChar">
    <w:name w:val="Caracter Char Cha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EB117F"/>
    <w:pPr>
      <w:spacing w:after="160" w:line="240" w:lineRule="exact"/>
    </w:pPr>
    <w:rPr>
      <w:rFonts w:ascii="Tahoma" w:hAnsi="Tahoma" w:cs="Times New Roman"/>
      <w:sz w:val="20"/>
      <w:szCs w:val="20"/>
      <w:lang w:val="en-GB"/>
    </w:rPr>
  </w:style>
  <w:style w:type="character" w:customStyle="1" w:styleId="panchor">
    <w:name w:val="panchor"/>
    <w:rsid w:val="00AA4726"/>
  </w:style>
  <w:style w:type="paragraph" w:styleId="Listparagraf">
    <w:name w:val="List Paragraph"/>
    <w:aliases w:val="Normal bullet 2,List Paragraph1,Akapit z listą BS,Outlines a.b.c.,List_Paragraph,Multilevel para_II,Akapit z lista BS,List1,Списък на абзаци,List Paragraph11,body 2,List Paragraph111,Bullet,Citation List"/>
    <w:basedOn w:val="Normal"/>
    <w:link w:val="ListparagrafCaracter"/>
    <w:uiPriority w:val="34"/>
    <w:qFormat/>
    <w:rsid w:val="00B84CE5"/>
    <w:pPr>
      <w:spacing w:after="160" w:line="259" w:lineRule="auto"/>
      <w:ind w:left="720"/>
      <w:contextualSpacing/>
    </w:pPr>
    <w:rPr>
      <w:rFonts w:ascii="Calibri" w:eastAsia="Calibri" w:hAnsi="Calibri" w:cs="Times New Roman"/>
      <w:lang w:val="ro-RO"/>
    </w:rPr>
  </w:style>
  <w:style w:type="paragraph" w:customStyle="1" w:styleId="CharChar70">
    <w:name w:val="Char Char7"/>
    <w:basedOn w:val="Normal"/>
    <w:rsid w:val="00261C22"/>
    <w:pPr>
      <w:spacing w:after="160" w:line="240" w:lineRule="exact"/>
    </w:pPr>
    <w:rPr>
      <w:rFonts w:ascii="Tahoma" w:hAnsi="Tahoma" w:cs="Times New Roman"/>
      <w:sz w:val="20"/>
      <w:szCs w:val="20"/>
      <w:lang w:val="en-GB"/>
    </w:rPr>
  </w:style>
  <w:style w:type="paragraph" w:styleId="Frspaiere">
    <w:name w:val="No Spacing"/>
    <w:uiPriority w:val="1"/>
    <w:qFormat/>
    <w:rsid w:val="00050ABC"/>
    <w:pPr>
      <w:spacing w:after="0" w:line="240" w:lineRule="auto"/>
    </w:pPr>
    <w:rPr>
      <w:rFonts w:ascii="Arial" w:eastAsia="Times New Roman" w:hAnsi="Arial" w:cs="Arial"/>
    </w:rPr>
  </w:style>
  <w:style w:type="character" w:customStyle="1" w:styleId="panchor2">
    <w:name w:val="panchor2"/>
    <w:basedOn w:val="Fontdeparagrafimplicit"/>
    <w:rsid w:val="00977CCA"/>
    <w:rPr>
      <w:rFonts w:ascii="Courier New" w:hAnsi="Courier New" w:cs="Courier New" w:hint="default"/>
      <w:color w:val="0000FF"/>
      <w:u w:val="single"/>
    </w:rPr>
  </w:style>
  <w:style w:type="character" w:customStyle="1" w:styleId="Titlu5Caracter">
    <w:name w:val="Titlu 5 Caracter"/>
    <w:basedOn w:val="Fontdeparagrafimplicit"/>
    <w:link w:val="Titlu5"/>
    <w:uiPriority w:val="9"/>
    <w:semiHidden/>
    <w:rsid w:val="00B04F02"/>
    <w:rPr>
      <w:rFonts w:asciiTheme="majorHAnsi" w:eastAsiaTheme="majorEastAsia" w:hAnsiTheme="majorHAnsi" w:cstheme="majorBidi"/>
      <w:color w:val="365F91" w:themeColor="accent1" w:themeShade="BF"/>
    </w:rPr>
  </w:style>
  <w:style w:type="paragraph" w:customStyle="1" w:styleId="Listcolorat-Accentuare11">
    <w:name w:val="Listă colorată - Accentuare 11"/>
    <w:basedOn w:val="Normal"/>
    <w:link w:val="Listcolorat-Accentuare1Caracter"/>
    <w:qFormat/>
    <w:rsid w:val="00615043"/>
    <w:pPr>
      <w:spacing w:after="0" w:line="240" w:lineRule="auto"/>
      <w:ind w:left="720"/>
      <w:contextualSpacing/>
    </w:pPr>
    <w:rPr>
      <w:rFonts w:ascii="Times New Roman" w:hAnsi="Times New Roman" w:cs="Times New Roman"/>
      <w:sz w:val="20"/>
      <w:szCs w:val="20"/>
    </w:rPr>
  </w:style>
  <w:style w:type="character" w:customStyle="1" w:styleId="Listcolorat-Accentuare1Caracter">
    <w:name w:val="Listă colorată - Accentuare 1 Caracter"/>
    <w:link w:val="Listcolorat-Accentuare11"/>
    <w:rsid w:val="00615043"/>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77C1C"/>
    <w:rPr>
      <w:rFonts w:ascii="Calibri" w:eastAsia="Calibri" w:hAnsi="Calibri" w:cs="Times New Roman"/>
      <w:lang w:val="ro-RO"/>
    </w:rPr>
  </w:style>
  <w:style w:type="paragraph" w:customStyle="1" w:styleId="scrisoaresemnatura">
    <w:name w:val="scrisoare semnatura"/>
    <w:basedOn w:val="Normal"/>
    <w:link w:val="scrisoaresemnaturaChar"/>
    <w:rsid w:val="00524C00"/>
    <w:pPr>
      <w:spacing w:line="480" w:lineRule="auto"/>
    </w:pPr>
    <w:rPr>
      <w:lang w:val="ro-RO"/>
    </w:rPr>
  </w:style>
  <w:style w:type="character" w:customStyle="1" w:styleId="scrisoaresemnaturaChar">
    <w:name w:val="scrisoare semnatura Char"/>
    <w:basedOn w:val="Fontdeparagrafimplicit"/>
    <w:link w:val="scrisoaresemnatura"/>
    <w:locked/>
    <w:rsid w:val="00524C00"/>
    <w:rPr>
      <w:rFonts w:ascii="Arial" w:eastAsia="Times New Roman" w:hAnsi="Arial" w:cs="Arial"/>
      <w:lang w:val="ro-RO"/>
    </w:rPr>
  </w:style>
  <w:style w:type="paragraph" w:styleId="Textnotdesubsol">
    <w:name w:val="footnote text"/>
    <w:basedOn w:val="Normal"/>
    <w:link w:val="TextnotdesubsolCaracter"/>
    <w:uiPriority w:val="99"/>
    <w:semiHidden/>
    <w:unhideWhenUsed/>
    <w:rsid w:val="002969A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969A6"/>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2969A6"/>
    <w:rPr>
      <w:vertAlign w:val="superscript"/>
    </w:rPr>
  </w:style>
  <w:style w:type="character" w:customStyle="1" w:styleId="BodyTextChar1">
    <w:name w:val="Body Text Char1"/>
    <w:aliases w:val="Body Text Char Char Char,TabelTekst Char,block style Char"/>
    <w:basedOn w:val="Fontdeparagrafimplicit"/>
    <w:rsid w:val="00AB497E"/>
    <w:rPr>
      <w:rFonts w:ascii="Times New Roman" w:eastAsia="Times New Roman" w:hAnsi="Times New Roman" w:cs="Times New Roman"/>
      <w:sz w:val="24"/>
      <w:szCs w:val="24"/>
      <w:lang w:val="ro-RO" w:eastAsia="ro-RO"/>
    </w:rPr>
  </w:style>
  <w:style w:type="character" w:customStyle="1" w:styleId="sden">
    <w:name w:val="s_den"/>
    <w:rsid w:val="00AB497E"/>
  </w:style>
  <w:style w:type="character" w:customStyle="1" w:styleId="shdr">
    <w:name w:val="s_hdr"/>
    <w:rsid w:val="00AB497E"/>
  </w:style>
  <w:style w:type="character" w:customStyle="1" w:styleId="FontStyle98">
    <w:name w:val="Font Style98"/>
    <w:rsid w:val="00AB497E"/>
    <w:rPr>
      <w:rFonts w:ascii="Times New Roman" w:hAnsi="Times New Roman" w:cs="Times New Roman"/>
      <w:b/>
      <w:bCs/>
      <w:sz w:val="20"/>
      <w:szCs w:val="20"/>
    </w:rPr>
  </w:style>
  <w:style w:type="character" w:customStyle="1" w:styleId="CorptextCaracter1">
    <w:name w:val="Corp text Caracter1"/>
    <w:rsid w:val="00AB497E"/>
    <w:rPr>
      <w:rFonts w:ascii="Arial" w:hAnsi="Arial" w:cs="Arial"/>
      <w:sz w:val="22"/>
      <w:szCs w:val="22"/>
      <w:lang w:val="en-US" w:eastAsia="en-US"/>
    </w:rPr>
  </w:style>
  <w:style w:type="paragraph" w:customStyle="1" w:styleId="xmsonormal">
    <w:name w:val="x_msonormal"/>
    <w:basedOn w:val="Normal"/>
    <w:rsid w:val="00AB497E"/>
    <w:pPr>
      <w:spacing w:before="100" w:beforeAutospacing="1" w:after="100" w:afterAutospacing="1" w:line="240" w:lineRule="auto"/>
    </w:pPr>
    <w:rPr>
      <w:rFonts w:ascii="Times New Roman" w:hAnsi="Times New Roman" w:cs="Times New Roman"/>
      <w:sz w:val="24"/>
      <w:szCs w:val="24"/>
    </w:rPr>
  </w:style>
  <w:style w:type="character" w:customStyle="1" w:styleId="FontStyle205">
    <w:name w:val="Font Style205"/>
    <w:uiPriority w:val="99"/>
    <w:rsid w:val="00AB497E"/>
    <w:rPr>
      <w:rFonts w:ascii="Arial" w:hAnsi="Arial" w:cs="Arial"/>
      <w:sz w:val="20"/>
      <w:szCs w:val="20"/>
    </w:rPr>
  </w:style>
  <w:style w:type="character" w:customStyle="1" w:styleId="FontStyle206">
    <w:name w:val="Font Style206"/>
    <w:uiPriority w:val="99"/>
    <w:rsid w:val="00AB497E"/>
    <w:rPr>
      <w:rFonts w:ascii="Arial" w:hAnsi="Arial" w:cs="Arial"/>
      <w:sz w:val="20"/>
      <w:szCs w:val="20"/>
    </w:rPr>
  </w:style>
  <w:style w:type="character" w:styleId="CodHTML">
    <w:name w:val="HTML Code"/>
    <w:rsid w:val="00AB497E"/>
    <w:rPr>
      <w:rFonts w:ascii="Courier New" w:hAnsi="Courier New" w:cs="Courier New"/>
      <w:sz w:val="20"/>
      <w:szCs w:val="20"/>
    </w:rPr>
  </w:style>
  <w:style w:type="character" w:styleId="Referincomentariu">
    <w:name w:val="annotation reference"/>
    <w:rsid w:val="00AB497E"/>
    <w:rPr>
      <w:sz w:val="16"/>
      <w:szCs w:val="16"/>
    </w:rPr>
  </w:style>
  <w:style w:type="paragraph" w:styleId="Textcomentariu">
    <w:name w:val="annotation text"/>
    <w:basedOn w:val="Normal"/>
    <w:link w:val="TextcomentariuCaracter"/>
    <w:rsid w:val="00AB497E"/>
    <w:rPr>
      <w:sz w:val="20"/>
      <w:szCs w:val="20"/>
    </w:rPr>
  </w:style>
  <w:style w:type="character" w:customStyle="1" w:styleId="TextcomentariuCaracter">
    <w:name w:val="Text comentariu Caracter"/>
    <w:basedOn w:val="Fontdeparagrafimplicit"/>
    <w:link w:val="Textcomentariu"/>
    <w:rsid w:val="00AB497E"/>
    <w:rPr>
      <w:rFonts w:ascii="Arial" w:eastAsia="Times New Roman" w:hAnsi="Arial" w:cs="Arial"/>
      <w:sz w:val="20"/>
      <w:szCs w:val="20"/>
    </w:rPr>
  </w:style>
  <w:style w:type="paragraph" w:styleId="SubiectComentariu">
    <w:name w:val="annotation subject"/>
    <w:basedOn w:val="Textcomentariu"/>
    <w:next w:val="Textcomentariu"/>
    <w:link w:val="SubiectComentariuCaracter"/>
    <w:rsid w:val="00AB497E"/>
    <w:rPr>
      <w:b/>
      <w:bCs/>
    </w:rPr>
  </w:style>
  <w:style w:type="character" w:customStyle="1" w:styleId="SubiectComentariuCaracter">
    <w:name w:val="Subiect Comentariu Caracter"/>
    <w:basedOn w:val="TextcomentariuCaracter"/>
    <w:link w:val="SubiectComentariu"/>
    <w:rsid w:val="00AB497E"/>
    <w:rPr>
      <w:rFonts w:ascii="Arial" w:eastAsia="Times New Roman" w:hAnsi="Arial" w:cs="Arial"/>
      <w:b/>
      <w:bCs/>
      <w:sz w:val="20"/>
      <w:szCs w:val="20"/>
    </w:rPr>
  </w:style>
  <w:style w:type="paragraph" w:customStyle="1" w:styleId="Style94">
    <w:name w:val="Style94"/>
    <w:basedOn w:val="Normal"/>
    <w:uiPriority w:val="99"/>
    <w:rsid w:val="00AB497E"/>
    <w:pPr>
      <w:widowControl w:val="0"/>
      <w:autoSpaceDE w:val="0"/>
      <w:autoSpaceDN w:val="0"/>
      <w:adjustRightInd w:val="0"/>
      <w:spacing w:after="0" w:line="276" w:lineRule="exact"/>
      <w:jc w:val="both"/>
    </w:pPr>
    <w:rPr>
      <w:sz w:val="24"/>
      <w:szCs w:val="24"/>
      <w:lang w:val="ro-RO" w:eastAsia="ro-RO"/>
    </w:rPr>
  </w:style>
  <w:style w:type="character" w:customStyle="1" w:styleId="list-group-item">
    <w:name w:val="list-group-item"/>
    <w:rsid w:val="003050D8"/>
  </w:style>
  <w:style w:type="numbering" w:customStyle="1" w:styleId="FrListare1">
    <w:name w:val="Fără Listare1"/>
    <w:next w:val="FrListare"/>
    <w:uiPriority w:val="99"/>
    <w:semiHidden/>
    <w:unhideWhenUsed/>
    <w:rsid w:val="00F632E6"/>
  </w:style>
  <w:style w:type="numbering" w:customStyle="1" w:styleId="FrListare11">
    <w:name w:val="Fără Listare11"/>
    <w:next w:val="FrListare"/>
    <w:uiPriority w:val="99"/>
    <w:semiHidden/>
    <w:unhideWhenUsed/>
    <w:rsid w:val="00F632E6"/>
  </w:style>
  <w:style w:type="character" w:customStyle="1" w:styleId="BodyTextChar">
    <w:name w:val="Body Text Char"/>
    <w:rsid w:val="00F632E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529339624">
      <w:bodyDiv w:val="1"/>
      <w:marLeft w:val="0"/>
      <w:marRight w:val="0"/>
      <w:marTop w:val="0"/>
      <w:marBottom w:val="0"/>
      <w:divBdr>
        <w:top w:val="none" w:sz="0" w:space="0" w:color="auto"/>
        <w:left w:val="none" w:sz="0" w:space="0" w:color="auto"/>
        <w:bottom w:val="none" w:sz="0" w:space="0" w:color="auto"/>
        <w:right w:val="none" w:sz="0" w:space="0" w:color="auto"/>
      </w:divBdr>
    </w:div>
    <w:div w:id="1103497536">
      <w:bodyDiv w:val="1"/>
      <w:marLeft w:val="0"/>
      <w:marRight w:val="0"/>
      <w:marTop w:val="0"/>
      <w:marBottom w:val="0"/>
      <w:divBdr>
        <w:top w:val="none" w:sz="0" w:space="0" w:color="auto"/>
        <w:left w:val="none" w:sz="0" w:space="0" w:color="auto"/>
        <w:bottom w:val="none" w:sz="0" w:space="0" w:color="auto"/>
        <w:right w:val="none" w:sz="0" w:space="0" w:color="auto"/>
      </w:divBdr>
    </w:div>
    <w:div w:id="1149133579">
      <w:bodyDiv w:val="1"/>
      <w:marLeft w:val="0"/>
      <w:marRight w:val="0"/>
      <w:marTop w:val="0"/>
      <w:marBottom w:val="0"/>
      <w:divBdr>
        <w:top w:val="none" w:sz="0" w:space="0" w:color="auto"/>
        <w:left w:val="none" w:sz="0" w:space="0" w:color="auto"/>
        <w:bottom w:val="none" w:sz="0" w:space="0" w:color="auto"/>
        <w:right w:val="none" w:sz="0" w:space="0" w:color="auto"/>
      </w:divBdr>
    </w:div>
    <w:div w:id="1207108210">
      <w:bodyDiv w:val="1"/>
      <w:marLeft w:val="0"/>
      <w:marRight w:val="0"/>
      <w:marTop w:val="0"/>
      <w:marBottom w:val="0"/>
      <w:divBdr>
        <w:top w:val="none" w:sz="0" w:space="0" w:color="auto"/>
        <w:left w:val="none" w:sz="0" w:space="0" w:color="auto"/>
        <w:bottom w:val="none" w:sz="0" w:space="0" w:color="auto"/>
        <w:right w:val="none" w:sz="0" w:space="0" w:color="auto"/>
      </w:divBdr>
    </w:div>
    <w:div w:id="1719234316">
      <w:bodyDiv w:val="1"/>
      <w:marLeft w:val="0"/>
      <w:marRight w:val="0"/>
      <w:marTop w:val="0"/>
      <w:marBottom w:val="0"/>
      <w:divBdr>
        <w:top w:val="none" w:sz="0" w:space="0" w:color="auto"/>
        <w:left w:val="none" w:sz="0" w:space="0" w:color="auto"/>
        <w:bottom w:val="none" w:sz="0" w:space="0" w:color="auto"/>
        <w:right w:val="none" w:sz="0" w:space="0" w:color="auto"/>
      </w:divBdr>
    </w:div>
    <w:div w:id="18919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p.gov.ro/web/wp-content/uploads/2016/05/LEGE-Nr99v2.pdf" TargetMode="External"/><Relationship Id="rId13" Type="http://schemas.openxmlformats.org/officeDocument/2006/relationships/hyperlink" Target="file:///E:\proceduri%20operationale%20si%20de%20sistem\proceduri%20operationale%20si%20de%20sistem\D%20INTEGRITATE\Hot&#259;r&#226;rea%20Guvernului%20nr.%20921\21.09.2011%20pentru%20aprobarea%20Normelor%20de%20aplicare%20a%20OUG%20nr.%2030\2006%20privind%20functia%20de%20verificare%20a%20aspectelor%20procedurale%20aferente%20procesului%20de%20atribuire%20a%20contractelor%20de%20achizitie%20publica,%20a%20contractelor%20de%20concesiune%20lucrari%20publice%20si%20a%20contractelor%20de%20concesiune%20de%20servicii" TargetMode="External"/><Relationship Id="rId18" Type="http://schemas.openxmlformats.org/officeDocument/2006/relationships/hyperlink" Target="http://anap.gov.ro/web/ordin-nr-2812016-din-22-iunie-2016-privind-stabilirea-formularelor-standard-ale-programului-anual-al-achizitiilor-publice-si-programului-anual-al-achizitiilor-sectorial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nap.gov.ro/web/wp-content/uploads/2019/07/Ordin-nr.-1760-2019.pdf" TargetMode="External"/><Relationship Id="rId7" Type="http://schemas.openxmlformats.org/officeDocument/2006/relationships/endnotes" Target="endnotes.xml"/><Relationship Id="rId12" Type="http://schemas.openxmlformats.org/officeDocument/2006/relationships/hyperlink" Target="http://anap.gov.ro/web/1821-2/" TargetMode="External"/><Relationship Id="rId17" Type="http://schemas.openxmlformats.org/officeDocument/2006/relationships/hyperlink" Target="file:///E:\proceduri%20operationale%20si%20de%20sistem\proceduri%20operationale%20si%20de%20sistem\D%20INTEGRITATE\&#8226;Ordonan&#355;&#259;%20de%20Urgen&#355;&#259;%20a%20Guvernului%20nr.%2098%20din%2014%20decembrie%202017%20privind%20func&#355;ia%20de%20control%20ex%20ante%20al%20procesului%20de%20atribuire%20a%20contractelor\acordurilor-cadru%20de%20achizi&#355;ie%20public&#259;,%20a%20contractelor\acordurilor-cadru%20sectoriale%20&#351;i%20a%20contractelor%20de%20concesiune%20de%20lucr&#259;ri%20&#351;i%20concesiune%20de%20servici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nap.gov.ro/web/ordonanta-de-urgenta-a-guvernului-nr-582016-din-19-septembrie-2016-pentru-modificarea-si-completarea-unor-acte-normative-cu-impact-asupra-domeniului-achizitiilor-publice/" TargetMode="External"/><Relationship Id="rId20" Type="http://schemas.openxmlformats.org/officeDocument/2006/relationships/hyperlink" Target="http://anap.gov.ro/web/ordinul-nr-1412017-din-14-iunie-2017-privind-aprobarea-metodologiei-de-selectie-si-modului-de-interactiune-a-autoritatilor-entitatilor-contractante-cu-agentia-nationala-pentru-achizitii-publi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ap.gov.ro/web/hotararea-nr-3952016-pentru-aprobarea-normelor-metodologice-de-aplicare-a-prevederilor-referitoare-la-atribuirea-contractului-de-achizitie-publicaacordului-cadru-din-legea-nr-982016-privind-achiz/" TargetMode="External"/><Relationship Id="rId24" Type="http://schemas.openxmlformats.org/officeDocument/2006/relationships/hyperlink" Target="http://anap.gov.ro/web/instructiunea-nr-1-din-11-01-2017-a-presedintelui-agentiei-nationale-pentru-achizitii-publi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ap.gov.ro/web/wp-content/uploads/2019/09/HG-nr-495_2019.pdf" TargetMode="External"/><Relationship Id="rId23" Type="http://schemas.openxmlformats.org/officeDocument/2006/relationships/hyperlink" Target="http://anap.gov.ro/web/ordinul-comun-cu-nr-6712-890-al-ministrului-delegat-pentru-fonduri-europene-si-al-presedintelui-anap-privind-aprobarea-modului-de-efectuare-a-achizitiilor-in-cadrul-proiectelor-cu-finantare-europeana/" TargetMode="External"/><Relationship Id="rId28" Type="http://schemas.openxmlformats.org/officeDocument/2006/relationships/footer" Target="footer2.xml"/><Relationship Id="rId10" Type="http://schemas.openxmlformats.org/officeDocument/2006/relationships/hyperlink" Target="http://anap.gov.ro/web/hotararea-guvernului-nr-8662016-pentru-modificarea-si-completarea-normelor-metodologice-de-aplicare-aprobate-prin-hg-nr-3942016-si-prin-hg-nr-3952016/" TargetMode="External"/><Relationship Id="rId19" Type="http://schemas.openxmlformats.org/officeDocument/2006/relationships/hyperlink" Target="http://anap.gov.ro/web/wp-content/uploads/2017/05/Ordinul-nr.-121_2017-din-16-mai-2017-privind-acordarea-de-consiliere-metodologic%C4%8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ap.gov.ro/web/wp-content/uploads/2016/05/LEGE-Nr101v2.pdf" TargetMode="External"/><Relationship Id="rId14" Type="http://schemas.openxmlformats.org/officeDocument/2006/relationships/hyperlink" Target="http://anap.gov.ro/web/hotararea-nr-1-2018-din-10-ianuarie-2018-pentru-aprobarea-conditiilor-generale-si-specifice-pentru-anumite-categorii-de-contracte-de-achizitie-aferente-obiectivelor-de-investitii-finantate-din-fondu/" TargetMode="External"/><Relationship Id="rId22" Type="http://schemas.openxmlformats.org/officeDocument/2006/relationships/hyperlink" Target="http://anap.gov.ro/web/wp-content/uploads/2018/06/OUG-nr.-45_2018-din-24-mai-2018-pentru-modificarea-%C5%9Fi-completarea-unor-acte-normative-cu-impact-asupra-sistemului-achizi%C5%A3iilor-publice.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E258A-0B8B-445B-82B8-339B2A82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99</Pages>
  <Words>31020</Words>
  <Characters>179918</Characters>
  <Application>Microsoft Office Word</Application>
  <DocSecurity>0</DocSecurity>
  <Lines>1499</Lines>
  <Paragraphs>421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BUCURESTI</Company>
  <LinksUpToDate>false</LinksUpToDate>
  <CharactersWithSpaces>210517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958</cp:revision>
  <cp:lastPrinted>2018-03-20T07:32:00Z</cp:lastPrinted>
  <dcterms:created xsi:type="dcterms:W3CDTF">2016-03-23T11:15:00Z</dcterms:created>
  <dcterms:modified xsi:type="dcterms:W3CDTF">2021-03-12T12:04:00Z</dcterms:modified>
</cp:coreProperties>
</file>