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36" w:rsidRDefault="00503236" w:rsidP="00503236">
      <w:pPr>
        <w:spacing w:after="0"/>
        <w:rPr>
          <w:b/>
          <w:sz w:val="24"/>
          <w:szCs w:val="24"/>
        </w:rPr>
      </w:pPr>
      <w:r w:rsidRPr="00762D76">
        <w:rPr>
          <w:b/>
          <w:sz w:val="24"/>
          <w:szCs w:val="24"/>
        </w:rPr>
        <w:t>Actele normative care reglementează organizarea și funcționarea Primăriei Municipiului București:</w:t>
      </w:r>
    </w:p>
    <w:p w:rsidR="00503236" w:rsidRPr="00762D76" w:rsidRDefault="00503236" w:rsidP="00503236">
      <w:pPr>
        <w:spacing w:after="0"/>
        <w:rPr>
          <w:b/>
          <w:sz w:val="24"/>
          <w:szCs w:val="24"/>
        </w:rPr>
      </w:pPr>
    </w:p>
    <w:p w:rsidR="00503236" w:rsidRDefault="00503236" w:rsidP="00503236">
      <w:pPr>
        <w:pStyle w:val="Listparagraf"/>
        <w:numPr>
          <w:ilvl w:val="0"/>
          <w:numId w:val="1"/>
        </w:numPr>
        <w:spacing w:after="0" w:line="276" w:lineRule="auto"/>
        <w:jc w:val="both"/>
        <w:rPr>
          <w:rFonts w:ascii="Arial" w:hAnsi="Arial" w:cs="Arial"/>
          <w:sz w:val="24"/>
          <w:szCs w:val="24"/>
        </w:rPr>
      </w:pPr>
      <w:r>
        <w:rPr>
          <w:rFonts w:ascii="Arial" w:hAnsi="Arial" w:cs="Arial"/>
          <w:sz w:val="24"/>
          <w:szCs w:val="24"/>
        </w:rPr>
        <w:t>Ordonanța de Urgență a Guvernului nr. 57/2019 privind Codul administrativ, cu modificările și completările ulterioare</w:t>
      </w:r>
      <w:r w:rsidRPr="00762D76">
        <w:rPr>
          <w:rFonts w:ascii="Arial" w:hAnsi="Arial" w:cs="Arial"/>
          <w:sz w:val="24"/>
          <w:szCs w:val="24"/>
        </w:rPr>
        <w:t>;</w:t>
      </w:r>
    </w:p>
    <w:p w:rsidR="00503236" w:rsidRDefault="00503236" w:rsidP="00503236">
      <w:pPr>
        <w:pStyle w:val="Listparagraf"/>
        <w:spacing w:after="0" w:line="276" w:lineRule="auto"/>
        <w:ind w:left="1068"/>
        <w:jc w:val="both"/>
        <w:rPr>
          <w:rFonts w:ascii="Arial" w:hAnsi="Arial" w:cs="Arial"/>
          <w:sz w:val="24"/>
          <w:szCs w:val="24"/>
        </w:rPr>
      </w:pPr>
      <w:hyperlink r:id="rId8" w:history="1">
        <w:r w:rsidRPr="00615938">
          <w:rPr>
            <w:rStyle w:val="Hyperlink"/>
            <w:rFonts w:ascii="Arial" w:hAnsi="Arial" w:cs="Arial"/>
            <w:sz w:val="24"/>
            <w:szCs w:val="24"/>
          </w:rPr>
          <w:t>https://legislatie.just.ro/Public/DetaliiDocumentAfis/215925</w:t>
        </w:r>
      </w:hyperlink>
    </w:p>
    <w:p w:rsidR="00503236" w:rsidRDefault="00503236" w:rsidP="00503236">
      <w:pPr>
        <w:pStyle w:val="Listparagraf"/>
        <w:spacing w:after="0" w:line="276" w:lineRule="auto"/>
        <w:ind w:left="1068"/>
        <w:jc w:val="both"/>
        <w:rPr>
          <w:rFonts w:ascii="Arial" w:hAnsi="Arial" w:cs="Arial"/>
          <w:sz w:val="24"/>
          <w:szCs w:val="24"/>
        </w:rPr>
      </w:pPr>
    </w:p>
    <w:p w:rsidR="00503236" w:rsidRDefault="00503236" w:rsidP="00503236">
      <w:pPr>
        <w:pStyle w:val="Listparagraf"/>
        <w:spacing w:after="0" w:line="276" w:lineRule="auto"/>
        <w:ind w:left="1068"/>
        <w:jc w:val="both"/>
        <w:rPr>
          <w:rFonts w:ascii="Arial" w:hAnsi="Arial" w:cs="Arial"/>
          <w:sz w:val="24"/>
          <w:szCs w:val="24"/>
        </w:rPr>
      </w:pPr>
    </w:p>
    <w:p w:rsidR="00503236" w:rsidRDefault="00503236" w:rsidP="00503236">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 xml:space="preserve">Hotărârea C.G.M.B. nr. 10/17.01.2018 </w:t>
      </w:r>
      <w:r w:rsidRPr="00762D76">
        <w:rPr>
          <w:rFonts w:ascii="Arial" w:hAnsi="Arial" w:cs="Arial"/>
          <w:iCs/>
          <w:color w:val="000000"/>
          <w:sz w:val="24"/>
          <w:szCs w:val="24"/>
          <w:shd w:val="clear" w:color="auto" w:fill="FFFFFF"/>
        </w:rPr>
        <w:t xml:space="preserve">privind aprobarea organigramei şi a statului de funcţii ale aparatului de specialitate al </w:t>
      </w:r>
      <w:r>
        <w:rPr>
          <w:rFonts w:ascii="Arial" w:hAnsi="Arial" w:cs="Arial"/>
          <w:iCs/>
          <w:color w:val="000000"/>
          <w:sz w:val="24"/>
          <w:szCs w:val="24"/>
          <w:shd w:val="clear" w:color="auto" w:fill="FFFFFF"/>
        </w:rPr>
        <w:t>Primarului G</w:t>
      </w:r>
      <w:r w:rsidRPr="00762D76">
        <w:rPr>
          <w:rFonts w:ascii="Arial" w:hAnsi="Arial" w:cs="Arial"/>
          <w:iCs/>
          <w:color w:val="000000"/>
          <w:sz w:val="24"/>
          <w:szCs w:val="24"/>
          <w:shd w:val="clear" w:color="auto" w:fill="FFFFFF"/>
        </w:rPr>
        <w:t>eneral, precum şi modificarea unor hotărâri ale Consiliului General al Municipiului Bucureşti</w:t>
      </w:r>
      <w:r>
        <w:rPr>
          <w:rFonts w:ascii="Arial" w:hAnsi="Arial" w:cs="Arial"/>
          <w:sz w:val="24"/>
          <w:szCs w:val="24"/>
        </w:rPr>
        <w:t>, cu modificările și completările ulterioare;</w:t>
      </w:r>
    </w:p>
    <w:p w:rsidR="00503236" w:rsidRDefault="00503236" w:rsidP="00503236">
      <w:pPr>
        <w:pStyle w:val="Listparagraf"/>
        <w:spacing w:after="0" w:line="276" w:lineRule="auto"/>
        <w:ind w:left="1068"/>
        <w:jc w:val="both"/>
        <w:rPr>
          <w:rFonts w:ascii="Arial" w:hAnsi="Arial" w:cs="Arial"/>
          <w:sz w:val="24"/>
          <w:szCs w:val="24"/>
        </w:rPr>
      </w:pPr>
      <w:hyperlink r:id="rId9" w:history="1">
        <w:r w:rsidRPr="00615938">
          <w:rPr>
            <w:rStyle w:val="Hyperlink"/>
            <w:rFonts w:ascii="Arial" w:hAnsi="Arial" w:cs="Arial"/>
            <w:sz w:val="24"/>
            <w:szCs w:val="24"/>
          </w:rPr>
          <w:t>http://acteinterne.pmb.ro/legis/acteinterne/acte_int/afisint.php?f=37444</w:t>
        </w:r>
      </w:hyperlink>
    </w:p>
    <w:p w:rsidR="00503236" w:rsidRDefault="00503236" w:rsidP="00503236">
      <w:pPr>
        <w:pStyle w:val="Listparagraf"/>
        <w:spacing w:after="0" w:line="276" w:lineRule="auto"/>
        <w:ind w:left="1068"/>
        <w:jc w:val="both"/>
        <w:rPr>
          <w:rFonts w:ascii="Arial" w:hAnsi="Arial" w:cs="Arial"/>
          <w:sz w:val="24"/>
          <w:szCs w:val="24"/>
        </w:rPr>
      </w:pPr>
    </w:p>
    <w:p w:rsidR="00503236" w:rsidRPr="00762D76" w:rsidRDefault="00503236" w:rsidP="00503236">
      <w:pPr>
        <w:pStyle w:val="Listparagraf"/>
        <w:spacing w:after="0" w:line="276" w:lineRule="auto"/>
        <w:ind w:left="1068"/>
        <w:jc w:val="both"/>
        <w:rPr>
          <w:rFonts w:ascii="Arial" w:hAnsi="Arial" w:cs="Arial"/>
          <w:sz w:val="24"/>
          <w:szCs w:val="24"/>
        </w:rPr>
      </w:pPr>
    </w:p>
    <w:p w:rsidR="00503236" w:rsidRPr="005518A2" w:rsidRDefault="00503236" w:rsidP="00503236">
      <w:pPr>
        <w:pStyle w:val="Listparagraf"/>
        <w:numPr>
          <w:ilvl w:val="0"/>
          <w:numId w:val="1"/>
        </w:numPr>
        <w:spacing w:after="0" w:line="276" w:lineRule="auto"/>
        <w:jc w:val="both"/>
        <w:rPr>
          <w:rFonts w:ascii="Arial" w:hAnsi="Arial" w:cs="Arial"/>
          <w:sz w:val="24"/>
          <w:szCs w:val="24"/>
        </w:rPr>
      </w:pPr>
      <w:r w:rsidRPr="00EA5128">
        <w:rPr>
          <w:rFonts w:ascii="Arial" w:hAnsi="Arial" w:cs="Arial"/>
          <w:sz w:val="24"/>
          <w:szCs w:val="24"/>
        </w:rPr>
        <w:t xml:space="preserve">Hotărârea C.G.M.B. nr. 52/29.01.2020 </w:t>
      </w:r>
      <w:r w:rsidRPr="00EA5128">
        <w:rPr>
          <w:rFonts w:ascii="Arial" w:hAnsi="Arial" w:cs="Arial"/>
          <w:iCs/>
          <w:color w:val="000000"/>
          <w:sz w:val="24"/>
          <w:szCs w:val="24"/>
          <w:shd w:val="clear" w:color="auto" w:fill="FFFFFF"/>
        </w:rPr>
        <w:t>privind aprobarea statului de funcții și regulamentului de organizare și funcționare ale aparatului de specialitate al Primarului G</w:t>
      </w:r>
      <w:r>
        <w:rPr>
          <w:rFonts w:ascii="Arial" w:hAnsi="Arial" w:cs="Arial"/>
          <w:iCs/>
          <w:color w:val="000000"/>
          <w:sz w:val="24"/>
          <w:szCs w:val="24"/>
          <w:shd w:val="clear" w:color="auto" w:fill="FFFFFF"/>
        </w:rPr>
        <w:t xml:space="preserve">eneral, </w:t>
      </w:r>
      <w:r>
        <w:rPr>
          <w:rFonts w:ascii="Arial" w:hAnsi="Arial" w:cs="Arial"/>
          <w:sz w:val="24"/>
          <w:szCs w:val="24"/>
        </w:rPr>
        <w:t>cu modificările și completările ulterioare;</w:t>
      </w:r>
    </w:p>
    <w:p w:rsidR="00503236" w:rsidRDefault="00503236" w:rsidP="00503236">
      <w:pPr>
        <w:pStyle w:val="Listparagraf"/>
        <w:spacing w:after="0" w:line="276" w:lineRule="auto"/>
        <w:ind w:left="1068"/>
        <w:jc w:val="both"/>
        <w:rPr>
          <w:rFonts w:ascii="Arial" w:hAnsi="Arial" w:cs="Arial"/>
          <w:sz w:val="24"/>
          <w:szCs w:val="24"/>
        </w:rPr>
      </w:pPr>
      <w:hyperlink r:id="rId10" w:history="1">
        <w:r w:rsidRPr="00615938">
          <w:rPr>
            <w:rStyle w:val="Hyperlink"/>
            <w:rFonts w:ascii="Arial" w:hAnsi="Arial" w:cs="Arial"/>
            <w:sz w:val="24"/>
            <w:szCs w:val="24"/>
          </w:rPr>
          <w:t>http://acteinterne.pmb.ro/legis/acteinterne/acte_int/afisint.php?f=40968</w:t>
        </w:r>
      </w:hyperlink>
    </w:p>
    <w:p w:rsidR="00503236" w:rsidRDefault="00503236" w:rsidP="00503236">
      <w:pPr>
        <w:pStyle w:val="Listparagraf"/>
        <w:spacing w:after="0" w:line="276" w:lineRule="auto"/>
        <w:ind w:left="1068"/>
        <w:jc w:val="both"/>
        <w:rPr>
          <w:rFonts w:ascii="Arial" w:hAnsi="Arial" w:cs="Arial"/>
          <w:sz w:val="24"/>
          <w:szCs w:val="24"/>
        </w:rPr>
      </w:pPr>
    </w:p>
    <w:p w:rsidR="00503236" w:rsidRPr="00EA5128" w:rsidRDefault="00503236" w:rsidP="00503236">
      <w:pPr>
        <w:spacing w:after="0"/>
        <w:ind w:left="1068"/>
        <w:jc w:val="both"/>
        <w:rPr>
          <w:sz w:val="24"/>
          <w:szCs w:val="24"/>
        </w:rPr>
      </w:pPr>
    </w:p>
    <w:p w:rsidR="00503236" w:rsidRDefault="00503236" w:rsidP="00503236">
      <w:pPr>
        <w:pStyle w:val="Listparagraf"/>
        <w:numPr>
          <w:ilvl w:val="0"/>
          <w:numId w:val="1"/>
        </w:numPr>
        <w:spacing w:after="0" w:line="276" w:lineRule="auto"/>
        <w:jc w:val="both"/>
        <w:rPr>
          <w:rFonts w:ascii="Arial" w:hAnsi="Arial" w:cs="Arial"/>
          <w:sz w:val="24"/>
          <w:szCs w:val="24"/>
        </w:rPr>
      </w:pPr>
      <w:r w:rsidRPr="005518A2">
        <w:rPr>
          <w:rFonts w:ascii="Arial" w:hAnsi="Arial" w:cs="Arial"/>
          <w:sz w:val="24"/>
          <w:szCs w:val="24"/>
        </w:rPr>
        <w:t>Dispoziția Primarului General nr. 1151/17.11.2021 privind aprobarea Regulamentului intern al salariaților din cadrul Primăriei Municipiului B</w:t>
      </w:r>
      <w:r>
        <w:rPr>
          <w:rFonts w:ascii="Arial" w:hAnsi="Arial" w:cs="Arial"/>
          <w:sz w:val="24"/>
          <w:szCs w:val="24"/>
        </w:rPr>
        <w:t>ucurești</w:t>
      </w:r>
    </w:p>
    <w:p w:rsidR="00503236" w:rsidRDefault="00503236" w:rsidP="00503236">
      <w:pPr>
        <w:spacing w:after="0"/>
        <w:ind w:left="708"/>
        <w:jc w:val="both"/>
        <w:rPr>
          <w:sz w:val="24"/>
          <w:szCs w:val="24"/>
        </w:rPr>
      </w:pPr>
      <w:r>
        <w:rPr>
          <w:sz w:val="24"/>
          <w:szCs w:val="24"/>
        </w:rPr>
        <w:t xml:space="preserve">      </w:t>
      </w:r>
      <w:hyperlink r:id="rId11" w:history="1">
        <w:r w:rsidRPr="00615938">
          <w:rPr>
            <w:rStyle w:val="Hyperlink"/>
            <w:sz w:val="24"/>
            <w:szCs w:val="24"/>
          </w:rPr>
          <w:t>http://acteinterne.pmb.ro/legis/acteinterne/acte_int/afisint.php?f=42210</w:t>
        </w:r>
      </w:hyperlink>
    </w:p>
    <w:p w:rsidR="00503236" w:rsidRPr="005518A2" w:rsidRDefault="00503236" w:rsidP="00503236">
      <w:pPr>
        <w:spacing w:after="0"/>
        <w:ind w:left="708"/>
        <w:jc w:val="both"/>
        <w:rPr>
          <w:sz w:val="24"/>
          <w:szCs w:val="24"/>
        </w:rPr>
      </w:pPr>
    </w:p>
    <w:p w:rsidR="00503236" w:rsidRDefault="00503236" w:rsidP="00503236"/>
    <w:p w:rsidR="00503236" w:rsidRDefault="00503236" w:rsidP="00503236"/>
    <w:p w:rsidR="00503236" w:rsidRDefault="00503236" w:rsidP="00503236"/>
    <w:p w:rsidR="00503236" w:rsidRDefault="00503236" w:rsidP="00503236"/>
    <w:p w:rsidR="00503236" w:rsidRDefault="00503236" w:rsidP="00503236"/>
    <w:p w:rsidR="00EF32A7" w:rsidRDefault="00EF32A7"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Default="00503236" w:rsidP="00EF32A7">
      <w:pPr>
        <w:spacing w:after="0" w:line="240" w:lineRule="auto"/>
        <w:ind w:left="540"/>
        <w:jc w:val="center"/>
        <w:rPr>
          <w:b/>
          <w:sz w:val="24"/>
          <w:szCs w:val="24"/>
          <w:lang w:val="ro-RO"/>
        </w:rPr>
      </w:pPr>
    </w:p>
    <w:p w:rsidR="00503236" w:rsidRPr="00260971" w:rsidRDefault="00503236" w:rsidP="00EF32A7">
      <w:pPr>
        <w:spacing w:after="0" w:line="240" w:lineRule="auto"/>
        <w:ind w:left="540"/>
        <w:jc w:val="center"/>
        <w:rPr>
          <w:b/>
          <w:sz w:val="24"/>
          <w:szCs w:val="24"/>
          <w:lang w:val="ro-RO"/>
        </w:rPr>
      </w:pPr>
      <w:bookmarkStart w:id="0" w:name="_GoBack"/>
      <w:bookmarkEnd w:id="0"/>
    </w:p>
    <w:p w:rsidR="00EF32A7" w:rsidRPr="00260971" w:rsidRDefault="00EF32A7" w:rsidP="00EF32A7">
      <w:pPr>
        <w:spacing w:after="0" w:line="240" w:lineRule="auto"/>
        <w:ind w:left="540"/>
        <w:jc w:val="center"/>
        <w:rPr>
          <w:b/>
          <w:sz w:val="24"/>
          <w:szCs w:val="24"/>
          <w:lang w:val="ro-RO"/>
        </w:rPr>
      </w:pPr>
      <w:r w:rsidRPr="00260971">
        <w:rPr>
          <w:b/>
          <w:sz w:val="24"/>
          <w:szCs w:val="24"/>
          <w:lang w:val="ro-RO"/>
        </w:rPr>
        <w:lastRenderedPageBreak/>
        <w:t>LISTA ACTELOR NORMATIVE APLICABILE DESFĂŞURĂRII ACTIVITĂŢII DIRECŢIILOR DIN CADRUL APARATULUI DE SPECIALITATE AL PRIMARULUI GENERAL AL MUNICIPIULUI BUCUREŞTI</w:t>
      </w:r>
    </w:p>
    <w:p w:rsidR="00EF32A7" w:rsidRPr="00260971" w:rsidRDefault="00EF32A7" w:rsidP="00EF32A7">
      <w:pPr>
        <w:spacing w:after="0" w:line="240" w:lineRule="auto"/>
        <w:ind w:left="540"/>
        <w:jc w:val="center"/>
        <w:rPr>
          <w:b/>
          <w:sz w:val="24"/>
          <w:szCs w:val="24"/>
          <w:lang w:val="ro-RO"/>
        </w:rPr>
      </w:pPr>
    </w:p>
    <w:p w:rsidR="00EF32A7" w:rsidRPr="00260971" w:rsidRDefault="00EF32A7" w:rsidP="00EF32A7">
      <w:pPr>
        <w:spacing w:after="0" w:line="240" w:lineRule="auto"/>
        <w:ind w:left="540"/>
        <w:jc w:val="center"/>
        <w:rPr>
          <w:b/>
          <w:sz w:val="24"/>
          <w:szCs w:val="24"/>
          <w:lang w:val="ro-RO"/>
        </w:rPr>
      </w:pPr>
    </w:p>
    <w:p w:rsidR="00EF32A7" w:rsidRPr="00260971" w:rsidRDefault="00EF32A7" w:rsidP="00EF32A7">
      <w:pPr>
        <w:spacing w:after="0" w:line="240" w:lineRule="auto"/>
        <w:ind w:left="540"/>
        <w:jc w:val="both"/>
        <w:rPr>
          <w:sz w:val="24"/>
          <w:szCs w:val="24"/>
          <w:lang w:val="ro-RO"/>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730"/>
        <w:gridCol w:w="6986"/>
      </w:tblGrid>
      <w:tr w:rsidR="00EF32A7" w:rsidRPr="00260971" w:rsidTr="00F93050">
        <w:tc>
          <w:tcPr>
            <w:tcW w:w="922" w:type="dxa"/>
          </w:tcPr>
          <w:p w:rsidR="00EF32A7" w:rsidRPr="00260971" w:rsidRDefault="00EF32A7" w:rsidP="00F93050">
            <w:pPr>
              <w:spacing w:after="0" w:line="240" w:lineRule="auto"/>
              <w:jc w:val="both"/>
              <w:rPr>
                <w:b/>
                <w:sz w:val="24"/>
                <w:szCs w:val="24"/>
                <w:lang w:val="ro-RO"/>
              </w:rPr>
            </w:pPr>
            <w:r w:rsidRPr="00260971">
              <w:rPr>
                <w:b/>
                <w:sz w:val="24"/>
                <w:szCs w:val="24"/>
                <w:lang w:val="ro-RO"/>
              </w:rPr>
              <w:t>NR.</w:t>
            </w:r>
          </w:p>
          <w:p w:rsidR="00EF32A7" w:rsidRPr="00260971" w:rsidRDefault="00EF32A7" w:rsidP="00F93050">
            <w:pPr>
              <w:spacing w:after="0" w:line="240" w:lineRule="auto"/>
              <w:jc w:val="both"/>
              <w:rPr>
                <w:b/>
                <w:sz w:val="24"/>
                <w:szCs w:val="24"/>
                <w:lang w:val="ro-RO"/>
              </w:rPr>
            </w:pPr>
            <w:r w:rsidRPr="00260971">
              <w:rPr>
                <w:b/>
                <w:sz w:val="24"/>
                <w:szCs w:val="24"/>
                <w:lang w:val="ro-RO"/>
              </w:rPr>
              <w:t>CRT.</w:t>
            </w:r>
          </w:p>
        </w:tc>
        <w:tc>
          <w:tcPr>
            <w:tcW w:w="2730" w:type="dxa"/>
            <w:vAlign w:val="center"/>
          </w:tcPr>
          <w:p w:rsidR="00EF32A7" w:rsidRPr="00260971" w:rsidRDefault="00EF32A7" w:rsidP="00F93050">
            <w:pPr>
              <w:spacing w:after="0" w:line="240" w:lineRule="auto"/>
              <w:jc w:val="both"/>
              <w:rPr>
                <w:b/>
                <w:sz w:val="24"/>
                <w:szCs w:val="24"/>
                <w:lang w:val="ro-RO"/>
              </w:rPr>
            </w:pPr>
            <w:r w:rsidRPr="00260971">
              <w:rPr>
                <w:b/>
                <w:sz w:val="24"/>
                <w:szCs w:val="24"/>
                <w:lang w:val="ro-RO"/>
              </w:rPr>
              <w:t>DIRECŢIA</w:t>
            </w:r>
          </w:p>
        </w:tc>
        <w:tc>
          <w:tcPr>
            <w:tcW w:w="6986" w:type="dxa"/>
          </w:tcPr>
          <w:p w:rsidR="00EF32A7" w:rsidRPr="00260971" w:rsidRDefault="00EF32A7" w:rsidP="00F93050">
            <w:pPr>
              <w:spacing w:after="0" w:line="240" w:lineRule="auto"/>
              <w:jc w:val="both"/>
              <w:rPr>
                <w:b/>
                <w:sz w:val="24"/>
                <w:szCs w:val="24"/>
                <w:lang w:val="ro-RO"/>
              </w:rPr>
            </w:pPr>
          </w:p>
          <w:p w:rsidR="00EF32A7" w:rsidRPr="00260971" w:rsidRDefault="00EF32A7" w:rsidP="00F93050">
            <w:pPr>
              <w:spacing w:after="0" w:line="240" w:lineRule="auto"/>
              <w:jc w:val="both"/>
              <w:rPr>
                <w:b/>
                <w:sz w:val="24"/>
                <w:szCs w:val="24"/>
                <w:lang w:val="ro-RO"/>
              </w:rPr>
            </w:pPr>
            <w:r w:rsidRPr="00260971">
              <w:rPr>
                <w:b/>
                <w:sz w:val="24"/>
                <w:szCs w:val="24"/>
                <w:lang w:val="ro-RO"/>
              </w:rPr>
              <w:t>ACTE NORMATIVE</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w:t>
            </w:r>
          </w:p>
          <w:p w:rsidR="00EF32A7" w:rsidRPr="00260971" w:rsidRDefault="00EF32A7" w:rsidP="00F93050">
            <w:pPr>
              <w:spacing w:after="0" w:line="240" w:lineRule="auto"/>
              <w:jc w:val="center"/>
              <w:rPr>
                <w:b/>
                <w:sz w:val="24"/>
                <w:szCs w:val="24"/>
                <w:lang w:val="ro-RO"/>
              </w:rPr>
            </w:pPr>
            <w:r w:rsidRPr="00260971">
              <w:rPr>
                <w:b/>
                <w:sz w:val="24"/>
                <w:szCs w:val="24"/>
                <w:lang w:val="ro-RO"/>
              </w:rPr>
              <w:t xml:space="preserve"> RELAŢII CU PUBLICUL ȘI REGISTRATURĂ</w:t>
            </w:r>
          </w:p>
        </w:tc>
        <w:tc>
          <w:tcPr>
            <w:tcW w:w="6986" w:type="dxa"/>
          </w:tcPr>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O.G. nr. 27/2002 privind reglementarea activităţii de soluţionare a petiţiilor, cu modificările și completările ulterioare</w:t>
            </w:r>
          </w:p>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Legea nr. 52/2003 privind transparența decizională în administrația publică, republicată</w:t>
            </w:r>
            <w:r>
              <w:rPr>
                <w:sz w:val="24"/>
                <w:szCs w:val="24"/>
                <w:lang w:val="ro-RO"/>
              </w:rPr>
              <w:t xml:space="preserve"> și modificată;</w:t>
            </w:r>
          </w:p>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Legea nr. 544/2001 privind liberul acces la informaţiile de interes public, cu modificările și completările ulterioare</w:t>
            </w:r>
          </w:p>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H.G. nr. 123/2002 pentru aprobarea Normelor metodologice de aplicare a Legii nr. 544/2001 privind liberul acces la informaţiile de interes public, cu modificările și completările ulterioare</w:t>
            </w:r>
          </w:p>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O.U.G. nr. 57/2019 privind Codul administrativ, cu modificările și completările ulterioare</w:t>
            </w:r>
          </w:p>
          <w:p w:rsidR="00EF32A7" w:rsidRPr="00260971" w:rsidRDefault="00EF32A7" w:rsidP="00F93050">
            <w:pPr>
              <w:numPr>
                <w:ilvl w:val="0"/>
                <w:numId w:val="2"/>
              </w:numPr>
              <w:spacing w:after="0" w:line="240" w:lineRule="auto"/>
              <w:ind w:left="316" w:hanging="270"/>
              <w:jc w:val="both"/>
              <w:rPr>
                <w:sz w:val="24"/>
                <w:szCs w:val="24"/>
                <w:lang w:val="ro-RO"/>
              </w:rPr>
            </w:pPr>
            <w:r w:rsidRPr="00260971">
              <w:rPr>
                <w:sz w:val="24"/>
                <w:szCs w:val="24"/>
                <w:lang w:val="ro-RO"/>
              </w:rPr>
              <w:t>H.C.G.M.B. nr. 219/18.06.2020 privind modificarea și completarea anexei nr. 2 - Regulamentul de organizare și funcționare  al aparatului de specialitate al Primarului General al Municipiului București, aprobată prin H.C.G.M.B. nr. 52/2020, cu modificările și completările ulterioare</w:t>
            </w:r>
          </w:p>
          <w:p w:rsidR="00EF32A7" w:rsidRPr="00260971" w:rsidRDefault="00EF32A7" w:rsidP="00F93050">
            <w:pPr>
              <w:pStyle w:val="Listparagraf"/>
              <w:framePr w:hSpace="180" w:wrap="around" w:vAnchor="page" w:hAnchor="margin" w:y="3211"/>
              <w:numPr>
                <w:ilvl w:val="0"/>
                <w:numId w:val="2"/>
              </w:numPr>
              <w:spacing w:after="0" w:line="240" w:lineRule="auto"/>
              <w:ind w:left="316" w:hanging="270"/>
              <w:jc w:val="both"/>
              <w:rPr>
                <w:rFonts w:ascii="Arial" w:hAnsi="Arial" w:cs="Arial"/>
                <w:bCs/>
                <w:sz w:val="24"/>
                <w:szCs w:val="24"/>
              </w:rPr>
            </w:pPr>
            <w:r w:rsidRPr="00260971">
              <w:rPr>
                <w:rFonts w:ascii="Arial" w:hAnsi="Arial" w:cs="Arial"/>
                <w:sz w:val="24"/>
                <w:szCs w:val="24"/>
              </w:rPr>
              <w:t>D.P.G. nr. 1108/25.05.2005 privind solicitările și sesizările adresate PMB de către cetățeni, persoane fizice sau juridice, care vor avea ca unic punct de intrare ,,CENTRUL DE INFORMARE SI DOCUMENTARE PENTRU RELAȚII CU CETĂȚENII (C.I.D.R.C.)”</w:t>
            </w:r>
          </w:p>
          <w:p w:rsidR="00EF32A7" w:rsidRPr="00260971" w:rsidRDefault="00EF32A7" w:rsidP="00F93050">
            <w:pPr>
              <w:pStyle w:val="Listparagraf"/>
              <w:framePr w:hSpace="180" w:wrap="around" w:vAnchor="page" w:hAnchor="margin" w:y="3211"/>
              <w:numPr>
                <w:ilvl w:val="0"/>
                <w:numId w:val="2"/>
              </w:numPr>
              <w:spacing w:after="0" w:line="240" w:lineRule="auto"/>
              <w:ind w:left="316" w:hanging="270"/>
              <w:jc w:val="both"/>
              <w:rPr>
                <w:rFonts w:ascii="Arial" w:hAnsi="Arial" w:cs="Arial"/>
                <w:bCs/>
                <w:sz w:val="24"/>
                <w:szCs w:val="24"/>
              </w:rPr>
            </w:pPr>
            <w:r w:rsidRPr="00260971">
              <w:rPr>
                <w:rFonts w:ascii="Arial" w:hAnsi="Arial" w:cs="Arial"/>
                <w:bCs/>
                <w:sz w:val="24"/>
                <w:szCs w:val="24"/>
              </w:rPr>
              <w:t>D.P.G. nr. 240/21.02.2011 privind unele reglementări în domeniul stațiilor radio comunicații emisie-recepție din rețelele Municipiului București</w:t>
            </w:r>
          </w:p>
          <w:p w:rsidR="00EF32A7" w:rsidRPr="00260971" w:rsidRDefault="00EF32A7" w:rsidP="00F93050">
            <w:pPr>
              <w:pStyle w:val="Listparagraf"/>
              <w:framePr w:hSpace="180" w:wrap="around" w:vAnchor="page" w:hAnchor="margin" w:y="3211"/>
              <w:numPr>
                <w:ilvl w:val="0"/>
                <w:numId w:val="2"/>
              </w:numPr>
              <w:spacing w:after="0" w:line="240" w:lineRule="auto"/>
              <w:ind w:left="316" w:hanging="270"/>
              <w:jc w:val="both"/>
              <w:rPr>
                <w:rFonts w:ascii="Arial" w:hAnsi="Arial" w:cs="Arial"/>
                <w:bCs/>
                <w:sz w:val="24"/>
                <w:szCs w:val="24"/>
              </w:rPr>
            </w:pPr>
            <w:r w:rsidRPr="00260971">
              <w:rPr>
                <w:rFonts w:ascii="Arial" w:hAnsi="Arial" w:cs="Arial"/>
                <w:bCs/>
                <w:sz w:val="24"/>
                <w:szCs w:val="24"/>
              </w:rPr>
              <w:t>D.P.G. nr. 1779/2017 prin care se aprobă programul de lucru cu publicul al ,,CENTRULUI DE INFORMARE SI DOCUMENTARE PENTRU RELAȚII CU CETĂȚENII  (C.I.D.R.C.) ” al P.M.B</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 xml:space="preserve">DIRECŢIA </w:t>
            </w:r>
          </w:p>
          <w:p w:rsidR="00EF32A7" w:rsidRPr="00260971" w:rsidRDefault="00EF32A7" w:rsidP="00F93050">
            <w:pPr>
              <w:spacing w:after="0" w:line="240" w:lineRule="auto"/>
              <w:jc w:val="center"/>
              <w:rPr>
                <w:b/>
                <w:sz w:val="24"/>
                <w:szCs w:val="24"/>
                <w:lang w:val="ro-RO"/>
              </w:rPr>
            </w:pPr>
            <w:r w:rsidRPr="00260971">
              <w:rPr>
                <w:b/>
                <w:sz w:val="24"/>
                <w:szCs w:val="24"/>
                <w:lang w:val="ro-RO"/>
              </w:rPr>
              <w:t>GENERALĂ LOGISTICĂ</w:t>
            </w:r>
          </w:p>
          <w:p w:rsidR="00EF32A7" w:rsidRPr="00260971" w:rsidRDefault="00EF32A7" w:rsidP="00F93050">
            <w:pPr>
              <w:spacing w:after="0" w:line="240" w:lineRule="auto"/>
              <w:jc w:val="center"/>
              <w:rPr>
                <w:b/>
                <w:sz w:val="24"/>
                <w:szCs w:val="24"/>
                <w:lang w:val="ro-RO"/>
              </w:rPr>
            </w:pPr>
            <w:r w:rsidRPr="00260971">
              <w:rPr>
                <w:b/>
                <w:sz w:val="24"/>
                <w:szCs w:val="24"/>
                <w:lang w:val="ro-RO"/>
              </w:rPr>
              <w:t>DIRECŢIA INFORMATICĂ</w:t>
            </w:r>
          </w:p>
        </w:tc>
        <w:tc>
          <w:tcPr>
            <w:tcW w:w="6986" w:type="dxa"/>
          </w:tcPr>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58/02.02.1998 pentru aprobarea Strategiei naționale de informatizare și implementare în ritm accelerat a societății informaționale și a Programului de acțiuni privind utilizarea pe scara largă și dezvoltarea sectorului tehnologiilor informației în România</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188 /08.12.1999 (republicată) privind Statutul funcționarilor publici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455/18.07.2001 privind semnătura electronică</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lastRenderedPageBreak/>
              <w:t>Hotărârea nr. 1007/04.10.2001 pentru aprobarea Strategiei Guvernului privind informatizarea administrației publice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544/12.10.2001 privind liberul acces la informaţiile de interes public</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1259/13.12.2001 (actualizată) privind aprobarea Normelor tehnice şi metodologice pentru aplicarea Legii nr. 455/2001 privind semnătura electronică</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Ordonanţa nr. 27/30.01.2002 (actualizată) privind reglementarea activităţii de soluţionare a petiţiilor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233/23.04.2002 (rectificată) pentru aprobarea Ordonanţei Guvernului nr. 27/2002 privind reglementarea activităţii de soluţionare a petiţiilor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O.U.G. nr. 79/13.06.2002 (actualizată) privind cadrul general de reglementare a comunicațiilor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856/16.08.2002 (actualizată) privind evidenţa gestiunii deşeurilor şi pentru aprobarea listei cuprinzând deşeurile, inclusiv deşeurile periculoase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Ordonanța nr. 19/30.01.2003 (actualizată) privind obligativitatea utilizării sistemului electronic de colectare a datelor statistice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161/19.04.2003 (actualizată) privind unele măsuri pentru asigurarea transparenței în exercitarea demnităților publice, a funcțiilor publice și în mediul de afaceri, prevenirea și sancționarea corupției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202/16.05.2003 pentru aprobarea Ordonanţei Guvernului nr. 19/2003 privind obligativitatea utilizării sistemului electronic de colectare a datelor statistice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Ordinul nr. 252/02.06.2003 pentru aprobarea Normelor metodologice privind instruirea și specializarea în domeniul informaticii a funcționarilor publici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542/17.05.2003 pentru aprobarea Normelor de utilizare a sistemului electronic de colectare a datelor statistice și aprobarea listei cercetărilor statistice incluse în sistemul electronic</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1085/11.09.2003 (actualizată) pentru 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64/24.03.2004 (actualizată) pentru ratificarea Convenției Consiliului Europei privind criminalitatea informatică, adoptată la Budapesta la 23 noiembrie 2001</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1228/05.08.2004 pentru aprobarea finanţării unor cheltuieli privind exploatarea Reţelei naţionale de calculatoare în domeniul cercetării - dezvoltării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lastRenderedPageBreak/>
              <w:t xml:space="preserve">Hotărârea nr. 1362/26.08.2004 privind înfiinţarea Centrului Informatic Naţional al Ministerului Administraţiei şi Internelor şi operaţionalizarea sistemului e- administraţie </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 xml:space="preserve">Legea nr. 481/08.11. 2004 (republicată) privind protecţia civilă </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 xml:space="preserve">Legea nr. 506/17.11.2004 (actualizată) privind prelucrarea datelor cu caracter personal şi protecţia vieţii private în sectorul comunicaţiilor electronice </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2303/14.12.2004 privind modificarea unor acte normative din domeniul tehnologiei informației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C.G.M.B nr. 148/14.07.2005 privind colectarea selectivă a ambalajelor reciclabile şi refolosibile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C.G.M.B. nr. 169/04.08.2005 privind aprobarea Strategiei de Informatizare a Administrației Publice Locale a Municipiului București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239/15.07.2005 privind modificarea și completarea unor acte normative din domeniul comunicatiilor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Ordonanța de Urgență nr. 195/22.12.2005 (cu modificările şi completările ulterioare) privind protecţia mediului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Ordinul nr. 1121/05.01.2006 privind stabilirea modalităţilor de identificare a containerelor pentru diferite tipuri de materiale în scopul aplicării colectării selective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307/12.07.2006 (cu modificările şi completările ulterioare) privind apărarea împotriva incendiilor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Ordinul nr. 163/28.02.2007 pentru aprobarea Normelor generale de apărare împotriva incendiilor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135/15.05.2007 (republicată) privind arhivarea documentelor în formă electronică</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109/25.04.2007 (actualizată) privind reutilizarea informaţiilor din instituţiile publice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Ordonanța de Urgență nr. 114/17.10.2007 pentru modificarea şi completarea Ordonanţei de urgenţă a Guvernului nr. 195/2005 privind protecţia mediului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Ordonanța de Urgență nr. 60/07.05.2008 (actualizată) pentru modificarea şi completarea Ordonanţei de urgenţă a Guvernului nr. 79/2002 privind cadrul general de reglementare a comunicaţiilor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1132/18.09.2008 (cu modificările şi completările ulterioare) privind regimul bateriilor şi acumulatorilor şi al deşeurilor de baterii şi acumulatori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105/14.04.2009 pentru ratificarea Protocolului adițional, adoptat la Strasbourg la 28 ianuarie 2003, la Convenția Consiliului Europei privind criminalitatea informatică, referitor la incriminarea actelor de natură rasistă și xenofobă săvârșite prin intermediul sistemelor informatice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lastRenderedPageBreak/>
              <w:t>Ordinul nr. 493/15.06.2009 privind normele tehnice și metodologice pentru aplicarea Legii nr. 135/2007 privind arhivarea documentelor în formă electronică</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132/30.06.2010 privind colectarea selectivă a deşeurilor în instituţiile publice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Ordinul nr. 234/18.10.2010 pentru aprobarea Procedurii de determinare a riscului de arson</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154/28.09.2012 (actualizată) privind regimul infrastructurii rețelelor de comunicații electronice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H.C.G.M.B. nr. 305/18.12.2013 privind punerea în aplicare a prevederilor Ordonanței de Urgență nr. 77/2013 pentru stabilirea unor măsuri privind asigurarea funcționalității Administrației Publice Locale, a numărului de posturi și reducerea cheltuielilor la instituțiile și autoritătile publice din subordinea, sub autoritatea sau în coordonarea Guvernului ori a  Ministerelor la  Aparatul de Specialitate al  Primarului  General, Aparatul Permanent de lucru al C.G.M.B. și la Serviciile/Instituțiile Publice de Interes  Local ale  Municipiului București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Hotărârea nr. 245/07.04.2015 pentru aprobarea Strategiei Naţionale privind Agenda Digitală pentru România 2020</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249/28.10.2015 (cu modificările şi completările ulterioare) privind modalitatea de gestionare a ambalajelor şi a deşeurilor de ambalaje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H.C.G.M.B. nr. 10/17.01.2018 privind aprobarea organigramei și a statului de funcții ale aparatului de specialitate al Primarului General, precum și modificarea unor hotarâri ale Consiliului General al Municipiului București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Ordin nr. 600/20.04.2018 privind aprobarea Codului controlului intern managerial al entităților publice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190/18.07.2018 (actualizată)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 xml:space="preserve">Ordinul nr. 1068/1652/04.10.2018 pentru aprobarea Ghidului de achiziţii publice verzi care cuprinde cerinţele minime privind protecţia mediului pentru anumite grupe de produse şi servicii ce se solicită la nivelul caietelor de sarcini </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Legea nr. 362/28.12.2018 (actualizată) privind asigurarea unui nivel comun ridicat de securitate a reţelelor şi sistemelor informatice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 xml:space="preserve">Ordonanța de Urgență nr. 57/03.07.2019 (actualizată) </w:t>
            </w:r>
            <w:r w:rsidRPr="00260971">
              <w:rPr>
                <w:rFonts w:ascii="Arial" w:hAnsi="Arial" w:cs="Arial"/>
                <w:sz w:val="24"/>
                <w:szCs w:val="24"/>
                <w:lang w:eastAsia="ro-RO"/>
              </w:rPr>
              <w:lastRenderedPageBreak/>
              <w:t>privind Codul administrativ</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H.C.G.M.B. nr. 733/18.12.2019 privind aprobarea ștatului de funcții al aparatului de specialitate al Primarului General și modificarea și completarea hotărârii C.G.M.B. nr. 10/2018, cu modificările și completările ulterioare</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HOTARARE nr. 52/29.01.2020 privind aprobarea ștatului de funcții și regulamentului de organizare și funcționare ale aparatului de specialitate al Primarului General</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Dispoziția Primarului General nr. 117/04.02.2021 privind aprobarea Codului de etică și de integritate al funcționarilor publici și al personalului contractual din cadrul Primăriei Municipiului București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Ordonanță de Urgență nr. 92/19.08.2021, privind regimul deșeurilor – abrogă Legea nr. 211/15.11.2011 (republicată) privind regimul deşeurilor</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ORDONANŢĂ nr. 2/11.08.2021 privind depozitarea deşeurilor – care abrogă Hotărârea nr. 349 din 21 aprilie 2005 (actualizată) - privind depozitarea deşeurilor modificată şi completată prin HG 210/2007 pentru modificarea şi completarea unor acte normative care transpun acquis-ul comunitar în domeniul protecţiei mediului</w:t>
            </w:r>
          </w:p>
          <w:p w:rsidR="00EF32A7" w:rsidRPr="00260971" w:rsidRDefault="00EF32A7" w:rsidP="00F93050">
            <w:pPr>
              <w:pStyle w:val="Listparagraf"/>
              <w:numPr>
                <w:ilvl w:val="0"/>
                <w:numId w:val="2"/>
              </w:numPr>
              <w:spacing w:after="0" w:line="240" w:lineRule="auto"/>
              <w:ind w:left="316" w:hanging="270"/>
              <w:jc w:val="both"/>
              <w:rPr>
                <w:rFonts w:ascii="Arial" w:hAnsi="Arial" w:cs="Arial"/>
                <w:sz w:val="24"/>
                <w:szCs w:val="24"/>
                <w:lang w:eastAsia="ro-RO"/>
              </w:rPr>
            </w:pPr>
            <w:r w:rsidRPr="00260971">
              <w:rPr>
                <w:rFonts w:ascii="Arial" w:hAnsi="Arial" w:cs="Arial"/>
                <w:sz w:val="24"/>
                <w:szCs w:val="24"/>
                <w:lang w:eastAsia="ro-RO"/>
              </w:rPr>
              <w:t>ORDONANŢĂ nr. 6/25.08.2021 privind reducerea impactului anumitor produse din plastic asupra mediului</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AUDITUL ŞI MANAGEMENTUL CALITĂŢII</w:t>
            </w:r>
          </w:p>
        </w:tc>
        <w:tc>
          <w:tcPr>
            <w:tcW w:w="6986" w:type="dxa"/>
          </w:tcPr>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HG nr. 909/2014 privind aprobarea Strategiei pentru consolidarea administraţiei publice 2014-2020 şi constituirea Comitetului naţional pentru coordonarea implementării Strategiei pentru consolidarea administraţiei publice 2014-2020, cu modificările și completările ulterioare</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OSGG nr. 600/2018 privind aprobarea Codului controlului intern managerial al entităţilor publice</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 9001: Sisteme de management al calității. Cerințe</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 9000: Sisteme de management al calității. Principii fundamentale și vocabular</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 9004: Sisteme de management al calității. Linii directoare pentru documentația sistemului de management al calității</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ISO/TR 10013: Linii directoare pentru documentația sistemului de management al calității</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 xml:space="preserve">Standardul SR EN ISO 19011: Ghid pentru auditarea Sistemului de management al calității și/sau mediu. </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 14050: Management de mediu. Vocabular</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Standardul SR EN ISO 14001: Sisteme de management de mediu. Cerințe și ghid de utilizare</w:t>
            </w:r>
          </w:p>
          <w:p w:rsidR="00EF32A7" w:rsidRPr="00260971" w:rsidRDefault="00EF32A7" w:rsidP="00F93050">
            <w:pPr>
              <w:pStyle w:val="Listparagraf"/>
              <w:numPr>
                <w:ilvl w:val="0"/>
                <w:numId w:val="2"/>
              </w:numPr>
              <w:spacing w:after="0" w:line="240" w:lineRule="auto"/>
              <w:ind w:left="226" w:hanging="226"/>
              <w:jc w:val="both"/>
              <w:rPr>
                <w:rFonts w:ascii="Arial" w:hAnsi="Arial" w:cs="Arial"/>
                <w:sz w:val="24"/>
                <w:szCs w:val="24"/>
              </w:rPr>
            </w:pPr>
            <w:r w:rsidRPr="00260971">
              <w:rPr>
                <w:rFonts w:ascii="Arial" w:hAnsi="Arial" w:cs="Arial"/>
                <w:sz w:val="24"/>
                <w:szCs w:val="24"/>
              </w:rPr>
              <w:t xml:space="preserve">Standardul SR ISO 14004: Sisteme de management de </w:t>
            </w:r>
            <w:r w:rsidRPr="00260971">
              <w:rPr>
                <w:rFonts w:ascii="Arial" w:hAnsi="Arial" w:cs="Arial"/>
                <w:sz w:val="24"/>
                <w:szCs w:val="24"/>
              </w:rPr>
              <w:lastRenderedPageBreak/>
              <w:t>mediu. Linii directoare referitoare la principia, sisteme și tehnici de aplicare</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TRANSPORTURI</w:t>
            </w:r>
          </w:p>
          <w:p w:rsidR="00EF32A7" w:rsidRPr="00260971" w:rsidRDefault="00EF32A7" w:rsidP="00F93050">
            <w:pPr>
              <w:spacing w:after="0" w:line="240" w:lineRule="auto"/>
              <w:jc w:val="center"/>
              <w:rPr>
                <w:b/>
                <w:sz w:val="24"/>
                <w:szCs w:val="24"/>
                <w:lang w:val="ro-RO"/>
              </w:rPr>
            </w:pPr>
          </w:p>
        </w:tc>
        <w:tc>
          <w:tcPr>
            <w:tcW w:w="6986" w:type="dxa"/>
            <w:vAlign w:val="center"/>
          </w:tcPr>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 xml:space="preserve">- </w:t>
            </w:r>
            <w:r w:rsidRPr="00260971">
              <w:rPr>
                <w:color w:val="000000"/>
                <w:sz w:val="24"/>
                <w:szCs w:val="24"/>
                <w:lang w:val="ro-RO" w:eastAsia="ro-RO"/>
              </w:rPr>
              <w:tab/>
              <w:t>H.C.G.M.B. nr. 199/2007 privind înregistrarea vehiculelor pentru care nu există obligativitatea înmatriculării;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312/2009 privind circulaţia autovehiculelor destinate transportului de mărfuri şi a utilajelor cu masa totală autorizată mai mare de 5t în Municipiul Bucureşti, cu modificările şi completările ulterioare;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Legea nr. 38/2003 privind transportul în regim de taxi şi în regim de închiriere, cu modificările şi completările ulterioare;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Ordinul nr. 356/2007 privind aprobarea Normelor Metodologice pentru aplicarea prevederilor Legii nr. 38/2003 privind transportul în regim de taxi şi în regim de închiriere, cu modificările şi completările ulterioare;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95/2018 privind aprobarea Regulamentului serviciului public de administrare a parcajelor aparținând domeniului public sau privat al Municipiului București;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231/2017 privind completarea articolelor 21 și 22 din anexa nr.3 a Strategiei de parcare pe teritoriul municipiului București, aprobată prin H.C.G.M.B. nr.124/2008;</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61/2009 privind modificarea articolului 9 din Anexa nr.3 la Strategia de parcare pe teritoriul municipiului București, aprobată prin H.C.G.M.B. nr.124/2008;</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216/30.08.2006 privind parcarea vehiculelor grele pe teritoriul Municipiului București;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305/31.01.2016 privind asigurarea accesului gratuit a jurnaliștilor la programele /proiectele instituțiilor /serviciilor publice de cultură de interes local din subordinea Consiliului General al Municipiului București, precum și pentru utilizarea gratuită de către aceștia a parcărilor publice de utilitate generală de pe teritoriul Municipiului București, precum și a parcărilor aferente instituțiilor/serviciilor publice de cultură de interes local din subordinea Consiliului General al Municipiului București;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494/17.09.2019 privind delegarea gestiunii serviciului public de interes local pentru parcajele aparținând domeniului public și privat al Municipiului București către Compania Municipala Parking București S.A;</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Hotărâre nr. 517/17.09.2019 privind aprobarea tarifelor de exploatare a parcajelor publice de utilitate generală din municipiul București, (valabilă până la data de 28.02.2023);</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705/22.12.2022 privind modificarea și completarea H.C.G.M.B. nr.517/2019 privind aprobarea tarifelor de exploatare a parcajelor de utilitate generală din municipiul București, (intră în vigoare din 01.03.2023);</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 xml:space="preserve">H.C.G.M.B. nr. 706/22.12.2022 privind utilizarea gratuită a parcărilor publice de utilitate generală de pe teritoriul </w:t>
            </w:r>
            <w:r w:rsidRPr="00260971">
              <w:rPr>
                <w:color w:val="000000"/>
                <w:sz w:val="24"/>
                <w:szCs w:val="24"/>
                <w:lang w:val="ro-RO" w:eastAsia="ro-RO"/>
              </w:rPr>
              <w:lastRenderedPageBreak/>
              <w:t>municipiului București de către posesorii autoturismelor electrice și hibrid, precum si de abrogare a HCGMB nr. 140 din data de 26.05.2016 privind utilizarea gratuită a parcărilor publice de utilitate generală de pe teritoriul municipiului București de către autoturisme hibrid și cele electrice înmatriculare în municipiul București, precum și aprobarea modelului de vignetei de identificare;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707/22.12.2022 privind modificarea HCGMB nr. 371/2019 privind ridicarea, transportul, depozitarea și eliberarea vehiculelor staționate neregulamentar pe partea carosabilă a drumurilor publice care fac parte din rețeaua principală de străzi a municipiului București;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H.C.G.M.B. nr. 406/21.12.2020 privind desemnarea reprezentanților Municipiului București, prin Consiliul General al Municipiului București, în Adunarea Generală a Acționarilor a societății pe acțiuni Compania Municipală Parking București S.A.;</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Dispoziția nr. 766 din 25/02/2005 pentru protejarea patrimoniului de interes national, se interzice accesul și circulația tuturor autovehiculelor în centrul istoric al Bucureștiului;</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ORDONANTA nr. 27 din 30 ianuarie 2002 privind reglementarea activităţii de soluţionare a petitiilor;</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Ordonanţă de urgenţă Nr. 57/2019 din 3 iulie 2019 - Partea I privind Codul administrativ;</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Legea nr. 155 din 12 iulie 2010 (**republicată**)poliției locale *);</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O.U.G. nr. 195/2002 privind circulația pe drumurile publice, cu modificările și completările ulterioare;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Legea 335/ din 7 decembrie 2022 pentru modificarea O.U.G. nr. 195/2002 privind circulația pe drumurile publice;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Ordonanța nr. 43/1997 privind regimul drumurilor, cu modificările și completările ulterioare;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Hotărârea nr. 1391/2006 pentru aprobarea Regulamentului de aplicare a Ordonanței de urgență a Guvernului nr. 195/2002 privind circulația pe drumurile publice;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OG nr. 19/1997 privind transporturile;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OG nr. 97/1999 privind garantarea furnizarii de servicii publice subvenţionate de transport rutier intern şi de transport pe căile navigabile interioare;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Ordin nr. 272/2007 pentru aprobarea Normelor-cadru privind stabilirea, ajustarea şi modificarea tarifelor pentru serviciile de transport public local de persoane;</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Legea nr. 92/2007 serviciilor de transport public local;</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t>-</w:t>
            </w:r>
            <w:r w:rsidRPr="00260971">
              <w:rPr>
                <w:color w:val="000000"/>
                <w:sz w:val="24"/>
                <w:szCs w:val="24"/>
                <w:lang w:val="ro-RO" w:eastAsia="ro-RO"/>
              </w:rPr>
              <w:tab/>
              <w:t>Ordin Ministerul Internelor şi Reformei Administrative nr. 353/2007 pentru aprobarea Normelor de aplicare a Legii serviciilor de transport public local nr. 92/2007;</w:t>
            </w:r>
          </w:p>
          <w:p w:rsidR="00EF32A7" w:rsidRPr="00260971" w:rsidRDefault="00EF32A7" w:rsidP="00F93050">
            <w:pPr>
              <w:spacing w:after="0" w:line="240" w:lineRule="auto"/>
              <w:ind w:left="192" w:hanging="192"/>
              <w:jc w:val="both"/>
              <w:rPr>
                <w:color w:val="000000"/>
                <w:sz w:val="24"/>
                <w:szCs w:val="24"/>
                <w:lang w:val="ro-RO" w:eastAsia="ro-RO"/>
              </w:rPr>
            </w:pPr>
            <w:r w:rsidRPr="00260971">
              <w:rPr>
                <w:color w:val="000000"/>
                <w:sz w:val="24"/>
                <w:szCs w:val="24"/>
                <w:lang w:val="ro-RO" w:eastAsia="ro-RO"/>
              </w:rPr>
              <w:lastRenderedPageBreak/>
              <w:t>-</w:t>
            </w:r>
            <w:r w:rsidRPr="00260971">
              <w:rPr>
                <w:color w:val="000000"/>
                <w:sz w:val="24"/>
                <w:szCs w:val="24"/>
                <w:lang w:val="ro-RO" w:eastAsia="ro-RO"/>
              </w:rPr>
              <w:tab/>
              <w:t>Legea nr. 98/2016 privind achizitiile publice;</w:t>
            </w:r>
          </w:p>
          <w:p w:rsidR="00EF32A7" w:rsidRPr="00260971" w:rsidRDefault="00EF32A7" w:rsidP="00F93050">
            <w:pPr>
              <w:spacing w:after="0" w:line="240" w:lineRule="auto"/>
              <w:ind w:left="192" w:hanging="192"/>
              <w:jc w:val="both"/>
              <w:rPr>
                <w:sz w:val="24"/>
                <w:szCs w:val="24"/>
              </w:rPr>
            </w:pPr>
            <w:r w:rsidRPr="00260971">
              <w:rPr>
                <w:color w:val="000000"/>
                <w:sz w:val="24"/>
                <w:szCs w:val="24"/>
                <w:lang w:val="ro-RO" w:eastAsia="ro-RO"/>
              </w:rPr>
              <w:t>-</w:t>
            </w:r>
            <w:r w:rsidRPr="00260971">
              <w:rPr>
                <w:color w:val="000000"/>
                <w:sz w:val="24"/>
                <w:szCs w:val="24"/>
                <w:lang w:val="ro-RO" w:eastAsia="ro-RO"/>
              </w:rPr>
              <w:tab/>
              <w:t>Legea nr. 51/2006 serviciilor comunitare de utilitati publice</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DIRECȚIA SERVICII PUBLICE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Management Deşeuri, Salubritate</w:t>
            </w:r>
          </w:p>
        </w:tc>
        <w:tc>
          <w:tcPr>
            <w:tcW w:w="6986" w:type="dxa"/>
          </w:tcPr>
          <w:p w:rsidR="00EF32A7" w:rsidRPr="00260971" w:rsidRDefault="00EF32A7" w:rsidP="00F93050">
            <w:pPr>
              <w:spacing w:after="0" w:line="240" w:lineRule="auto"/>
              <w:ind w:left="218" w:hanging="180"/>
              <w:contextualSpacing/>
              <w:jc w:val="both"/>
              <w:rPr>
                <w:b/>
                <w:kern w:val="2"/>
                <w:sz w:val="24"/>
                <w:szCs w:val="24"/>
              </w:rPr>
            </w:pPr>
            <w:r w:rsidRPr="00260971">
              <w:rPr>
                <w:b/>
                <w:kern w:val="2"/>
                <w:sz w:val="24"/>
                <w:szCs w:val="24"/>
                <w:lang w:val="ro-RO"/>
              </w:rPr>
              <w:t>1.Cadrul legislativ naţional privind serviciul public de salubrizare</w:t>
            </w:r>
            <w:r w:rsidRPr="00260971">
              <w:rPr>
                <w:b/>
                <w:kern w:val="2"/>
                <w:sz w:val="24"/>
                <w:szCs w:val="24"/>
              </w:rPr>
              <w:t>:</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 xml:space="preserve">Legea nr. 101/2006 a serviciului de salubrizare a localităţilor, republicată, </w:t>
            </w:r>
            <w:r w:rsidRPr="00260971">
              <w:rPr>
                <w:kern w:val="2"/>
                <w:sz w:val="24"/>
                <w:szCs w:val="24"/>
              </w:rPr>
              <w:t>cu modificările şi completările ulterioare;</w:t>
            </w:r>
          </w:p>
          <w:p w:rsidR="00EF32A7" w:rsidRPr="00260971" w:rsidRDefault="00EF32A7" w:rsidP="00EF32A7">
            <w:pPr>
              <w:numPr>
                <w:ilvl w:val="0"/>
                <w:numId w:val="28"/>
              </w:numPr>
              <w:spacing w:after="0" w:line="240" w:lineRule="auto"/>
              <w:ind w:left="218" w:hanging="180"/>
              <w:contextualSpacing/>
              <w:jc w:val="both"/>
              <w:rPr>
                <w:bCs/>
                <w:kern w:val="2"/>
                <w:sz w:val="24"/>
                <w:szCs w:val="24"/>
                <w:u w:val="single"/>
              </w:rPr>
            </w:pPr>
            <w:r w:rsidRPr="00260971">
              <w:rPr>
                <w:kern w:val="2"/>
                <w:sz w:val="24"/>
                <w:szCs w:val="24"/>
              </w:rPr>
              <w:t>L</w:t>
            </w:r>
            <w:r w:rsidRPr="00260971">
              <w:rPr>
                <w:kern w:val="2"/>
                <w:sz w:val="24"/>
                <w:szCs w:val="24"/>
                <w:lang w:val="ro-RO"/>
              </w:rPr>
              <w:t xml:space="preserve">egea nr. 99/2014 </w:t>
            </w:r>
            <w:r w:rsidRPr="00260971">
              <w:rPr>
                <w:bCs/>
                <w:kern w:val="2"/>
                <w:sz w:val="24"/>
                <w:szCs w:val="24"/>
              </w:rPr>
              <w:t>pentru modificarea şi completarea Legii serviciului de salubrizare a localităţilor nr. 101/2006;</w:t>
            </w:r>
          </w:p>
          <w:p w:rsidR="00EF32A7" w:rsidRPr="00260971" w:rsidRDefault="00EF32A7" w:rsidP="00EF32A7">
            <w:pPr>
              <w:numPr>
                <w:ilvl w:val="0"/>
                <w:numId w:val="28"/>
              </w:numPr>
              <w:shd w:val="clear" w:color="auto" w:fill="FFFFFF"/>
              <w:spacing w:after="0" w:line="240" w:lineRule="auto"/>
              <w:ind w:left="218" w:hanging="180"/>
              <w:contextualSpacing/>
              <w:jc w:val="both"/>
              <w:rPr>
                <w:bCs/>
                <w:kern w:val="2"/>
                <w:sz w:val="24"/>
                <w:szCs w:val="24"/>
                <w:lang w:val="ro-RO"/>
              </w:rPr>
            </w:pPr>
            <w:r w:rsidRPr="00260971">
              <w:rPr>
                <w:bCs/>
                <w:kern w:val="2"/>
                <w:sz w:val="24"/>
                <w:szCs w:val="24"/>
                <w:lang w:val="ro-RO"/>
              </w:rPr>
              <w:t>Legea nr. 51/2006 a serviciilor comunitare de servicii publice, republicată,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rPr>
            </w:pPr>
            <w:r w:rsidRPr="00260971">
              <w:rPr>
                <w:bCs/>
                <w:kern w:val="2"/>
                <w:sz w:val="24"/>
                <w:szCs w:val="24"/>
                <w:lang w:val="ro-RO"/>
              </w:rPr>
              <w:t xml:space="preserve">Legea nr. 181/2020 </w:t>
            </w:r>
            <w:r w:rsidRPr="00260971">
              <w:rPr>
                <w:kern w:val="2"/>
                <w:sz w:val="24"/>
                <w:szCs w:val="24"/>
              </w:rPr>
              <w:t>privind gestionarea deșeurilor nepericuloase compostabile;</w:t>
            </w:r>
          </w:p>
          <w:p w:rsidR="00EF32A7" w:rsidRPr="00260971" w:rsidRDefault="00EF32A7" w:rsidP="00EF32A7">
            <w:pPr>
              <w:numPr>
                <w:ilvl w:val="0"/>
                <w:numId w:val="28"/>
              </w:numPr>
              <w:spacing w:after="0" w:line="240" w:lineRule="auto"/>
              <w:ind w:left="218" w:hanging="180"/>
              <w:contextualSpacing/>
              <w:jc w:val="both"/>
              <w:rPr>
                <w:bCs/>
                <w:kern w:val="2"/>
                <w:sz w:val="24"/>
                <w:szCs w:val="24"/>
              </w:rPr>
            </w:pPr>
            <w:r w:rsidRPr="00260971">
              <w:rPr>
                <w:bCs/>
                <w:kern w:val="2"/>
                <w:sz w:val="24"/>
                <w:szCs w:val="24"/>
              </w:rPr>
              <w:t>OG nr. 2/2021 privind depozitarea deșeurilor;</w:t>
            </w:r>
          </w:p>
          <w:p w:rsidR="00EF32A7" w:rsidRPr="00260971" w:rsidRDefault="00EF32A7" w:rsidP="00EF32A7">
            <w:pPr>
              <w:numPr>
                <w:ilvl w:val="0"/>
                <w:numId w:val="28"/>
              </w:numPr>
              <w:spacing w:after="0" w:line="240" w:lineRule="auto"/>
              <w:ind w:left="218" w:hanging="180"/>
              <w:contextualSpacing/>
              <w:jc w:val="both"/>
              <w:rPr>
                <w:bCs/>
                <w:kern w:val="2"/>
                <w:sz w:val="24"/>
                <w:szCs w:val="24"/>
              </w:rPr>
            </w:pPr>
            <w:r w:rsidRPr="00260971">
              <w:rPr>
                <w:kern w:val="2"/>
                <w:sz w:val="24"/>
                <w:szCs w:val="24"/>
              </w:rPr>
              <w:t>OUG nr. 92/2021 privind regimul deșeurilor;</w:t>
            </w:r>
          </w:p>
          <w:p w:rsidR="00EF32A7" w:rsidRPr="00260971" w:rsidRDefault="00EF32A7" w:rsidP="00EF32A7">
            <w:pPr>
              <w:numPr>
                <w:ilvl w:val="0"/>
                <w:numId w:val="28"/>
              </w:numPr>
              <w:shd w:val="clear" w:color="auto" w:fill="FFFFFF"/>
              <w:spacing w:after="0" w:line="240" w:lineRule="auto"/>
              <w:ind w:left="218" w:hanging="180"/>
              <w:contextualSpacing/>
              <w:jc w:val="both"/>
              <w:rPr>
                <w:kern w:val="2"/>
                <w:sz w:val="24"/>
                <w:szCs w:val="24"/>
              </w:rPr>
            </w:pPr>
            <w:r w:rsidRPr="00260971">
              <w:rPr>
                <w:kern w:val="2"/>
                <w:sz w:val="24"/>
                <w:szCs w:val="24"/>
              </w:rPr>
              <w:t>OUG. nr. 38/2022</w:t>
            </w:r>
            <w:r w:rsidRPr="00260971">
              <w:rPr>
                <w:bCs/>
                <w:kern w:val="2"/>
                <w:sz w:val="24"/>
                <w:szCs w:val="24"/>
                <w:lang w:val="ro-RO"/>
              </w:rPr>
              <w:t xml:space="preserve"> pentru modificarea și completarea unor acte normative în vederea eficientizării gestionării deșeurilor</w:t>
            </w:r>
            <w:r w:rsidRPr="00260971">
              <w:rPr>
                <w:kern w:val="2"/>
                <w:sz w:val="24"/>
                <w:szCs w:val="24"/>
              </w:rPr>
              <w:t>;</w:t>
            </w:r>
          </w:p>
          <w:p w:rsidR="00EF32A7" w:rsidRPr="00260971" w:rsidRDefault="00EF32A7" w:rsidP="00EF32A7">
            <w:pPr>
              <w:numPr>
                <w:ilvl w:val="0"/>
                <w:numId w:val="28"/>
              </w:numPr>
              <w:spacing w:after="0" w:line="240" w:lineRule="auto"/>
              <w:ind w:left="218" w:hanging="180"/>
              <w:contextualSpacing/>
              <w:jc w:val="both"/>
              <w:rPr>
                <w:kern w:val="2"/>
                <w:sz w:val="24"/>
                <w:szCs w:val="24"/>
              </w:rPr>
            </w:pPr>
            <w:r w:rsidRPr="00260971">
              <w:rPr>
                <w:kern w:val="2"/>
                <w:sz w:val="24"/>
                <w:szCs w:val="24"/>
              </w:rPr>
              <w:t>OUG nr.133/2022 pentru modificarea și completarea OUG nr. 92/2021 privind regimul deșeurilor precum și a Legii serviciului de salubrizarea a localităților nr. 101/2006;</w:t>
            </w:r>
          </w:p>
          <w:p w:rsidR="00EF32A7" w:rsidRPr="00260971" w:rsidRDefault="00EF32A7" w:rsidP="00EF32A7">
            <w:pPr>
              <w:numPr>
                <w:ilvl w:val="0"/>
                <w:numId w:val="28"/>
              </w:numPr>
              <w:spacing w:after="0" w:line="240" w:lineRule="auto"/>
              <w:ind w:left="218" w:hanging="180"/>
              <w:contextualSpacing/>
              <w:jc w:val="both"/>
              <w:rPr>
                <w:bCs/>
                <w:kern w:val="2"/>
                <w:sz w:val="24"/>
                <w:szCs w:val="24"/>
                <w:lang w:val="ro-RO"/>
              </w:rPr>
            </w:pPr>
            <w:r w:rsidRPr="00260971">
              <w:rPr>
                <w:bCs/>
                <w:kern w:val="2"/>
                <w:sz w:val="24"/>
                <w:szCs w:val="24"/>
                <w:lang w:val="ro-RO"/>
              </w:rPr>
              <w:t xml:space="preserve">Ordinul </w:t>
            </w:r>
            <w:r w:rsidRPr="00260971">
              <w:rPr>
                <w:kern w:val="2"/>
                <w:sz w:val="24"/>
                <w:szCs w:val="24"/>
                <w:lang w:val="ro-RO"/>
              </w:rPr>
              <w:t xml:space="preserve">A.N.R.S.C. </w:t>
            </w:r>
            <w:r w:rsidRPr="00260971">
              <w:rPr>
                <w:bCs/>
                <w:kern w:val="2"/>
                <w:sz w:val="24"/>
                <w:szCs w:val="24"/>
                <w:lang w:val="ro-RO"/>
              </w:rPr>
              <w:t>nr. 82/2015 privind aprobarea Regulamentului-cadru al serviciului de salubrizare a localităţilor, cu modificările și completările ulterioare;</w:t>
            </w:r>
          </w:p>
          <w:p w:rsidR="00EF32A7" w:rsidRPr="00260971" w:rsidRDefault="00EF32A7" w:rsidP="00EF32A7">
            <w:pPr>
              <w:numPr>
                <w:ilvl w:val="0"/>
                <w:numId w:val="28"/>
              </w:numPr>
              <w:spacing w:after="0" w:line="240" w:lineRule="auto"/>
              <w:ind w:left="218" w:hanging="180"/>
              <w:contextualSpacing/>
              <w:jc w:val="both"/>
              <w:rPr>
                <w:bCs/>
                <w:kern w:val="2"/>
                <w:sz w:val="24"/>
                <w:szCs w:val="24"/>
                <w:lang w:val="ro-RO"/>
              </w:rPr>
            </w:pPr>
            <w:r w:rsidRPr="00260971">
              <w:rPr>
                <w:kern w:val="2"/>
                <w:sz w:val="24"/>
                <w:szCs w:val="24"/>
                <w:lang w:val="ro-RO"/>
              </w:rPr>
              <w:t>Ordinul A.N.R.S.C. nr. 640/2022 privind aprobarea Normelor metodologice de stabilire, ajustare sau modificare a tarifelor pentru activităţile de salubrizare, precum și de calculare a tarifelor/taxelor distincte pentru gestionarea deșeurilor și a taxelor de salubrizare;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OUG nr. 195/2005 privind protecţia mediului,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bCs/>
                <w:kern w:val="2"/>
                <w:sz w:val="24"/>
                <w:szCs w:val="24"/>
                <w:lang w:val="ro-RO"/>
              </w:rPr>
              <w:t>OUG nr. 5/2015 privind deşeurile de echipamente electrice şi electronice</w:t>
            </w:r>
            <w:r w:rsidRPr="00260971">
              <w:rPr>
                <w:bCs/>
                <w:kern w:val="2"/>
                <w:sz w:val="24"/>
                <w:szCs w:val="24"/>
              </w:rPr>
              <w:t>;</w:t>
            </w:r>
          </w:p>
          <w:p w:rsidR="00EF32A7" w:rsidRPr="00260971" w:rsidRDefault="00EF32A7" w:rsidP="00EF32A7">
            <w:pPr>
              <w:numPr>
                <w:ilvl w:val="0"/>
                <w:numId w:val="28"/>
              </w:numPr>
              <w:spacing w:after="0" w:line="240" w:lineRule="auto"/>
              <w:ind w:left="218" w:hanging="180"/>
              <w:contextualSpacing/>
              <w:jc w:val="both"/>
              <w:rPr>
                <w:kern w:val="2"/>
                <w:sz w:val="24"/>
                <w:szCs w:val="24"/>
              </w:rPr>
            </w:pPr>
            <w:r w:rsidRPr="00260971">
              <w:rPr>
                <w:kern w:val="2"/>
                <w:sz w:val="24"/>
                <w:szCs w:val="24"/>
              </w:rPr>
              <w:t>HG nr. 249/2015 privind modalitatea de gestionare a ambalajelor şi a deşeurilor de ambalaje,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u w:val="single"/>
              </w:rPr>
            </w:pPr>
            <w:r w:rsidRPr="00260971">
              <w:rPr>
                <w:kern w:val="2"/>
                <w:sz w:val="24"/>
                <w:szCs w:val="24"/>
              </w:rPr>
              <w:t>HG nr. 870/2013 privind aprobarea strategiei naționale de gestionare a deșeurilor 2014-2020;</w:t>
            </w:r>
          </w:p>
          <w:p w:rsidR="00EF32A7" w:rsidRPr="00260971" w:rsidRDefault="00EF32A7" w:rsidP="00EF32A7">
            <w:pPr>
              <w:numPr>
                <w:ilvl w:val="0"/>
                <w:numId w:val="28"/>
              </w:numPr>
              <w:spacing w:after="0" w:line="240" w:lineRule="auto"/>
              <w:ind w:left="218" w:hanging="180"/>
              <w:contextualSpacing/>
              <w:jc w:val="both"/>
              <w:rPr>
                <w:kern w:val="2"/>
                <w:sz w:val="24"/>
                <w:szCs w:val="24"/>
                <w:u w:val="single"/>
              </w:rPr>
            </w:pPr>
            <w:r w:rsidRPr="00260971">
              <w:rPr>
                <w:kern w:val="2"/>
                <w:sz w:val="24"/>
                <w:szCs w:val="24"/>
              </w:rPr>
              <w:t>HG nr. 942/2017 privind aprobarea planului național de gestionare a deșeurilor;</w:t>
            </w:r>
          </w:p>
          <w:p w:rsidR="00EF32A7" w:rsidRPr="00260971" w:rsidRDefault="00EF32A7" w:rsidP="00F93050">
            <w:pPr>
              <w:spacing w:after="0" w:line="240" w:lineRule="auto"/>
              <w:ind w:left="218" w:hanging="180"/>
              <w:contextualSpacing/>
              <w:jc w:val="both"/>
              <w:rPr>
                <w:b/>
                <w:kern w:val="2"/>
                <w:sz w:val="24"/>
                <w:szCs w:val="24"/>
              </w:rPr>
            </w:pPr>
            <w:r w:rsidRPr="00260971">
              <w:rPr>
                <w:b/>
                <w:kern w:val="2"/>
                <w:sz w:val="24"/>
                <w:szCs w:val="24"/>
              </w:rPr>
              <w:t>2.Cadrul legislativ local privind serviciul public de salubrizare: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120/2010 privind aprobarea Normelor de salubrizare şi igienizare ale Municipiului Bucureşti;</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121/2010 privind unele măsuri de asigurare a îngrădirii, salubrizării şi igienizării terenurilor virane în Municipiul Bucureşti,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rPr>
            </w:pPr>
            <w:r w:rsidRPr="00260971">
              <w:rPr>
                <w:kern w:val="2"/>
                <w:sz w:val="24"/>
                <w:szCs w:val="24"/>
                <w:lang w:val="ro-RO"/>
              </w:rPr>
              <w:t>HCGMB nr. 189/2013 pentru modificarea şi completarea HCGMB nr</w:t>
            </w:r>
            <w:r w:rsidRPr="00260971">
              <w:rPr>
                <w:i/>
                <w:iCs/>
                <w:kern w:val="2"/>
                <w:sz w:val="24"/>
                <w:szCs w:val="24"/>
                <w:shd w:val="clear" w:color="auto" w:fill="FFFFFF"/>
              </w:rPr>
              <w:t xml:space="preserve">. </w:t>
            </w:r>
            <w:r w:rsidRPr="00260971">
              <w:rPr>
                <w:iCs/>
                <w:kern w:val="2"/>
                <w:sz w:val="24"/>
                <w:szCs w:val="24"/>
                <w:shd w:val="clear" w:color="auto" w:fill="FFFFFF"/>
              </w:rPr>
              <w:t>121/2010</w:t>
            </w:r>
            <w:r w:rsidRPr="00260971">
              <w:rPr>
                <w:kern w:val="2"/>
                <w:sz w:val="24"/>
                <w:szCs w:val="24"/>
                <w:lang w:val="ro-RO"/>
              </w:rPr>
              <w:t xml:space="preserve"> privind unele măsuri de asigurare a </w:t>
            </w:r>
            <w:r w:rsidRPr="00260971">
              <w:rPr>
                <w:kern w:val="2"/>
                <w:sz w:val="24"/>
                <w:szCs w:val="24"/>
                <w:lang w:val="ro-RO"/>
              </w:rPr>
              <w:lastRenderedPageBreak/>
              <w:t>îngrădirii, salubrizării şi igienizării terenurilor virane în Municipiul Bucureşti</w:t>
            </w:r>
            <w:r w:rsidRPr="00260971">
              <w:rPr>
                <w:kern w:val="2"/>
                <w:sz w:val="24"/>
                <w:szCs w:val="24"/>
              </w:rPr>
              <w:t>;</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122/2010 privind  unele măsuri şi acţiuni pentru organizările de şantiere de construcţii şi demolări din Municipiul Bucureşti,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nr.190/2013 pentru modificarea şi completarea HCGMB nr.122/2010 privind unele măsuri şi acţiuni pentru organizările de şantiere de construcţii şi demolări din Municipiul Bucureşti;</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123/2010 privind unele măsuri de asigurare a salubrizării prin spălare cu jet de apă sub presiune a carosabilului şi trotuarelor, cu modificările şi completările ulterioare;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191/2013 pentru modificarea şi completarea HCGMB nr. 123/2010 privind unele măsuri de asigurare a salubrizării prin spălare cu jet de apă sub presiune a carosabilului şi trotuarelor;</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283/2010 privind colectarea selectivă a deşeurilor în Municipiul Bucureşti;</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296/2006 privind aprobarea punctelor de colectare a deşeurilor de echipamente electrice şi electronice;</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109/2012 privind colectarea separată a deşeurilor de către persoanele fizice şi asociaţiile de locatari/proprietari din Municipiul Bucureşti;</w:t>
            </w:r>
          </w:p>
          <w:p w:rsidR="00EF32A7" w:rsidRPr="00260971" w:rsidRDefault="00EF32A7" w:rsidP="00EF32A7">
            <w:pPr>
              <w:numPr>
                <w:ilvl w:val="0"/>
                <w:numId w:val="28"/>
              </w:numPr>
              <w:spacing w:after="0" w:line="240" w:lineRule="auto"/>
              <w:ind w:left="218" w:hanging="180"/>
              <w:contextualSpacing/>
              <w:jc w:val="both"/>
              <w:rPr>
                <w:kern w:val="2"/>
                <w:sz w:val="24"/>
                <w:szCs w:val="24"/>
                <w:lang w:val="es-ES"/>
              </w:rPr>
            </w:pPr>
            <w:r w:rsidRPr="00260971">
              <w:rPr>
                <w:kern w:val="2"/>
                <w:sz w:val="24"/>
                <w:szCs w:val="24"/>
                <w:lang w:val="es-ES"/>
              </w:rPr>
              <w:t>HCGMB nr. 82/28.04.2015 privind aprobarea Strategiei de dezvoltare şi funcţionare pe termen mediu şi lung a serviciului public de salubrizare in Municipiul Bucureşti;</w:t>
            </w:r>
          </w:p>
          <w:p w:rsidR="00EF32A7" w:rsidRPr="00260971" w:rsidRDefault="00EF32A7" w:rsidP="00EF32A7">
            <w:pPr>
              <w:numPr>
                <w:ilvl w:val="0"/>
                <w:numId w:val="28"/>
              </w:numPr>
              <w:spacing w:after="0" w:line="240" w:lineRule="auto"/>
              <w:ind w:left="218" w:hanging="180"/>
              <w:contextualSpacing/>
              <w:jc w:val="both"/>
              <w:rPr>
                <w:kern w:val="2"/>
                <w:sz w:val="24"/>
                <w:szCs w:val="24"/>
              </w:rPr>
            </w:pPr>
            <w:r w:rsidRPr="00260971">
              <w:rPr>
                <w:kern w:val="2"/>
                <w:sz w:val="24"/>
                <w:szCs w:val="24"/>
                <w:lang w:val="es-ES"/>
              </w:rPr>
              <w:t>HCGMB nr. 501/31.10.2017 privind</w:t>
            </w:r>
            <w:r w:rsidRPr="00260971">
              <w:rPr>
                <w:iCs/>
                <w:kern w:val="2"/>
                <w:sz w:val="24"/>
                <w:szCs w:val="24"/>
                <w:shd w:val="clear" w:color="auto" w:fill="FFFFFF"/>
              </w:rPr>
              <w:t xml:space="preserve"> </w:t>
            </w:r>
            <w:r w:rsidRPr="00260971">
              <w:rPr>
                <w:iCs/>
                <w:kern w:val="2"/>
                <w:sz w:val="24"/>
                <w:szCs w:val="24"/>
                <w:shd w:val="clear" w:color="auto" w:fill="FFFFFF"/>
                <w:lang w:val="ro-RO"/>
              </w:rPr>
              <w:t xml:space="preserve">completarea </w:t>
            </w:r>
            <w:r w:rsidRPr="00260971">
              <w:rPr>
                <w:iCs/>
                <w:kern w:val="2"/>
                <w:sz w:val="24"/>
                <w:szCs w:val="24"/>
                <w:shd w:val="clear" w:color="auto" w:fill="FFFFFF"/>
              </w:rPr>
              <w:t>Anexei la H</w:t>
            </w:r>
            <w:r w:rsidRPr="00260971">
              <w:rPr>
                <w:kern w:val="2"/>
                <w:sz w:val="24"/>
                <w:szCs w:val="24"/>
                <w:lang w:val="es-ES"/>
              </w:rPr>
              <w:t>CGMB nr. 82/28.04.2015 privind aprobarea Strategiei de dezvoltare şi funcţionare pe termen mediu şi lung a serviciului public de salubrizare in Municipiul Bucureşti</w:t>
            </w:r>
            <w:r w:rsidRPr="00260971">
              <w:rPr>
                <w:kern w:val="2"/>
                <w:sz w:val="24"/>
                <w:szCs w:val="24"/>
              </w:rPr>
              <w:t>;</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345/2020 privind aprobarea Regulamentului de organizare şi funcţionare a serviciilor publice de salubrizare în Municipiul Bucureşti;</w:t>
            </w:r>
          </w:p>
          <w:p w:rsidR="00EF32A7" w:rsidRPr="00260971" w:rsidRDefault="00EF32A7" w:rsidP="00EF32A7">
            <w:pPr>
              <w:numPr>
                <w:ilvl w:val="0"/>
                <w:numId w:val="28"/>
              </w:numPr>
              <w:spacing w:after="0" w:line="240" w:lineRule="auto"/>
              <w:ind w:left="218" w:hanging="180"/>
              <w:contextualSpacing/>
              <w:jc w:val="both"/>
              <w:rPr>
                <w:kern w:val="2"/>
                <w:sz w:val="24"/>
                <w:szCs w:val="24"/>
                <w:lang w:val="ro-RO"/>
              </w:rPr>
            </w:pPr>
            <w:r w:rsidRPr="00260971">
              <w:rPr>
                <w:kern w:val="2"/>
                <w:sz w:val="24"/>
                <w:szCs w:val="24"/>
                <w:lang w:val="ro-RO"/>
              </w:rPr>
              <w:t>HCGMB nr. 260/2021 privind aprobarea Planului de gestionare a deşeurilor din Municipiul Bucureşti;</w:t>
            </w:r>
          </w:p>
          <w:p w:rsidR="00EF32A7" w:rsidRPr="00260971" w:rsidRDefault="00EF32A7" w:rsidP="00EF32A7">
            <w:pPr>
              <w:numPr>
                <w:ilvl w:val="0"/>
                <w:numId w:val="28"/>
              </w:numPr>
              <w:spacing w:after="0" w:line="240" w:lineRule="auto"/>
              <w:ind w:left="218" w:hanging="180"/>
              <w:contextualSpacing/>
              <w:jc w:val="both"/>
              <w:rPr>
                <w:sz w:val="24"/>
                <w:szCs w:val="24"/>
                <w:lang w:val="es-ES"/>
              </w:rPr>
            </w:pPr>
            <w:r w:rsidRPr="00260971">
              <w:rPr>
                <w:kern w:val="2"/>
                <w:sz w:val="24"/>
                <w:szCs w:val="24"/>
                <w:lang w:val="pt-BR"/>
              </w:rPr>
              <w:t>D.P.G. nr. 2261/21.12.2022 privind programul de măsuri şi acţiuni pentru deszăpezirea şi combaterea poleiului în municipiul Bucureşti pentru iarna 2022-2023.</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PUBLICE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Iluminat Public</w:t>
            </w:r>
          </w:p>
        </w:tc>
        <w:tc>
          <w:tcPr>
            <w:tcW w:w="6986" w:type="dxa"/>
          </w:tcPr>
          <w:p w:rsidR="00EF32A7" w:rsidRPr="00260971" w:rsidRDefault="00EF32A7" w:rsidP="00F93050">
            <w:pPr>
              <w:spacing w:after="0" w:line="240" w:lineRule="auto"/>
              <w:ind w:left="218" w:hanging="180"/>
              <w:contextualSpacing/>
              <w:jc w:val="both"/>
              <w:rPr>
                <w:rFonts w:eastAsia="Palatino Linotype"/>
                <w:b/>
                <w:sz w:val="24"/>
                <w:szCs w:val="24"/>
              </w:rPr>
            </w:pPr>
            <w:r w:rsidRPr="00260971">
              <w:rPr>
                <w:rFonts w:eastAsia="Palatino Linotype"/>
                <w:b/>
                <w:w w:val="92"/>
                <w:sz w:val="24"/>
                <w:szCs w:val="24"/>
              </w:rPr>
              <w:t>1.L</w:t>
            </w:r>
            <w:r w:rsidRPr="00260971">
              <w:rPr>
                <w:rFonts w:eastAsia="Palatino Linotype"/>
                <w:b/>
                <w:spacing w:val="-1"/>
                <w:w w:val="92"/>
                <w:sz w:val="24"/>
                <w:szCs w:val="24"/>
              </w:rPr>
              <w:t>e</w:t>
            </w:r>
            <w:r w:rsidRPr="00260971">
              <w:rPr>
                <w:rFonts w:eastAsia="Palatino Linotype"/>
                <w:b/>
                <w:w w:val="92"/>
                <w:sz w:val="24"/>
                <w:szCs w:val="24"/>
              </w:rPr>
              <w:t>gis</w:t>
            </w:r>
            <w:r w:rsidRPr="00260971">
              <w:rPr>
                <w:rFonts w:eastAsia="Palatino Linotype"/>
                <w:b/>
                <w:spacing w:val="1"/>
                <w:w w:val="92"/>
                <w:sz w:val="24"/>
                <w:szCs w:val="24"/>
              </w:rPr>
              <w:t>l</w:t>
            </w:r>
            <w:r w:rsidRPr="00260971">
              <w:rPr>
                <w:rFonts w:eastAsia="Palatino Linotype"/>
                <w:b/>
                <w:w w:val="92"/>
                <w:sz w:val="24"/>
                <w:szCs w:val="24"/>
              </w:rPr>
              <w:t>a</w:t>
            </w:r>
            <w:r w:rsidRPr="00260971">
              <w:rPr>
                <w:rFonts w:eastAsia="Palatino Linotype"/>
                <w:b/>
                <w:spacing w:val="-1"/>
                <w:w w:val="92"/>
                <w:sz w:val="24"/>
                <w:szCs w:val="24"/>
              </w:rPr>
              <w:t>ț</w:t>
            </w:r>
            <w:r w:rsidRPr="00260971">
              <w:rPr>
                <w:rFonts w:eastAsia="Palatino Linotype"/>
                <w:b/>
                <w:w w:val="92"/>
                <w:sz w:val="24"/>
                <w:szCs w:val="24"/>
              </w:rPr>
              <w:t>ie</w:t>
            </w:r>
            <w:r w:rsidRPr="00260971">
              <w:rPr>
                <w:rFonts w:eastAsia="Palatino Linotype"/>
                <w:b/>
                <w:spacing w:val="6"/>
                <w:w w:val="92"/>
                <w:sz w:val="24"/>
                <w:szCs w:val="24"/>
              </w:rPr>
              <w:t xml:space="preserve"> </w:t>
            </w:r>
            <w:r w:rsidRPr="00260971">
              <w:rPr>
                <w:rFonts w:eastAsia="Palatino Linotype"/>
                <w:b/>
                <w:sz w:val="24"/>
                <w:szCs w:val="24"/>
              </w:rPr>
              <w:t>primară</w:t>
            </w:r>
          </w:p>
          <w:p w:rsidR="00EF32A7" w:rsidRPr="00260971" w:rsidRDefault="00EF32A7" w:rsidP="00EF32A7">
            <w:pPr>
              <w:numPr>
                <w:ilvl w:val="0"/>
                <w:numId w:val="29"/>
              </w:numPr>
              <w:spacing w:after="0" w:line="240" w:lineRule="auto"/>
              <w:ind w:left="218" w:hanging="180"/>
              <w:contextualSpacing/>
              <w:jc w:val="both"/>
              <w:rPr>
                <w:rFonts w:eastAsia="Palatino Linotype"/>
                <w:spacing w:val="-12"/>
                <w:sz w:val="24"/>
                <w:szCs w:val="24"/>
              </w:rPr>
            </w:pPr>
            <w:r w:rsidRPr="00260971">
              <w:rPr>
                <w:rFonts w:eastAsia="Palatino Linotype"/>
                <w:spacing w:val="-3"/>
                <w:w w:val="93"/>
                <w:sz w:val="24"/>
                <w:szCs w:val="24"/>
              </w:rPr>
              <w:t>Legea nr.</w:t>
            </w:r>
            <w:r w:rsidRPr="00260971">
              <w:rPr>
                <w:rFonts w:eastAsia="Palatino Linotype"/>
                <w:spacing w:val="7"/>
                <w:w w:val="93"/>
                <w:sz w:val="24"/>
                <w:szCs w:val="24"/>
              </w:rPr>
              <w:t xml:space="preserve"> </w:t>
            </w:r>
            <w:r w:rsidRPr="00260971">
              <w:rPr>
                <w:rFonts w:eastAsia="Palatino Linotype"/>
                <w:sz w:val="24"/>
                <w:szCs w:val="24"/>
              </w:rPr>
              <w:t>31/1990</w:t>
            </w:r>
            <w:r w:rsidRPr="00260971">
              <w:rPr>
                <w:rFonts w:eastAsia="Palatino Linotype"/>
                <w:spacing w:val="-16"/>
                <w:sz w:val="24"/>
                <w:szCs w:val="24"/>
              </w:rPr>
              <w:t xml:space="preserve"> </w:t>
            </w:r>
            <w:r w:rsidRPr="00260971">
              <w:rPr>
                <w:rFonts w:eastAsia="Palatino Linotype"/>
                <w:sz w:val="24"/>
                <w:szCs w:val="24"/>
              </w:rPr>
              <w:t>a</w:t>
            </w:r>
            <w:r w:rsidRPr="00260971">
              <w:rPr>
                <w:rFonts w:eastAsia="Palatino Linotype"/>
                <w:spacing w:val="-14"/>
                <w:sz w:val="24"/>
                <w:szCs w:val="24"/>
              </w:rPr>
              <w:t xml:space="preserve"> </w:t>
            </w:r>
            <w:r w:rsidRPr="00260971">
              <w:rPr>
                <w:rFonts w:eastAsia="Palatino Linotype"/>
                <w:w w:val="90"/>
                <w:sz w:val="24"/>
                <w:szCs w:val="24"/>
              </w:rPr>
              <w:t>so</w:t>
            </w:r>
            <w:r w:rsidRPr="00260971">
              <w:rPr>
                <w:rFonts w:eastAsia="Palatino Linotype"/>
                <w:spacing w:val="-1"/>
                <w:w w:val="90"/>
                <w:sz w:val="24"/>
                <w:szCs w:val="24"/>
              </w:rPr>
              <w:t>c</w:t>
            </w:r>
            <w:r w:rsidRPr="00260971">
              <w:rPr>
                <w:rFonts w:eastAsia="Palatino Linotype"/>
                <w:spacing w:val="3"/>
                <w:w w:val="90"/>
                <w:sz w:val="24"/>
                <w:szCs w:val="24"/>
              </w:rPr>
              <w:t>i</w:t>
            </w:r>
            <w:r w:rsidRPr="00260971">
              <w:rPr>
                <w:rFonts w:eastAsia="Palatino Linotype"/>
                <w:spacing w:val="-1"/>
                <w:w w:val="90"/>
                <w:sz w:val="24"/>
                <w:szCs w:val="24"/>
              </w:rPr>
              <w:t>e</w:t>
            </w:r>
            <w:r w:rsidRPr="00260971">
              <w:rPr>
                <w:rFonts w:eastAsia="Palatino Linotype"/>
                <w:w w:val="90"/>
                <w:sz w:val="24"/>
                <w:szCs w:val="24"/>
              </w:rPr>
              <w:t>tăți</w:t>
            </w:r>
            <w:r w:rsidRPr="00260971">
              <w:rPr>
                <w:rFonts w:eastAsia="Palatino Linotype"/>
                <w:spacing w:val="1"/>
                <w:w w:val="90"/>
                <w:sz w:val="24"/>
                <w:szCs w:val="24"/>
              </w:rPr>
              <w:t>l</w:t>
            </w:r>
            <w:r w:rsidRPr="00260971">
              <w:rPr>
                <w:rFonts w:eastAsia="Palatino Linotype"/>
                <w:w w:val="90"/>
                <w:sz w:val="24"/>
                <w:szCs w:val="24"/>
              </w:rPr>
              <w:t>or</w:t>
            </w:r>
            <w:r w:rsidRPr="00260971">
              <w:rPr>
                <w:rFonts w:eastAsia="Palatino Linotype"/>
                <w:spacing w:val="16"/>
                <w:w w:val="90"/>
                <w:sz w:val="24"/>
                <w:szCs w:val="24"/>
              </w:rPr>
              <w:t xml:space="preserve"> </w:t>
            </w:r>
            <w:r w:rsidRPr="00260971">
              <w:rPr>
                <w:rFonts w:eastAsia="Palatino Linotype"/>
                <w:spacing w:val="-1"/>
                <w:w w:val="90"/>
                <w:sz w:val="24"/>
                <w:szCs w:val="24"/>
              </w:rPr>
              <w:t>c</w:t>
            </w:r>
            <w:r w:rsidRPr="00260971">
              <w:rPr>
                <w:rFonts w:eastAsia="Palatino Linotype"/>
                <w:w w:val="90"/>
                <w:sz w:val="24"/>
                <w:szCs w:val="24"/>
              </w:rPr>
              <w:t>ome</w:t>
            </w:r>
            <w:r w:rsidRPr="00260971">
              <w:rPr>
                <w:rFonts w:eastAsia="Palatino Linotype"/>
                <w:spacing w:val="1"/>
                <w:w w:val="90"/>
                <w:sz w:val="24"/>
                <w:szCs w:val="24"/>
              </w:rPr>
              <w:t>r</w:t>
            </w:r>
            <w:r w:rsidRPr="00260971">
              <w:rPr>
                <w:rFonts w:eastAsia="Palatino Linotype"/>
                <w:spacing w:val="-1"/>
                <w:w w:val="90"/>
                <w:sz w:val="24"/>
                <w:szCs w:val="24"/>
              </w:rPr>
              <w:t>c</w:t>
            </w:r>
            <w:r w:rsidRPr="00260971">
              <w:rPr>
                <w:rFonts w:eastAsia="Palatino Linotype"/>
                <w:w w:val="90"/>
                <w:sz w:val="24"/>
                <w:szCs w:val="24"/>
              </w:rPr>
              <w:t>ial</w:t>
            </w:r>
            <w:r w:rsidRPr="00260971">
              <w:rPr>
                <w:rFonts w:eastAsia="Palatino Linotype"/>
                <w:spacing w:val="-1"/>
                <w:w w:val="90"/>
                <w:sz w:val="24"/>
                <w:szCs w:val="24"/>
              </w:rPr>
              <w:t>e</w:t>
            </w:r>
            <w:r w:rsidRPr="00260971">
              <w:rPr>
                <w:rFonts w:eastAsia="Palatino Linotype"/>
                <w:w w:val="90"/>
                <w:sz w:val="24"/>
                <w:szCs w:val="24"/>
              </w:rPr>
              <w:t>,</w:t>
            </w:r>
            <w:r w:rsidRPr="00260971">
              <w:rPr>
                <w:rFonts w:eastAsia="Palatino Linotype"/>
                <w:spacing w:val="35"/>
                <w:w w:val="90"/>
                <w:sz w:val="24"/>
                <w:szCs w:val="24"/>
              </w:rPr>
              <w:t xml:space="preserve"> </w:t>
            </w:r>
            <w:r w:rsidRPr="00260971">
              <w:rPr>
                <w:rFonts w:eastAsia="Palatino Linotype"/>
                <w:spacing w:val="1"/>
                <w:w w:val="90"/>
                <w:sz w:val="24"/>
                <w:szCs w:val="24"/>
              </w:rPr>
              <w:t>r</w:t>
            </w:r>
            <w:r w:rsidRPr="00260971">
              <w:rPr>
                <w:rFonts w:eastAsia="Palatino Linotype"/>
                <w:spacing w:val="-1"/>
                <w:w w:val="90"/>
                <w:sz w:val="24"/>
                <w:szCs w:val="24"/>
              </w:rPr>
              <w:t>e</w:t>
            </w:r>
            <w:r w:rsidRPr="00260971">
              <w:rPr>
                <w:rFonts w:eastAsia="Palatino Linotype"/>
                <w:w w:val="90"/>
                <w:sz w:val="24"/>
                <w:szCs w:val="24"/>
              </w:rPr>
              <w:t>publ</w:t>
            </w:r>
            <w:r w:rsidRPr="00260971">
              <w:rPr>
                <w:rFonts w:eastAsia="Palatino Linotype"/>
                <w:spacing w:val="1"/>
                <w:w w:val="90"/>
                <w:sz w:val="24"/>
                <w:szCs w:val="24"/>
              </w:rPr>
              <w:t>i</w:t>
            </w:r>
            <w:r w:rsidRPr="00260971">
              <w:rPr>
                <w:rFonts w:eastAsia="Palatino Linotype"/>
                <w:spacing w:val="-1"/>
                <w:w w:val="90"/>
                <w:sz w:val="24"/>
                <w:szCs w:val="24"/>
              </w:rPr>
              <w:t>ca</w:t>
            </w:r>
            <w:r w:rsidRPr="00260971">
              <w:rPr>
                <w:rFonts w:eastAsia="Palatino Linotype"/>
                <w:spacing w:val="3"/>
                <w:w w:val="90"/>
                <w:sz w:val="24"/>
                <w:szCs w:val="24"/>
              </w:rPr>
              <w:t>t</w:t>
            </w:r>
            <w:r w:rsidRPr="00260971">
              <w:rPr>
                <w:rFonts w:eastAsia="Palatino Linotype"/>
                <w:spacing w:val="-1"/>
                <w:w w:val="90"/>
                <w:sz w:val="24"/>
                <w:szCs w:val="24"/>
              </w:rPr>
              <w:t>ă</w:t>
            </w:r>
            <w:r w:rsidRPr="00260971">
              <w:rPr>
                <w:rFonts w:eastAsia="Palatino Linotype"/>
                <w:w w:val="90"/>
                <w:sz w:val="24"/>
                <w:szCs w:val="24"/>
              </w:rPr>
              <w:t>,</w:t>
            </w:r>
            <w:r w:rsidRPr="00260971">
              <w:rPr>
                <w:rFonts w:eastAsia="Palatino Linotype"/>
                <w:spacing w:val="-6"/>
                <w:w w:val="90"/>
                <w:sz w:val="24"/>
                <w:szCs w:val="24"/>
              </w:rPr>
              <w:t xml:space="preserve"> </w:t>
            </w:r>
            <w:r w:rsidRPr="00260971">
              <w:rPr>
                <w:rFonts w:eastAsia="Palatino Linotype"/>
                <w:spacing w:val="-1"/>
                <w:w w:val="90"/>
                <w:sz w:val="24"/>
                <w:szCs w:val="24"/>
              </w:rPr>
              <w:t>c</w:t>
            </w:r>
            <w:r w:rsidRPr="00260971">
              <w:rPr>
                <w:rFonts w:eastAsia="Palatino Linotype"/>
                <w:w w:val="90"/>
                <w:sz w:val="24"/>
                <w:szCs w:val="24"/>
              </w:rPr>
              <w:t>u</w:t>
            </w:r>
            <w:r w:rsidRPr="00260971">
              <w:rPr>
                <w:rFonts w:eastAsia="Palatino Linotype"/>
                <w:spacing w:val="5"/>
                <w:w w:val="90"/>
                <w:sz w:val="24"/>
                <w:szCs w:val="24"/>
              </w:rPr>
              <w:t xml:space="preserve"> </w:t>
            </w:r>
            <w:r w:rsidRPr="00260971">
              <w:rPr>
                <w:rFonts w:eastAsia="Palatino Linotype"/>
                <w:w w:val="90"/>
                <w:sz w:val="24"/>
                <w:szCs w:val="24"/>
              </w:rPr>
              <w:t>mod</w:t>
            </w:r>
            <w:r w:rsidRPr="00260971">
              <w:rPr>
                <w:rFonts w:eastAsia="Palatino Linotype"/>
                <w:spacing w:val="1"/>
                <w:w w:val="90"/>
                <w:sz w:val="24"/>
                <w:szCs w:val="24"/>
              </w:rPr>
              <w:t>i</w:t>
            </w:r>
            <w:r w:rsidRPr="00260971">
              <w:rPr>
                <w:rFonts w:eastAsia="Palatino Linotype"/>
                <w:w w:val="90"/>
                <w:sz w:val="24"/>
                <w:szCs w:val="24"/>
              </w:rPr>
              <w:t>fi</w:t>
            </w:r>
            <w:r w:rsidRPr="00260971">
              <w:rPr>
                <w:rFonts w:eastAsia="Palatino Linotype"/>
                <w:spacing w:val="-1"/>
                <w:w w:val="90"/>
                <w:sz w:val="24"/>
                <w:szCs w:val="24"/>
              </w:rPr>
              <w:t>c</w:t>
            </w:r>
            <w:r w:rsidRPr="00260971">
              <w:rPr>
                <w:rFonts w:eastAsia="Palatino Linotype"/>
                <w:spacing w:val="4"/>
                <w:w w:val="90"/>
                <w:sz w:val="24"/>
                <w:szCs w:val="24"/>
              </w:rPr>
              <w:t>ă</w:t>
            </w:r>
            <w:r w:rsidRPr="00260971">
              <w:rPr>
                <w:rFonts w:eastAsia="Palatino Linotype"/>
                <w:w w:val="90"/>
                <w:sz w:val="24"/>
                <w:szCs w:val="24"/>
              </w:rPr>
              <w:t>rile</w:t>
            </w:r>
            <w:r w:rsidRPr="00260971">
              <w:rPr>
                <w:rFonts w:eastAsia="Palatino Linotype"/>
                <w:spacing w:val="17"/>
                <w:w w:val="90"/>
                <w:sz w:val="24"/>
                <w:szCs w:val="24"/>
              </w:rPr>
              <w:t xml:space="preserve"> </w:t>
            </w:r>
            <w:r w:rsidRPr="00260971">
              <w:rPr>
                <w:rFonts w:eastAsia="Palatino Linotype"/>
                <w:sz w:val="24"/>
                <w:szCs w:val="24"/>
              </w:rPr>
              <w:t>şi</w:t>
            </w:r>
            <w:r w:rsidRPr="00260971">
              <w:rPr>
                <w:rFonts w:eastAsia="Palatino Linotype"/>
                <w:spacing w:val="-1"/>
                <w:w w:val="89"/>
                <w:sz w:val="24"/>
                <w:szCs w:val="24"/>
              </w:rPr>
              <w:t xml:space="preserve"> c</w:t>
            </w:r>
            <w:r w:rsidRPr="00260971">
              <w:rPr>
                <w:rFonts w:eastAsia="Palatino Linotype"/>
                <w:w w:val="89"/>
                <w:sz w:val="24"/>
                <w:szCs w:val="24"/>
              </w:rPr>
              <w:t>omp</w:t>
            </w:r>
            <w:r w:rsidRPr="00260971">
              <w:rPr>
                <w:rFonts w:eastAsia="Palatino Linotype"/>
                <w:spacing w:val="1"/>
                <w:w w:val="89"/>
                <w:sz w:val="24"/>
                <w:szCs w:val="24"/>
              </w:rPr>
              <w:t>l</w:t>
            </w:r>
            <w:r w:rsidRPr="00260971">
              <w:rPr>
                <w:rFonts w:eastAsia="Palatino Linotype"/>
                <w:spacing w:val="-1"/>
                <w:w w:val="89"/>
                <w:sz w:val="24"/>
                <w:szCs w:val="24"/>
              </w:rPr>
              <w:t>e</w:t>
            </w:r>
            <w:r w:rsidRPr="00260971">
              <w:rPr>
                <w:rFonts w:eastAsia="Palatino Linotype"/>
                <w:w w:val="89"/>
                <w:sz w:val="24"/>
                <w:szCs w:val="24"/>
              </w:rPr>
              <w:t>tă</w:t>
            </w:r>
            <w:r w:rsidRPr="00260971">
              <w:rPr>
                <w:rFonts w:eastAsia="Palatino Linotype"/>
                <w:spacing w:val="-1"/>
                <w:w w:val="89"/>
                <w:sz w:val="24"/>
                <w:szCs w:val="24"/>
              </w:rPr>
              <w:t>r</w:t>
            </w:r>
            <w:r w:rsidRPr="00260971">
              <w:rPr>
                <w:rFonts w:eastAsia="Palatino Linotype"/>
                <w:w w:val="89"/>
                <w:sz w:val="24"/>
                <w:szCs w:val="24"/>
              </w:rPr>
              <w:t>i</w:t>
            </w:r>
            <w:r w:rsidRPr="00260971">
              <w:rPr>
                <w:rFonts w:eastAsia="Palatino Linotype"/>
                <w:spacing w:val="1"/>
                <w:w w:val="89"/>
                <w:sz w:val="24"/>
                <w:szCs w:val="24"/>
              </w:rPr>
              <w:t>l</w:t>
            </w:r>
            <w:r w:rsidRPr="00260971">
              <w:rPr>
                <w:rFonts w:eastAsia="Palatino Linotype"/>
                <w:w w:val="89"/>
                <w:sz w:val="24"/>
                <w:szCs w:val="24"/>
              </w:rPr>
              <w:t>e</w:t>
            </w:r>
            <w:r w:rsidRPr="00260971">
              <w:rPr>
                <w:rFonts w:eastAsia="Palatino Linotype"/>
                <w:spacing w:val="18"/>
                <w:w w:val="89"/>
                <w:sz w:val="24"/>
                <w:szCs w:val="24"/>
              </w:rPr>
              <w:t xml:space="preserve"> </w:t>
            </w:r>
            <w:r w:rsidRPr="00260971">
              <w:rPr>
                <w:rFonts w:eastAsia="Palatino Linotype"/>
                <w:sz w:val="24"/>
                <w:szCs w:val="24"/>
              </w:rPr>
              <w:t>ul</w:t>
            </w:r>
            <w:r w:rsidRPr="00260971">
              <w:rPr>
                <w:rFonts w:eastAsia="Palatino Linotype"/>
                <w:spacing w:val="1"/>
                <w:sz w:val="24"/>
                <w:szCs w:val="24"/>
              </w:rPr>
              <w:t>t</w:t>
            </w:r>
            <w:r w:rsidRPr="00260971">
              <w:rPr>
                <w:rFonts w:eastAsia="Palatino Linotype"/>
                <w:spacing w:val="-1"/>
                <w:sz w:val="24"/>
                <w:szCs w:val="24"/>
              </w:rPr>
              <w:t>e</w:t>
            </w:r>
            <w:r w:rsidRPr="00260971">
              <w:rPr>
                <w:rFonts w:eastAsia="Palatino Linotype"/>
                <w:sz w:val="24"/>
                <w:szCs w:val="24"/>
              </w:rPr>
              <w:t>rio</w:t>
            </w:r>
            <w:r w:rsidRPr="00260971">
              <w:rPr>
                <w:rFonts w:eastAsia="Palatino Linotype"/>
                <w:spacing w:val="-1"/>
                <w:sz w:val="24"/>
                <w:szCs w:val="24"/>
              </w:rPr>
              <w:t>a</w:t>
            </w:r>
            <w:r w:rsidRPr="00260971">
              <w:rPr>
                <w:rFonts w:eastAsia="Palatino Linotype"/>
                <w:spacing w:val="1"/>
                <w:sz w:val="24"/>
                <w:szCs w:val="24"/>
              </w:rPr>
              <w:t>r</w:t>
            </w:r>
            <w:r w:rsidRPr="00260971">
              <w:rPr>
                <w:rFonts w:eastAsia="Palatino Linotype"/>
                <w:sz w:val="24"/>
                <w:szCs w:val="24"/>
              </w:rPr>
              <w:t>e;</w:t>
            </w:r>
          </w:p>
          <w:p w:rsidR="00EF32A7" w:rsidRPr="00260971" w:rsidRDefault="00EF32A7" w:rsidP="00EF32A7">
            <w:pPr>
              <w:numPr>
                <w:ilvl w:val="0"/>
                <w:numId w:val="29"/>
              </w:numPr>
              <w:spacing w:after="0" w:line="240" w:lineRule="auto"/>
              <w:ind w:left="218" w:hanging="180"/>
              <w:contextualSpacing/>
              <w:jc w:val="both"/>
              <w:rPr>
                <w:rFonts w:eastAsia="Palatino Linotype"/>
                <w:spacing w:val="-12"/>
                <w:sz w:val="24"/>
                <w:szCs w:val="24"/>
              </w:rPr>
            </w:pPr>
            <w:r w:rsidRPr="00260971">
              <w:rPr>
                <w:rFonts w:eastAsia="Palatino Linotype"/>
                <w:sz w:val="24"/>
                <w:szCs w:val="24"/>
              </w:rPr>
              <w:t>OUG nr. 57/2019 privind Codul Administrativ, cu modificările și completările ulterioare;</w:t>
            </w:r>
          </w:p>
          <w:p w:rsidR="00EF32A7" w:rsidRPr="00260971" w:rsidRDefault="00EF32A7" w:rsidP="00EF32A7">
            <w:pPr>
              <w:numPr>
                <w:ilvl w:val="0"/>
                <w:numId w:val="29"/>
              </w:numPr>
              <w:spacing w:after="0" w:line="240" w:lineRule="auto"/>
              <w:ind w:left="218" w:hanging="180"/>
              <w:contextualSpacing/>
              <w:jc w:val="both"/>
              <w:rPr>
                <w:rFonts w:eastAsia="Palatino Linotype"/>
                <w:spacing w:val="-12"/>
                <w:sz w:val="24"/>
                <w:szCs w:val="24"/>
              </w:rPr>
            </w:pPr>
            <w:r w:rsidRPr="00260971">
              <w:rPr>
                <w:spacing w:val="-3"/>
                <w:sz w:val="24"/>
                <w:szCs w:val="24"/>
              </w:rPr>
              <w:t>Legea</w:t>
            </w:r>
            <w:r w:rsidRPr="00260971">
              <w:rPr>
                <w:spacing w:val="47"/>
                <w:sz w:val="24"/>
                <w:szCs w:val="24"/>
              </w:rPr>
              <w:t xml:space="preserve"> </w:t>
            </w:r>
            <w:r w:rsidRPr="00260971">
              <w:rPr>
                <w:sz w:val="24"/>
                <w:szCs w:val="24"/>
              </w:rPr>
              <w:t>n</w:t>
            </w:r>
            <w:r w:rsidRPr="00260971">
              <w:rPr>
                <w:spacing w:val="-1"/>
                <w:sz w:val="24"/>
                <w:szCs w:val="24"/>
              </w:rPr>
              <w:t>r</w:t>
            </w:r>
            <w:r w:rsidRPr="00260971">
              <w:rPr>
                <w:sz w:val="24"/>
                <w:szCs w:val="24"/>
              </w:rPr>
              <w:t>.</w:t>
            </w:r>
            <w:r w:rsidRPr="00260971">
              <w:rPr>
                <w:spacing w:val="48"/>
                <w:sz w:val="24"/>
                <w:szCs w:val="24"/>
              </w:rPr>
              <w:t xml:space="preserve"> </w:t>
            </w:r>
            <w:r w:rsidRPr="00260971">
              <w:rPr>
                <w:sz w:val="24"/>
                <w:szCs w:val="24"/>
              </w:rPr>
              <w:t>51/2006</w:t>
            </w:r>
            <w:r w:rsidRPr="00260971">
              <w:rPr>
                <w:spacing w:val="52"/>
                <w:sz w:val="24"/>
                <w:szCs w:val="24"/>
              </w:rPr>
              <w:t xml:space="preserve"> </w:t>
            </w:r>
            <w:r w:rsidRPr="00260971">
              <w:rPr>
                <w:rFonts w:eastAsia="Palatino Linotype"/>
                <w:sz w:val="24"/>
                <w:szCs w:val="24"/>
              </w:rPr>
              <w:t>a</w:t>
            </w:r>
            <w:r w:rsidRPr="00260971">
              <w:rPr>
                <w:rFonts w:eastAsia="Palatino Linotype"/>
                <w:spacing w:val="33"/>
                <w:sz w:val="24"/>
                <w:szCs w:val="24"/>
              </w:rPr>
              <w:t xml:space="preserve"> </w:t>
            </w:r>
            <w:r w:rsidRPr="00260971">
              <w:rPr>
                <w:rFonts w:eastAsia="Palatino Linotype"/>
                <w:w w:val="89"/>
                <w:sz w:val="24"/>
                <w:szCs w:val="24"/>
              </w:rPr>
              <w:t>s</w:t>
            </w:r>
            <w:r w:rsidRPr="00260971">
              <w:rPr>
                <w:rFonts w:eastAsia="Palatino Linotype"/>
                <w:spacing w:val="1"/>
                <w:w w:val="89"/>
                <w:sz w:val="24"/>
                <w:szCs w:val="24"/>
              </w:rPr>
              <w:t>er</w:t>
            </w:r>
            <w:r w:rsidRPr="00260971">
              <w:rPr>
                <w:rFonts w:eastAsia="Palatino Linotype"/>
                <w:w w:val="89"/>
                <w:sz w:val="24"/>
                <w:szCs w:val="24"/>
              </w:rPr>
              <w:t>vicii</w:t>
            </w:r>
            <w:r w:rsidRPr="00260971">
              <w:rPr>
                <w:rFonts w:eastAsia="Palatino Linotype"/>
                <w:spacing w:val="1"/>
                <w:w w:val="89"/>
                <w:sz w:val="24"/>
                <w:szCs w:val="24"/>
              </w:rPr>
              <w:t>l</w:t>
            </w:r>
            <w:r w:rsidRPr="00260971">
              <w:rPr>
                <w:rFonts w:eastAsia="Palatino Linotype"/>
                <w:w w:val="89"/>
                <w:sz w:val="24"/>
                <w:szCs w:val="24"/>
              </w:rPr>
              <w:t xml:space="preserve">or </w:t>
            </w:r>
            <w:r w:rsidRPr="00260971">
              <w:rPr>
                <w:rFonts w:eastAsia="Palatino Linotype"/>
                <w:spacing w:val="-1"/>
                <w:w w:val="89"/>
                <w:sz w:val="24"/>
                <w:szCs w:val="24"/>
              </w:rPr>
              <w:t>c</w:t>
            </w:r>
            <w:r w:rsidRPr="00260971">
              <w:rPr>
                <w:rFonts w:eastAsia="Palatino Linotype"/>
                <w:w w:val="89"/>
                <w:sz w:val="24"/>
                <w:szCs w:val="24"/>
              </w:rPr>
              <w:t>omun</w:t>
            </w:r>
            <w:r w:rsidRPr="00260971">
              <w:rPr>
                <w:rFonts w:eastAsia="Palatino Linotype"/>
                <w:spacing w:val="1"/>
                <w:w w:val="89"/>
                <w:sz w:val="24"/>
                <w:szCs w:val="24"/>
              </w:rPr>
              <w:t>i</w:t>
            </w:r>
            <w:r w:rsidRPr="00260971">
              <w:rPr>
                <w:rFonts w:eastAsia="Palatino Linotype"/>
                <w:w w:val="89"/>
                <w:sz w:val="24"/>
                <w:szCs w:val="24"/>
              </w:rPr>
              <w:t>ta</w:t>
            </w:r>
            <w:r w:rsidRPr="00260971">
              <w:rPr>
                <w:rFonts w:eastAsia="Palatino Linotype"/>
                <w:spacing w:val="-1"/>
                <w:w w:val="89"/>
                <w:sz w:val="24"/>
                <w:szCs w:val="24"/>
              </w:rPr>
              <w:t>r</w:t>
            </w:r>
            <w:r w:rsidRPr="00260971">
              <w:rPr>
                <w:rFonts w:eastAsia="Palatino Linotype"/>
                <w:w w:val="89"/>
                <w:sz w:val="24"/>
                <w:szCs w:val="24"/>
              </w:rPr>
              <w:t>e</w:t>
            </w:r>
            <w:r w:rsidRPr="00260971">
              <w:rPr>
                <w:rFonts w:eastAsia="Palatino Linotype"/>
                <w:spacing w:val="46"/>
                <w:w w:val="89"/>
                <w:sz w:val="24"/>
                <w:szCs w:val="24"/>
              </w:rPr>
              <w:t xml:space="preserve"> </w:t>
            </w:r>
            <w:r w:rsidRPr="00260971">
              <w:rPr>
                <w:rFonts w:eastAsia="Palatino Linotype"/>
                <w:sz w:val="24"/>
                <w:szCs w:val="24"/>
              </w:rPr>
              <w:t>de</w:t>
            </w:r>
            <w:r w:rsidRPr="00260971">
              <w:rPr>
                <w:rFonts w:eastAsia="Palatino Linotype"/>
                <w:spacing w:val="12"/>
                <w:sz w:val="24"/>
                <w:szCs w:val="24"/>
              </w:rPr>
              <w:t xml:space="preserve"> </w:t>
            </w:r>
            <w:r w:rsidRPr="00260971">
              <w:rPr>
                <w:rFonts w:eastAsia="Palatino Linotype"/>
                <w:spacing w:val="2"/>
                <w:w w:val="89"/>
                <w:sz w:val="24"/>
                <w:szCs w:val="24"/>
              </w:rPr>
              <w:t>u</w:t>
            </w:r>
            <w:r w:rsidRPr="00260971">
              <w:rPr>
                <w:rFonts w:eastAsia="Palatino Linotype"/>
                <w:w w:val="89"/>
                <w:sz w:val="24"/>
                <w:szCs w:val="24"/>
              </w:rPr>
              <w:t>t</w:t>
            </w:r>
            <w:r w:rsidRPr="00260971">
              <w:rPr>
                <w:rFonts w:eastAsia="Palatino Linotype"/>
                <w:spacing w:val="1"/>
                <w:w w:val="89"/>
                <w:sz w:val="24"/>
                <w:szCs w:val="24"/>
              </w:rPr>
              <w:t>i</w:t>
            </w:r>
            <w:r w:rsidRPr="00260971">
              <w:rPr>
                <w:rFonts w:eastAsia="Palatino Linotype"/>
                <w:w w:val="89"/>
                <w:sz w:val="24"/>
                <w:szCs w:val="24"/>
              </w:rPr>
              <w:t>l</w:t>
            </w:r>
            <w:r w:rsidRPr="00260971">
              <w:rPr>
                <w:rFonts w:eastAsia="Palatino Linotype"/>
                <w:spacing w:val="1"/>
                <w:w w:val="89"/>
                <w:sz w:val="24"/>
                <w:szCs w:val="24"/>
              </w:rPr>
              <w:t>i</w:t>
            </w:r>
            <w:r w:rsidRPr="00260971">
              <w:rPr>
                <w:rFonts w:eastAsia="Palatino Linotype"/>
                <w:w w:val="89"/>
                <w:sz w:val="24"/>
                <w:szCs w:val="24"/>
              </w:rPr>
              <w:t>tăţi</w:t>
            </w:r>
            <w:r w:rsidRPr="00260971">
              <w:rPr>
                <w:rFonts w:eastAsia="Palatino Linotype"/>
                <w:spacing w:val="51"/>
                <w:w w:val="89"/>
                <w:sz w:val="24"/>
                <w:szCs w:val="24"/>
              </w:rPr>
              <w:t xml:space="preserve"> </w:t>
            </w:r>
            <w:r w:rsidRPr="00260971">
              <w:rPr>
                <w:rFonts w:eastAsia="Palatino Linotype"/>
                <w:w w:val="89"/>
                <w:sz w:val="24"/>
                <w:szCs w:val="24"/>
              </w:rPr>
              <w:t>publ</w:t>
            </w:r>
            <w:r w:rsidRPr="00260971">
              <w:rPr>
                <w:rFonts w:eastAsia="Palatino Linotype"/>
                <w:spacing w:val="1"/>
                <w:w w:val="89"/>
                <w:sz w:val="24"/>
                <w:szCs w:val="24"/>
              </w:rPr>
              <w:t>i</w:t>
            </w:r>
            <w:r w:rsidRPr="00260971">
              <w:rPr>
                <w:rFonts w:eastAsia="Palatino Linotype"/>
                <w:spacing w:val="-1"/>
                <w:w w:val="89"/>
                <w:sz w:val="24"/>
                <w:szCs w:val="24"/>
              </w:rPr>
              <w:t>ce</w:t>
            </w:r>
            <w:r w:rsidRPr="00260971">
              <w:rPr>
                <w:rFonts w:eastAsia="Palatino Linotype"/>
                <w:w w:val="89"/>
                <w:sz w:val="24"/>
                <w:szCs w:val="24"/>
              </w:rPr>
              <w:t>, r</w:t>
            </w:r>
            <w:r w:rsidRPr="00260971">
              <w:rPr>
                <w:rFonts w:eastAsia="Palatino Linotype"/>
                <w:spacing w:val="-2"/>
                <w:w w:val="89"/>
                <w:sz w:val="24"/>
                <w:szCs w:val="24"/>
              </w:rPr>
              <w:t>e</w:t>
            </w:r>
            <w:r w:rsidRPr="00260971">
              <w:rPr>
                <w:rFonts w:eastAsia="Palatino Linotype"/>
                <w:w w:val="89"/>
                <w:sz w:val="24"/>
                <w:szCs w:val="24"/>
              </w:rPr>
              <w:t>publ</w:t>
            </w:r>
            <w:r w:rsidRPr="00260971">
              <w:rPr>
                <w:rFonts w:eastAsia="Palatino Linotype"/>
                <w:spacing w:val="1"/>
                <w:w w:val="89"/>
                <w:sz w:val="24"/>
                <w:szCs w:val="24"/>
              </w:rPr>
              <w:t>i</w:t>
            </w:r>
            <w:r w:rsidRPr="00260971">
              <w:rPr>
                <w:rFonts w:eastAsia="Palatino Linotype"/>
                <w:spacing w:val="-1"/>
                <w:w w:val="89"/>
                <w:sz w:val="24"/>
                <w:szCs w:val="24"/>
              </w:rPr>
              <w:t>c</w:t>
            </w:r>
            <w:r w:rsidRPr="00260971">
              <w:rPr>
                <w:rFonts w:eastAsia="Palatino Linotype"/>
                <w:spacing w:val="1"/>
                <w:w w:val="89"/>
                <w:sz w:val="24"/>
                <w:szCs w:val="24"/>
              </w:rPr>
              <w:t>a</w:t>
            </w:r>
            <w:r w:rsidRPr="00260971">
              <w:rPr>
                <w:rFonts w:eastAsia="Palatino Linotype"/>
                <w:w w:val="89"/>
                <w:sz w:val="24"/>
                <w:szCs w:val="24"/>
              </w:rPr>
              <w:t>tă,</w:t>
            </w:r>
            <w:r w:rsidRPr="00260971">
              <w:rPr>
                <w:rFonts w:eastAsia="Palatino Linotype"/>
                <w:spacing w:val="-1"/>
                <w:w w:val="89"/>
                <w:sz w:val="24"/>
                <w:szCs w:val="24"/>
              </w:rPr>
              <w:t xml:space="preserve"> c</w:t>
            </w:r>
            <w:r w:rsidRPr="00260971">
              <w:rPr>
                <w:rFonts w:eastAsia="Palatino Linotype"/>
                <w:w w:val="89"/>
                <w:sz w:val="24"/>
                <w:szCs w:val="24"/>
              </w:rPr>
              <w:t>u mod</w:t>
            </w:r>
            <w:r w:rsidRPr="00260971">
              <w:rPr>
                <w:rFonts w:eastAsia="Palatino Linotype"/>
                <w:spacing w:val="1"/>
                <w:w w:val="89"/>
                <w:sz w:val="24"/>
                <w:szCs w:val="24"/>
              </w:rPr>
              <w:t>i</w:t>
            </w:r>
            <w:r w:rsidRPr="00260971">
              <w:rPr>
                <w:rFonts w:eastAsia="Palatino Linotype"/>
                <w:w w:val="89"/>
                <w:sz w:val="24"/>
                <w:szCs w:val="24"/>
              </w:rPr>
              <w:t>fi</w:t>
            </w:r>
            <w:r w:rsidRPr="00260971">
              <w:rPr>
                <w:rFonts w:eastAsia="Palatino Linotype"/>
                <w:spacing w:val="-1"/>
                <w:w w:val="89"/>
                <w:sz w:val="24"/>
                <w:szCs w:val="24"/>
              </w:rPr>
              <w:t>c</w:t>
            </w:r>
            <w:r w:rsidRPr="00260971">
              <w:rPr>
                <w:rFonts w:eastAsia="Palatino Linotype"/>
                <w:spacing w:val="1"/>
                <w:w w:val="89"/>
                <w:sz w:val="24"/>
                <w:szCs w:val="24"/>
              </w:rPr>
              <w:t>ă</w:t>
            </w:r>
            <w:r w:rsidRPr="00260971">
              <w:rPr>
                <w:rFonts w:eastAsia="Palatino Linotype"/>
                <w:spacing w:val="5"/>
                <w:w w:val="89"/>
                <w:sz w:val="24"/>
                <w:szCs w:val="24"/>
              </w:rPr>
              <w:t>r</w:t>
            </w:r>
            <w:r w:rsidRPr="00260971">
              <w:rPr>
                <w:rFonts w:eastAsia="Palatino Linotype"/>
                <w:w w:val="89"/>
                <w:sz w:val="24"/>
                <w:szCs w:val="24"/>
              </w:rPr>
              <w:t>i</w:t>
            </w:r>
            <w:r w:rsidRPr="00260971">
              <w:rPr>
                <w:rFonts w:eastAsia="Palatino Linotype"/>
                <w:spacing w:val="1"/>
                <w:w w:val="89"/>
                <w:sz w:val="24"/>
                <w:szCs w:val="24"/>
              </w:rPr>
              <w:t>l</w:t>
            </w:r>
            <w:r w:rsidRPr="00260971">
              <w:rPr>
                <w:rFonts w:eastAsia="Palatino Linotype"/>
                <w:w w:val="89"/>
                <w:sz w:val="24"/>
                <w:szCs w:val="24"/>
              </w:rPr>
              <w:t xml:space="preserve">e </w:t>
            </w:r>
            <w:r w:rsidRPr="00260971">
              <w:rPr>
                <w:rFonts w:eastAsia="Palatino Linotype"/>
                <w:sz w:val="24"/>
                <w:szCs w:val="24"/>
              </w:rPr>
              <w:t xml:space="preserve">şi </w:t>
            </w:r>
            <w:r w:rsidRPr="00260971">
              <w:rPr>
                <w:rFonts w:eastAsia="Palatino Linotype"/>
                <w:spacing w:val="-1"/>
                <w:w w:val="89"/>
                <w:sz w:val="24"/>
                <w:szCs w:val="24"/>
              </w:rPr>
              <w:t>c</w:t>
            </w:r>
            <w:r w:rsidRPr="00260971">
              <w:rPr>
                <w:rFonts w:eastAsia="Palatino Linotype"/>
                <w:w w:val="89"/>
                <w:sz w:val="24"/>
                <w:szCs w:val="24"/>
              </w:rPr>
              <w:t>omp</w:t>
            </w:r>
            <w:r w:rsidRPr="00260971">
              <w:rPr>
                <w:rFonts w:eastAsia="Palatino Linotype"/>
                <w:spacing w:val="1"/>
                <w:w w:val="89"/>
                <w:sz w:val="24"/>
                <w:szCs w:val="24"/>
              </w:rPr>
              <w:t>l</w:t>
            </w:r>
            <w:r w:rsidRPr="00260971">
              <w:rPr>
                <w:rFonts w:eastAsia="Palatino Linotype"/>
                <w:spacing w:val="-1"/>
                <w:w w:val="89"/>
                <w:sz w:val="24"/>
                <w:szCs w:val="24"/>
              </w:rPr>
              <w:t>e</w:t>
            </w:r>
            <w:r w:rsidRPr="00260971">
              <w:rPr>
                <w:rFonts w:eastAsia="Palatino Linotype"/>
                <w:w w:val="89"/>
                <w:sz w:val="24"/>
                <w:szCs w:val="24"/>
              </w:rPr>
              <w:t>tă</w:t>
            </w:r>
            <w:r w:rsidRPr="00260971">
              <w:rPr>
                <w:rFonts w:eastAsia="Palatino Linotype"/>
                <w:spacing w:val="-1"/>
                <w:w w:val="89"/>
                <w:sz w:val="24"/>
                <w:szCs w:val="24"/>
              </w:rPr>
              <w:t>r</w:t>
            </w:r>
            <w:r w:rsidRPr="00260971">
              <w:rPr>
                <w:rFonts w:eastAsia="Palatino Linotype"/>
                <w:w w:val="89"/>
                <w:sz w:val="24"/>
                <w:szCs w:val="24"/>
              </w:rPr>
              <w:t>i</w:t>
            </w:r>
            <w:r w:rsidRPr="00260971">
              <w:rPr>
                <w:rFonts w:eastAsia="Palatino Linotype"/>
                <w:spacing w:val="1"/>
                <w:w w:val="89"/>
                <w:sz w:val="24"/>
                <w:szCs w:val="24"/>
              </w:rPr>
              <w:t>l</w:t>
            </w:r>
            <w:r w:rsidRPr="00260971">
              <w:rPr>
                <w:rFonts w:eastAsia="Palatino Linotype"/>
                <w:w w:val="89"/>
                <w:sz w:val="24"/>
                <w:szCs w:val="24"/>
              </w:rPr>
              <w:t>e</w:t>
            </w:r>
            <w:r w:rsidRPr="00260971">
              <w:rPr>
                <w:rFonts w:eastAsia="Palatino Linotype"/>
                <w:spacing w:val="18"/>
                <w:w w:val="89"/>
                <w:sz w:val="24"/>
                <w:szCs w:val="24"/>
              </w:rPr>
              <w:t xml:space="preserve"> </w:t>
            </w:r>
            <w:r w:rsidRPr="00260971">
              <w:rPr>
                <w:rFonts w:eastAsia="Palatino Linotype"/>
                <w:sz w:val="24"/>
                <w:szCs w:val="24"/>
              </w:rPr>
              <w:t>ul</w:t>
            </w:r>
            <w:r w:rsidRPr="00260971">
              <w:rPr>
                <w:rFonts w:eastAsia="Palatino Linotype"/>
                <w:spacing w:val="1"/>
                <w:sz w:val="24"/>
                <w:szCs w:val="24"/>
              </w:rPr>
              <w:t>t</w:t>
            </w:r>
            <w:r w:rsidRPr="00260971">
              <w:rPr>
                <w:rFonts w:eastAsia="Palatino Linotype"/>
                <w:spacing w:val="-1"/>
                <w:sz w:val="24"/>
                <w:szCs w:val="24"/>
              </w:rPr>
              <w:t>e</w:t>
            </w:r>
            <w:r w:rsidRPr="00260971">
              <w:rPr>
                <w:rFonts w:eastAsia="Palatino Linotype"/>
                <w:sz w:val="24"/>
                <w:szCs w:val="24"/>
              </w:rPr>
              <w:t>rio</w:t>
            </w:r>
            <w:r w:rsidRPr="00260971">
              <w:rPr>
                <w:rFonts w:eastAsia="Palatino Linotype"/>
                <w:spacing w:val="1"/>
                <w:sz w:val="24"/>
                <w:szCs w:val="24"/>
              </w:rPr>
              <w:t>a</w:t>
            </w:r>
            <w:r w:rsidRPr="00260971">
              <w:rPr>
                <w:rFonts w:eastAsia="Palatino Linotype"/>
                <w:sz w:val="24"/>
                <w:szCs w:val="24"/>
              </w:rPr>
              <w:t>re;</w:t>
            </w:r>
          </w:p>
          <w:p w:rsidR="00EF32A7" w:rsidRPr="00260971" w:rsidRDefault="00EF32A7" w:rsidP="00EF32A7">
            <w:pPr>
              <w:numPr>
                <w:ilvl w:val="0"/>
                <w:numId w:val="29"/>
              </w:numPr>
              <w:spacing w:after="0" w:line="240" w:lineRule="auto"/>
              <w:ind w:left="218" w:hanging="180"/>
              <w:contextualSpacing/>
              <w:jc w:val="both"/>
              <w:rPr>
                <w:rFonts w:eastAsia="Palatino Linotype"/>
                <w:spacing w:val="-12"/>
                <w:sz w:val="24"/>
                <w:szCs w:val="24"/>
              </w:rPr>
            </w:pPr>
            <w:r w:rsidRPr="00260971">
              <w:rPr>
                <w:rFonts w:eastAsia="Palatino Linotype"/>
                <w:spacing w:val="-3"/>
                <w:w w:val="90"/>
                <w:sz w:val="24"/>
                <w:szCs w:val="24"/>
              </w:rPr>
              <w:lastRenderedPageBreak/>
              <w:t>Legea</w:t>
            </w:r>
            <w:r w:rsidRPr="00260971">
              <w:rPr>
                <w:rFonts w:eastAsia="Palatino Linotype"/>
                <w:spacing w:val="24"/>
                <w:w w:val="90"/>
                <w:sz w:val="24"/>
                <w:szCs w:val="24"/>
              </w:rPr>
              <w:t xml:space="preserve"> </w:t>
            </w:r>
            <w:r w:rsidRPr="00260971">
              <w:rPr>
                <w:rFonts w:eastAsia="Palatino Linotype"/>
                <w:w w:val="90"/>
                <w:sz w:val="24"/>
                <w:szCs w:val="24"/>
              </w:rPr>
              <w:t xml:space="preserve">nr. </w:t>
            </w:r>
            <w:r w:rsidRPr="00260971">
              <w:rPr>
                <w:rFonts w:eastAsia="Palatino Linotype"/>
                <w:spacing w:val="-1"/>
                <w:sz w:val="24"/>
                <w:szCs w:val="24"/>
              </w:rPr>
              <w:t>2</w:t>
            </w:r>
            <w:r w:rsidRPr="00260971">
              <w:rPr>
                <w:rFonts w:eastAsia="Palatino Linotype"/>
                <w:sz w:val="24"/>
                <w:szCs w:val="24"/>
              </w:rPr>
              <w:t>73/2006</w:t>
            </w:r>
            <w:r w:rsidRPr="00260971">
              <w:rPr>
                <w:rFonts w:eastAsia="Palatino Linotype"/>
                <w:spacing w:val="-17"/>
                <w:sz w:val="24"/>
                <w:szCs w:val="24"/>
              </w:rPr>
              <w:t xml:space="preserve"> </w:t>
            </w:r>
            <w:r w:rsidRPr="00260971">
              <w:rPr>
                <w:rFonts w:eastAsia="Palatino Linotype"/>
                <w:w w:val="89"/>
                <w:sz w:val="24"/>
                <w:szCs w:val="24"/>
              </w:rPr>
              <w:t>priv</w:t>
            </w:r>
            <w:r w:rsidRPr="00260971">
              <w:rPr>
                <w:rFonts w:eastAsia="Palatino Linotype"/>
                <w:spacing w:val="3"/>
                <w:w w:val="89"/>
                <w:sz w:val="24"/>
                <w:szCs w:val="24"/>
              </w:rPr>
              <w:t>i</w:t>
            </w:r>
            <w:r w:rsidRPr="00260971">
              <w:rPr>
                <w:rFonts w:eastAsia="Palatino Linotype"/>
                <w:w w:val="89"/>
                <w:sz w:val="24"/>
                <w:szCs w:val="24"/>
              </w:rPr>
              <w:t>nd</w:t>
            </w:r>
            <w:r w:rsidRPr="00260971">
              <w:rPr>
                <w:rFonts w:eastAsia="Palatino Linotype"/>
                <w:spacing w:val="-15"/>
                <w:w w:val="89"/>
                <w:sz w:val="24"/>
                <w:szCs w:val="24"/>
              </w:rPr>
              <w:t xml:space="preserve"> </w:t>
            </w:r>
            <w:r w:rsidRPr="00260971">
              <w:rPr>
                <w:rFonts w:eastAsia="Palatino Linotype"/>
                <w:w w:val="89"/>
                <w:sz w:val="24"/>
                <w:szCs w:val="24"/>
              </w:rPr>
              <w:t>fin</w:t>
            </w:r>
            <w:r w:rsidRPr="00260971">
              <w:rPr>
                <w:rFonts w:eastAsia="Palatino Linotype"/>
                <w:spacing w:val="-1"/>
                <w:w w:val="89"/>
                <w:sz w:val="24"/>
                <w:szCs w:val="24"/>
              </w:rPr>
              <w:t>a</w:t>
            </w:r>
            <w:r w:rsidRPr="00260971">
              <w:rPr>
                <w:rFonts w:eastAsia="Palatino Linotype"/>
                <w:w w:val="89"/>
                <w:sz w:val="24"/>
                <w:szCs w:val="24"/>
              </w:rPr>
              <w:t>nţele</w:t>
            </w:r>
            <w:r w:rsidRPr="00260971">
              <w:rPr>
                <w:rFonts w:eastAsia="Palatino Linotype"/>
                <w:spacing w:val="19"/>
                <w:w w:val="89"/>
                <w:sz w:val="24"/>
                <w:szCs w:val="24"/>
              </w:rPr>
              <w:t xml:space="preserve"> </w:t>
            </w:r>
            <w:r w:rsidRPr="00260971">
              <w:rPr>
                <w:rFonts w:eastAsia="Palatino Linotype"/>
                <w:w w:val="89"/>
                <w:sz w:val="24"/>
                <w:szCs w:val="24"/>
              </w:rPr>
              <w:t>publ</w:t>
            </w:r>
            <w:r w:rsidRPr="00260971">
              <w:rPr>
                <w:rFonts w:eastAsia="Palatino Linotype"/>
                <w:spacing w:val="1"/>
                <w:w w:val="89"/>
                <w:sz w:val="24"/>
                <w:szCs w:val="24"/>
              </w:rPr>
              <w:t>i</w:t>
            </w:r>
            <w:r w:rsidRPr="00260971">
              <w:rPr>
                <w:rFonts w:eastAsia="Palatino Linotype"/>
                <w:spacing w:val="-1"/>
                <w:w w:val="89"/>
                <w:sz w:val="24"/>
                <w:szCs w:val="24"/>
              </w:rPr>
              <w:t>c</w:t>
            </w:r>
            <w:r w:rsidRPr="00260971">
              <w:rPr>
                <w:rFonts w:eastAsia="Palatino Linotype"/>
                <w:w w:val="89"/>
                <w:sz w:val="24"/>
                <w:szCs w:val="24"/>
              </w:rPr>
              <w:t>e</w:t>
            </w:r>
            <w:r w:rsidRPr="00260971">
              <w:rPr>
                <w:rFonts w:eastAsia="Palatino Linotype"/>
                <w:spacing w:val="10"/>
                <w:w w:val="89"/>
                <w:sz w:val="24"/>
                <w:szCs w:val="24"/>
              </w:rPr>
              <w:t xml:space="preserve"> </w:t>
            </w:r>
            <w:r w:rsidRPr="00260971">
              <w:rPr>
                <w:rFonts w:eastAsia="Palatino Linotype"/>
                <w:w w:val="89"/>
                <w:sz w:val="24"/>
                <w:szCs w:val="24"/>
              </w:rPr>
              <w:t>lo</w:t>
            </w:r>
            <w:r w:rsidRPr="00260971">
              <w:rPr>
                <w:rFonts w:eastAsia="Palatino Linotype"/>
                <w:spacing w:val="2"/>
                <w:w w:val="89"/>
                <w:sz w:val="24"/>
                <w:szCs w:val="24"/>
              </w:rPr>
              <w:t>c</w:t>
            </w:r>
            <w:r w:rsidRPr="00260971">
              <w:rPr>
                <w:rFonts w:eastAsia="Palatino Linotype"/>
                <w:spacing w:val="-1"/>
                <w:w w:val="89"/>
                <w:sz w:val="24"/>
                <w:szCs w:val="24"/>
              </w:rPr>
              <w:t>a</w:t>
            </w:r>
            <w:r w:rsidRPr="00260971">
              <w:rPr>
                <w:rFonts w:eastAsia="Palatino Linotype"/>
                <w:spacing w:val="3"/>
                <w:w w:val="89"/>
                <w:sz w:val="24"/>
                <w:szCs w:val="24"/>
              </w:rPr>
              <w:t>l</w:t>
            </w:r>
            <w:r w:rsidRPr="00260971">
              <w:rPr>
                <w:rFonts w:eastAsia="Palatino Linotype"/>
                <w:spacing w:val="-1"/>
                <w:w w:val="89"/>
                <w:sz w:val="24"/>
                <w:szCs w:val="24"/>
              </w:rPr>
              <w:t>e</w:t>
            </w:r>
            <w:r w:rsidRPr="00260971">
              <w:rPr>
                <w:rFonts w:eastAsia="Palatino Linotype"/>
                <w:w w:val="89"/>
                <w:sz w:val="24"/>
                <w:szCs w:val="24"/>
              </w:rPr>
              <w:t>,</w:t>
            </w:r>
            <w:r w:rsidRPr="00260971">
              <w:rPr>
                <w:rFonts w:eastAsia="Palatino Linotype"/>
                <w:spacing w:val="40"/>
                <w:w w:val="89"/>
                <w:sz w:val="24"/>
                <w:szCs w:val="24"/>
              </w:rPr>
              <w:t xml:space="preserve"> </w:t>
            </w:r>
            <w:r w:rsidRPr="00260971">
              <w:rPr>
                <w:rFonts w:eastAsia="Palatino Linotype"/>
                <w:spacing w:val="-1"/>
                <w:w w:val="89"/>
                <w:sz w:val="24"/>
                <w:szCs w:val="24"/>
              </w:rPr>
              <w:t>c</w:t>
            </w:r>
            <w:r w:rsidRPr="00260971">
              <w:rPr>
                <w:rFonts w:eastAsia="Palatino Linotype"/>
                <w:w w:val="89"/>
                <w:sz w:val="24"/>
                <w:szCs w:val="24"/>
              </w:rPr>
              <w:t>u</w:t>
            </w:r>
            <w:r w:rsidRPr="00260971">
              <w:rPr>
                <w:rFonts w:eastAsia="Palatino Linotype"/>
                <w:spacing w:val="8"/>
                <w:w w:val="89"/>
                <w:sz w:val="24"/>
                <w:szCs w:val="24"/>
              </w:rPr>
              <w:t xml:space="preserve"> </w:t>
            </w:r>
            <w:r w:rsidRPr="00260971">
              <w:rPr>
                <w:rFonts w:eastAsia="Palatino Linotype"/>
                <w:w w:val="89"/>
                <w:sz w:val="24"/>
                <w:szCs w:val="24"/>
              </w:rPr>
              <w:t>mod</w:t>
            </w:r>
            <w:r w:rsidRPr="00260971">
              <w:rPr>
                <w:rFonts w:eastAsia="Palatino Linotype"/>
                <w:spacing w:val="1"/>
                <w:w w:val="89"/>
                <w:sz w:val="24"/>
                <w:szCs w:val="24"/>
              </w:rPr>
              <w:t>i</w:t>
            </w:r>
            <w:r w:rsidRPr="00260971">
              <w:rPr>
                <w:rFonts w:eastAsia="Palatino Linotype"/>
                <w:w w:val="89"/>
                <w:sz w:val="24"/>
                <w:szCs w:val="24"/>
              </w:rPr>
              <w:t>fi</w:t>
            </w:r>
            <w:r w:rsidRPr="00260971">
              <w:rPr>
                <w:rFonts w:eastAsia="Palatino Linotype"/>
                <w:spacing w:val="-1"/>
                <w:w w:val="89"/>
                <w:sz w:val="24"/>
                <w:szCs w:val="24"/>
              </w:rPr>
              <w:t>c</w:t>
            </w:r>
            <w:r w:rsidRPr="00260971">
              <w:rPr>
                <w:rFonts w:eastAsia="Palatino Linotype"/>
                <w:spacing w:val="1"/>
                <w:w w:val="89"/>
                <w:sz w:val="24"/>
                <w:szCs w:val="24"/>
              </w:rPr>
              <w:t>ă</w:t>
            </w:r>
            <w:r w:rsidRPr="00260971">
              <w:rPr>
                <w:rFonts w:eastAsia="Palatino Linotype"/>
                <w:w w:val="89"/>
                <w:sz w:val="24"/>
                <w:szCs w:val="24"/>
              </w:rPr>
              <w:t>ri</w:t>
            </w:r>
            <w:r w:rsidRPr="00260971">
              <w:rPr>
                <w:rFonts w:eastAsia="Palatino Linotype"/>
                <w:spacing w:val="1"/>
                <w:w w:val="89"/>
                <w:sz w:val="24"/>
                <w:szCs w:val="24"/>
              </w:rPr>
              <w:t>l</w:t>
            </w:r>
            <w:r w:rsidRPr="00260971">
              <w:rPr>
                <w:rFonts w:eastAsia="Palatino Linotype"/>
                <w:w w:val="89"/>
                <w:sz w:val="24"/>
                <w:szCs w:val="24"/>
              </w:rPr>
              <w:t>e</w:t>
            </w:r>
            <w:r w:rsidRPr="00260971">
              <w:rPr>
                <w:rFonts w:eastAsia="Palatino Linotype"/>
                <w:spacing w:val="29"/>
                <w:w w:val="89"/>
                <w:sz w:val="24"/>
                <w:szCs w:val="24"/>
              </w:rPr>
              <w:t xml:space="preserve"> </w:t>
            </w:r>
            <w:r w:rsidRPr="00260971">
              <w:rPr>
                <w:rFonts w:eastAsia="Palatino Linotype"/>
                <w:sz w:val="24"/>
                <w:szCs w:val="24"/>
              </w:rPr>
              <w:t>şi</w:t>
            </w:r>
            <w:r w:rsidRPr="00260971">
              <w:rPr>
                <w:rFonts w:eastAsia="Palatino Linotype"/>
                <w:spacing w:val="-12"/>
                <w:sz w:val="24"/>
                <w:szCs w:val="24"/>
              </w:rPr>
              <w:t xml:space="preserve"> </w:t>
            </w:r>
            <w:r w:rsidRPr="00260971">
              <w:rPr>
                <w:rFonts w:eastAsia="Palatino Linotype"/>
                <w:w w:val="89"/>
                <w:sz w:val="24"/>
                <w:szCs w:val="24"/>
              </w:rPr>
              <w:t>compl</w:t>
            </w:r>
            <w:r w:rsidRPr="00260971">
              <w:rPr>
                <w:rFonts w:eastAsia="Palatino Linotype"/>
                <w:spacing w:val="-1"/>
                <w:w w:val="89"/>
                <w:sz w:val="24"/>
                <w:szCs w:val="24"/>
              </w:rPr>
              <w:t>e</w:t>
            </w:r>
            <w:r w:rsidRPr="00260971">
              <w:rPr>
                <w:rFonts w:eastAsia="Palatino Linotype"/>
                <w:w w:val="89"/>
                <w:sz w:val="24"/>
                <w:szCs w:val="24"/>
              </w:rPr>
              <w:t>tă</w:t>
            </w:r>
            <w:r w:rsidRPr="00260971">
              <w:rPr>
                <w:rFonts w:eastAsia="Palatino Linotype"/>
                <w:spacing w:val="-1"/>
                <w:w w:val="89"/>
                <w:sz w:val="24"/>
                <w:szCs w:val="24"/>
              </w:rPr>
              <w:t>r</w:t>
            </w:r>
            <w:r w:rsidRPr="00260971">
              <w:rPr>
                <w:rFonts w:eastAsia="Palatino Linotype"/>
                <w:w w:val="89"/>
                <w:sz w:val="24"/>
                <w:szCs w:val="24"/>
              </w:rPr>
              <w:t>i</w:t>
            </w:r>
            <w:r w:rsidRPr="00260971">
              <w:rPr>
                <w:rFonts w:eastAsia="Palatino Linotype"/>
                <w:spacing w:val="1"/>
                <w:w w:val="89"/>
                <w:sz w:val="24"/>
                <w:szCs w:val="24"/>
              </w:rPr>
              <w:t>l</w:t>
            </w:r>
            <w:r w:rsidRPr="00260971">
              <w:rPr>
                <w:rFonts w:eastAsia="Palatino Linotype"/>
                <w:w w:val="89"/>
                <w:sz w:val="24"/>
                <w:szCs w:val="24"/>
              </w:rPr>
              <w:t>e</w:t>
            </w:r>
            <w:r w:rsidRPr="00260971">
              <w:rPr>
                <w:rFonts w:eastAsia="Palatino Linotype"/>
                <w:spacing w:val="19"/>
                <w:w w:val="89"/>
                <w:sz w:val="24"/>
                <w:szCs w:val="24"/>
              </w:rPr>
              <w:t xml:space="preserve"> </w:t>
            </w:r>
            <w:r w:rsidRPr="00260971">
              <w:rPr>
                <w:rFonts w:eastAsia="Palatino Linotype"/>
                <w:sz w:val="24"/>
                <w:szCs w:val="24"/>
              </w:rPr>
              <w:t>ul</w:t>
            </w:r>
            <w:r w:rsidRPr="00260971">
              <w:rPr>
                <w:rFonts w:eastAsia="Palatino Linotype"/>
                <w:spacing w:val="1"/>
                <w:sz w:val="24"/>
                <w:szCs w:val="24"/>
              </w:rPr>
              <w:t>t</w:t>
            </w:r>
            <w:r w:rsidRPr="00260971">
              <w:rPr>
                <w:rFonts w:eastAsia="Palatino Linotype"/>
                <w:spacing w:val="-1"/>
                <w:sz w:val="24"/>
                <w:szCs w:val="24"/>
              </w:rPr>
              <w:t>e</w:t>
            </w:r>
            <w:r w:rsidRPr="00260971">
              <w:rPr>
                <w:rFonts w:eastAsia="Palatino Linotype"/>
                <w:sz w:val="24"/>
                <w:szCs w:val="24"/>
              </w:rPr>
              <w:t>rio</w:t>
            </w:r>
            <w:r w:rsidRPr="00260971">
              <w:rPr>
                <w:rFonts w:eastAsia="Palatino Linotype"/>
                <w:spacing w:val="-1"/>
                <w:sz w:val="24"/>
                <w:szCs w:val="24"/>
              </w:rPr>
              <w:t>a</w:t>
            </w:r>
            <w:r w:rsidRPr="00260971">
              <w:rPr>
                <w:rFonts w:eastAsia="Palatino Linotype"/>
                <w:spacing w:val="1"/>
                <w:sz w:val="24"/>
                <w:szCs w:val="24"/>
              </w:rPr>
              <w:t>r</w:t>
            </w:r>
            <w:r w:rsidRPr="00260971">
              <w:rPr>
                <w:rFonts w:eastAsia="Palatino Linotype"/>
                <w:sz w:val="24"/>
                <w:szCs w:val="24"/>
              </w:rPr>
              <w:t>e;</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rPr>
            </w:pPr>
            <w:r w:rsidRPr="00260971">
              <w:rPr>
                <w:spacing w:val="-3"/>
                <w:sz w:val="24"/>
                <w:szCs w:val="24"/>
              </w:rPr>
              <w:t>Legea</w:t>
            </w:r>
            <w:r w:rsidRPr="00260971">
              <w:rPr>
                <w:spacing w:val="-1"/>
                <w:sz w:val="24"/>
                <w:szCs w:val="24"/>
              </w:rPr>
              <w:t xml:space="preserve"> </w:t>
            </w:r>
            <w:r w:rsidRPr="00260971">
              <w:rPr>
                <w:sz w:val="24"/>
                <w:szCs w:val="24"/>
              </w:rPr>
              <w:t xml:space="preserve">nr. </w:t>
            </w:r>
            <w:r w:rsidRPr="00260971">
              <w:rPr>
                <w:spacing w:val="-1"/>
                <w:sz w:val="24"/>
                <w:szCs w:val="24"/>
              </w:rPr>
              <w:t>9</w:t>
            </w:r>
            <w:r w:rsidRPr="00260971">
              <w:rPr>
                <w:sz w:val="24"/>
                <w:szCs w:val="24"/>
              </w:rPr>
              <w:t>8/</w:t>
            </w:r>
            <w:r w:rsidRPr="00260971">
              <w:rPr>
                <w:spacing w:val="1"/>
                <w:sz w:val="24"/>
                <w:szCs w:val="24"/>
              </w:rPr>
              <w:t>2</w:t>
            </w:r>
            <w:r w:rsidRPr="00260971">
              <w:rPr>
                <w:rFonts w:eastAsia="Palatino Linotype"/>
                <w:sz w:val="24"/>
                <w:szCs w:val="24"/>
              </w:rPr>
              <w:t xml:space="preserve">016 </w:t>
            </w:r>
            <w:r w:rsidRPr="00260971">
              <w:rPr>
                <w:rFonts w:eastAsia="Palatino Linotype"/>
                <w:w w:val="88"/>
                <w:sz w:val="24"/>
                <w:szCs w:val="24"/>
              </w:rPr>
              <w:t>p</w:t>
            </w:r>
            <w:r w:rsidRPr="00260971">
              <w:rPr>
                <w:rFonts w:eastAsia="Palatino Linotype"/>
                <w:spacing w:val="-1"/>
                <w:w w:val="88"/>
                <w:sz w:val="24"/>
                <w:szCs w:val="24"/>
              </w:rPr>
              <w:t>r</w:t>
            </w:r>
            <w:r w:rsidRPr="00260971">
              <w:rPr>
                <w:rFonts w:eastAsia="Palatino Linotype"/>
                <w:w w:val="88"/>
                <w:sz w:val="24"/>
                <w:szCs w:val="24"/>
              </w:rPr>
              <w:t>iv</w:t>
            </w:r>
            <w:r w:rsidRPr="00260971">
              <w:rPr>
                <w:rFonts w:eastAsia="Palatino Linotype"/>
                <w:spacing w:val="1"/>
                <w:w w:val="88"/>
                <w:sz w:val="24"/>
                <w:szCs w:val="24"/>
              </w:rPr>
              <w:t>i</w:t>
            </w:r>
            <w:r w:rsidRPr="00260971">
              <w:rPr>
                <w:rFonts w:eastAsia="Palatino Linotype"/>
                <w:w w:val="88"/>
                <w:sz w:val="24"/>
                <w:szCs w:val="24"/>
              </w:rPr>
              <w:t>nd</w:t>
            </w:r>
            <w:r w:rsidRPr="00260971">
              <w:rPr>
                <w:rFonts w:eastAsia="Palatino Linotype"/>
                <w:spacing w:val="-6"/>
                <w:w w:val="88"/>
                <w:sz w:val="24"/>
                <w:szCs w:val="24"/>
              </w:rPr>
              <w:t xml:space="preserve"> </w:t>
            </w:r>
            <w:r w:rsidRPr="00260971">
              <w:rPr>
                <w:rFonts w:eastAsia="Palatino Linotype"/>
                <w:spacing w:val="-1"/>
                <w:w w:val="88"/>
                <w:sz w:val="24"/>
                <w:szCs w:val="24"/>
              </w:rPr>
              <w:t>ac</w:t>
            </w:r>
            <w:r w:rsidRPr="00260971">
              <w:rPr>
                <w:rFonts w:eastAsia="Palatino Linotype"/>
                <w:w w:val="88"/>
                <w:sz w:val="24"/>
                <w:szCs w:val="24"/>
              </w:rPr>
              <w:t>hi</w:t>
            </w:r>
            <w:r w:rsidRPr="00260971">
              <w:rPr>
                <w:rFonts w:eastAsia="Palatino Linotype"/>
                <w:spacing w:val="2"/>
                <w:w w:val="88"/>
                <w:sz w:val="24"/>
                <w:szCs w:val="24"/>
              </w:rPr>
              <w:t>z</w:t>
            </w:r>
            <w:r w:rsidRPr="00260971">
              <w:rPr>
                <w:rFonts w:eastAsia="Palatino Linotype"/>
                <w:w w:val="88"/>
                <w:sz w:val="24"/>
                <w:szCs w:val="24"/>
              </w:rPr>
              <w:t>i</w:t>
            </w:r>
            <w:r w:rsidRPr="00260971">
              <w:rPr>
                <w:rFonts w:eastAsia="Palatino Linotype"/>
                <w:spacing w:val="1"/>
                <w:w w:val="88"/>
                <w:sz w:val="24"/>
                <w:szCs w:val="24"/>
              </w:rPr>
              <w:t>ţ</w:t>
            </w:r>
            <w:r w:rsidRPr="00260971">
              <w:rPr>
                <w:rFonts w:eastAsia="Palatino Linotype"/>
                <w:w w:val="88"/>
                <w:sz w:val="24"/>
                <w:szCs w:val="24"/>
              </w:rPr>
              <w:t>i</w:t>
            </w:r>
            <w:r w:rsidRPr="00260971">
              <w:rPr>
                <w:rFonts w:eastAsia="Palatino Linotype"/>
                <w:spacing w:val="1"/>
                <w:w w:val="88"/>
                <w:sz w:val="24"/>
                <w:szCs w:val="24"/>
              </w:rPr>
              <w:t>i</w:t>
            </w:r>
            <w:r w:rsidRPr="00260971">
              <w:rPr>
                <w:rFonts w:eastAsia="Palatino Linotype"/>
                <w:w w:val="88"/>
                <w:sz w:val="24"/>
                <w:szCs w:val="24"/>
              </w:rPr>
              <w:t>le</w:t>
            </w:r>
            <w:r w:rsidRPr="00260971">
              <w:rPr>
                <w:rFonts w:eastAsia="Palatino Linotype"/>
                <w:spacing w:val="45"/>
                <w:w w:val="88"/>
                <w:sz w:val="24"/>
                <w:szCs w:val="24"/>
              </w:rPr>
              <w:t xml:space="preserve"> </w:t>
            </w:r>
            <w:r w:rsidRPr="00260971">
              <w:rPr>
                <w:rFonts w:eastAsia="Palatino Linotype"/>
                <w:sz w:val="24"/>
                <w:szCs w:val="24"/>
              </w:rPr>
              <w:t>publice;</w:t>
            </w:r>
          </w:p>
          <w:p w:rsidR="00EF32A7" w:rsidRPr="00260971" w:rsidRDefault="00EF32A7" w:rsidP="00EF32A7">
            <w:pPr>
              <w:numPr>
                <w:ilvl w:val="0"/>
                <w:numId w:val="29"/>
              </w:numPr>
              <w:spacing w:after="0" w:line="240" w:lineRule="auto"/>
              <w:ind w:left="218" w:hanging="180"/>
              <w:contextualSpacing/>
              <w:jc w:val="both"/>
              <w:rPr>
                <w:rFonts w:eastAsia="Palatino Linotype"/>
                <w:spacing w:val="1"/>
                <w:w w:val="88"/>
                <w:sz w:val="24"/>
                <w:szCs w:val="24"/>
                <w:lang w:val="fr-FR"/>
              </w:rPr>
            </w:pPr>
            <w:r w:rsidRPr="00260971">
              <w:rPr>
                <w:spacing w:val="-3"/>
                <w:sz w:val="24"/>
                <w:szCs w:val="24"/>
                <w:lang w:val="fr-FR"/>
              </w:rPr>
              <w:t>Legea</w:t>
            </w:r>
            <w:r w:rsidRPr="00260971">
              <w:rPr>
                <w:spacing w:val="-1"/>
                <w:sz w:val="24"/>
                <w:szCs w:val="24"/>
                <w:lang w:val="fr-FR"/>
              </w:rPr>
              <w:t xml:space="preserve"> </w:t>
            </w:r>
            <w:r w:rsidRPr="00260971">
              <w:rPr>
                <w:sz w:val="24"/>
                <w:szCs w:val="24"/>
                <w:lang w:val="fr-FR"/>
              </w:rPr>
              <w:t xml:space="preserve">nr. </w:t>
            </w:r>
            <w:r w:rsidRPr="00260971">
              <w:rPr>
                <w:spacing w:val="-1"/>
                <w:sz w:val="24"/>
                <w:szCs w:val="24"/>
                <w:lang w:val="fr-FR"/>
              </w:rPr>
              <w:t>1</w:t>
            </w:r>
            <w:r w:rsidRPr="00260971">
              <w:rPr>
                <w:sz w:val="24"/>
                <w:szCs w:val="24"/>
                <w:lang w:val="fr-FR"/>
              </w:rPr>
              <w:t>00/2016 privi</w:t>
            </w:r>
            <w:r w:rsidRPr="00260971">
              <w:rPr>
                <w:spacing w:val="2"/>
                <w:sz w:val="24"/>
                <w:szCs w:val="24"/>
                <w:lang w:val="fr-FR"/>
              </w:rPr>
              <w:t>n</w:t>
            </w:r>
            <w:r w:rsidRPr="00260971">
              <w:rPr>
                <w:sz w:val="24"/>
                <w:szCs w:val="24"/>
                <w:lang w:val="fr-FR"/>
              </w:rPr>
              <w:t xml:space="preserve">d </w:t>
            </w:r>
            <w:r w:rsidRPr="00260971">
              <w:rPr>
                <w:spacing w:val="-1"/>
                <w:sz w:val="24"/>
                <w:szCs w:val="24"/>
                <w:lang w:val="fr-FR"/>
              </w:rPr>
              <w:t>c</w:t>
            </w:r>
            <w:r w:rsidRPr="00260971">
              <w:rPr>
                <w:sz w:val="24"/>
                <w:szCs w:val="24"/>
                <w:lang w:val="fr-FR"/>
              </w:rPr>
              <w:t>on</w:t>
            </w:r>
            <w:r w:rsidRPr="00260971">
              <w:rPr>
                <w:spacing w:val="-1"/>
                <w:sz w:val="24"/>
                <w:szCs w:val="24"/>
                <w:lang w:val="fr-FR"/>
              </w:rPr>
              <w:t>ce</w:t>
            </w:r>
            <w:r w:rsidRPr="00260971">
              <w:rPr>
                <w:sz w:val="24"/>
                <w:szCs w:val="24"/>
                <w:lang w:val="fr-FR"/>
              </w:rPr>
              <w:t>siun</w:t>
            </w:r>
            <w:r w:rsidRPr="00260971">
              <w:rPr>
                <w:spacing w:val="1"/>
                <w:sz w:val="24"/>
                <w:szCs w:val="24"/>
                <w:lang w:val="fr-FR"/>
              </w:rPr>
              <w:t>i</w:t>
            </w:r>
            <w:r w:rsidRPr="00260971">
              <w:rPr>
                <w:sz w:val="24"/>
                <w:szCs w:val="24"/>
                <w:lang w:val="fr-FR"/>
              </w:rPr>
              <w:t>le de</w:t>
            </w:r>
            <w:r w:rsidRPr="00260971">
              <w:rPr>
                <w:spacing w:val="-1"/>
                <w:sz w:val="24"/>
                <w:szCs w:val="24"/>
                <w:lang w:val="fr-FR"/>
              </w:rPr>
              <w:t xml:space="preserve"> </w:t>
            </w:r>
            <w:r w:rsidRPr="00260971">
              <w:rPr>
                <w:w w:val="95"/>
                <w:sz w:val="24"/>
                <w:szCs w:val="24"/>
                <w:lang w:val="fr-FR"/>
              </w:rPr>
              <w:t>lu</w:t>
            </w:r>
            <w:r w:rsidRPr="00260971">
              <w:rPr>
                <w:spacing w:val="2"/>
                <w:w w:val="95"/>
                <w:sz w:val="24"/>
                <w:szCs w:val="24"/>
                <w:lang w:val="fr-FR"/>
              </w:rPr>
              <w:t>c</w:t>
            </w:r>
            <w:r w:rsidRPr="00260971">
              <w:rPr>
                <w:spacing w:val="1"/>
                <w:w w:val="95"/>
                <w:sz w:val="24"/>
                <w:szCs w:val="24"/>
                <w:lang w:val="fr-FR"/>
              </w:rPr>
              <w:t>r</w:t>
            </w:r>
            <w:r w:rsidRPr="00260971">
              <w:rPr>
                <w:rFonts w:eastAsia="Palatino Linotype"/>
                <w:spacing w:val="-1"/>
                <w:w w:val="95"/>
                <w:sz w:val="24"/>
                <w:szCs w:val="24"/>
                <w:lang w:val="fr-FR"/>
              </w:rPr>
              <w:t>ă</w:t>
            </w:r>
            <w:r w:rsidRPr="00260971">
              <w:rPr>
                <w:rFonts w:eastAsia="Palatino Linotype"/>
                <w:w w:val="95"/>
                <w:sz w:val="24"/>
                <w:szCs w:val="24"/>
                <w:lang w:val="fr-FR"/>
              </w:rPr>
              <w:t>ri</w:t>
            </w:r>
            <w:r w:rsidRPr="00260971">
              <w:rPr>
                <w:rFonts w:eastAsia="Palatino Linotype"/>
                <w:spacing w:val="5"/>
                <w:w w:val="95"/>
                <w:sz w:val="24"/>
                <w:szCs w:val="24"/>
                <w:lang w:val="fr-FR"/>
              </w:rPr>
              <w:t xml:space="preserve"> </w:t>
            </w:r>
            <w:r w:rsidRPr="00260971">
              <w:rPr>
                <w:rFonts w:eastAsia="Palatino Linotype"/>
                <w:sz w:val="24"/>
                <w:szCs w:val="24"/>
                <w:lang w:val="fr-FR"/>
              </w:rPr>
              <w:t>şi</w:t>
            </w:r>
            <w:r w:rsidRPr="00260971">
              <w:rPr>
                <w:rFonts w:eastAsia="Palatino Linotype"/>
                <w:spacing w:val="-12"/>
                <w:sz w:val="24"/>
                <w:szCs w:val="24"/>
                <w:lang w:val="fr-FR"/>
              </w:rPr>
              <w:t xml:space="preserve"> </w:t>
            </w:r>
            <w:r w:rsidRPr="00260971">
              <w:rPr>
                <w:rFonts w:eastAsia="Palatino Linotype"/>
                <w:w w:val="88"/>
                <w:sz w:val="24"/>
                <w:szCs w:val="24"/>
                <w:lang w:val="fr-FR"/>
              </w:rPr>
              <w:t>con</w:t>
            </w:r>
            <w:r w:rsidRPr="00260971">
              <w:rPr>
                <w:rFonts w:eastAsia="Palatino Linotype"/>
                <w:spacing w:val="-1"/>
                <w:w w:val="88"/>
                <w:sz w:val="24"/>
                <w:szCs w:val="24"/>
                <w:lang w:val="fr-FR"/>
              </w:rPr>
              <w:t>ce</w:t>
            </w:r>
            <w:r w:rsidRPr="00260971">
              <w:rPr>
                <w:rFonts w:eastAsia="Palatino Linotype"/>
                <w:w w:val="88"/>
                <w:sz w:val="24"/>
                <w:szCs w:val="24"/>
                <w:lang w:val="fr-FR"/>
              </w:rPr>
              <w:t>siun</w:t>
            </w:r>
            <w:r w:rsidRPr="00260971">
              <w:rPr>
                <w:rFonts w:eastAsia="Palatino Linotype"/>
                <w:spacing w:val="1"/>
                <w:w w:val="88"/>
                <w:sz w:val="24"/>
                <w:szCs w:val="24"/>
                <w:lang w:val="fr-FR"/>
              </w:rPr>
              <w:t>i</w:t>
            </w:r>
            <w:r w:rsidRPr="00260971">
              <w:rPr>
                <w:rFonts w:eastAsia="Palatino Linotype"/>
                <w:w w:val="88"/>
                <w:sz w:val="24"/>
                <w:szCs w:val="24"/>
                <w:lang w:val="fr-FR"/>
              </w:rPr>
              <w:t>le</w:t>
            </w:r>
            <w:r w:rsidRPr="00260971">
              <w:rPr>
                <w:rFonts w:eastAsia="Palatino Linotype"/>
                <w:spacing w:val="45"/>
                <w:w w:val="88"/>
                <w:sz w:val="24"/>
                <w:szCs w:val="24"/>
                <w:lang w:val="fr-FR"/>
              </w:rPr>
              <w:t xml:space="preserve"> </w:t>
            </w:r>
            <w:r w:rsidRPr="00260971">
              <w:rPr>
                <w:rFonts w:eastAsia="Palatino Linotype"/>
                <w:w w:val="88"/>
                <w:sz w:val="24"/>
                <w:szCs w:val="24"/>
                <w:lang w:val="fr-FR"/>
              </w:rPr>
              <w:t>de</w:t>
            </w:r>
            <w:r w:rsidRPr="00260971">
              <w:rPr>
                <w:rFonts w:eastAsia="Palatino Linotype"/>
                <w:spacing w:val="1"/>
                <w:w w:val="88"/>
                <w:sz w:val="24"/>
                <w:szCs w:val="24"/>
                <w:lang w:val="fr-FR"/>
              </w:rPr>
              <w:t xml:space="preserve"> </w:t>
            </w:r>
            <w:r w:rsidRPr="00260971">
              <w:rPr>
                <w:rFonts w:eastAsia="Palatino Linotype"/>
                <w:sz w:val="24"/>
                <w:szCs w:val="24"/>
                <w:lang w:val="fr-FR"/>
              </w:rPr>
              <w:t>s</w:t>
            </w:r>
            <w:r w:rsidRPr="00260971">
              <w:rPr>
                <w:rFonts w:eastAsia="Palatino Linotype"/>
                <w:spacing w:val="1"/>
                <w:sz w:val="24"/>
                <w:szCs w:val="24"/>
                <w:lang w:val="fr-FR"/>
              </w:rPr>
              <w:t>e</w:t>
            </w:r>
            <w:r w:rsidRPr="00260971">
              <w:rPr>
                <w:rFonts w:eastAsia="Palatino Linotype"/>
                <w:sz w:val="24"/>
                <w:szCs w:val="24"/>
                <w:lang w:val="fr-FR"/>
              </w:rPr>
              <w:t>rvi</w:t>
            </w:r>
            <w:r w:rsidRPr="00260971">
              <w:rPr>
                <w:rFonts w:eastAsia="Palatino Linotype"/>
                <w:spacing w:val="-1"/>
                <w:sz w:val="24"/>
                <w:szCs w:val="24"/>
                <w:lang w:val="fr-FR"/>
              </w:rPr>
              <w:t>c</w:t>
            </w:r>
            <w:r w:rsidRPr="00260971">
              <w:rPr>
                <w:rFonts w:eastAsia="Palatino Linotype"/>
                <w:spacing w:val="3"/>
                <w:sz w:val="24"/>
                <w:szCs w:val="24"/>
                <w:lang w:val="fr-FR"/>
              </w:rPr>
              <w:t>i</w:t>
            </w:r>
            <w:r w:rsidRPr="00260971">
              <w:rPr>
                <w:rFonts w:eastAsia="Palatino Linotype"/>
                <w:sz w:val="24"/>
                <w:szCs w:val="24"/>
                <w:lang w:val="fr-FR"/>
              </w:rPr>
              <w:t>i;</w:t>
            </w:r>
          </w:p>
          <w:p w:rsidR="00EF32A7" w:rsidRPr="00260971" w:rsidRDefault="00EF32A7" w:rsidP="00EF32A7">
            <w:pPr>
              <w:numPr>
                <w:ilvl w:val="0"/>
                <w:numId w:val="29"/>
              </w:numPr>
              <w:spacing w:after="0" w:line="240" w:lineRule="auto"/>
              <w:ind w:left="218" w:hanging="180"/>
              <w:contextualSpacing/>
              <w:jc w:val="both"/>
              <w:rPr>
                <w:rFonts w:eastAsia="Palatino Linotype"/>
                <w:spacing w:val="47"/>
                <w:w w:val="88"/>
                <w:sz w:val="24"/>
                <w:szCs w:val="24"/>
                <w:lang w:val="fr-FR"/>
              </w:rPr>
            </w:pPr>
            <w:r w:rsidRPr="00260971">
              <w:rPr>
                <w:rFonts w:eastAsia="Palatino Linotype"/>
                <w:spacing w:val="-3"/>
                <w:sz w:val="24"/>
                <w:szCs w:val="24"/>
                <w:lang w:val="fr-FR"/>
              </w:rPr>
              <w:t>Legea</w:t>
            </w:r>
            <w:r w:rsidRPr="00260971">
              <w:rPr>
                <w:rFonts w:eastAsia="Palatino Linotype"/>
                <w:sz w:val="24"/>
                <w:szCs w:val="24"/>
                <w:lang w:val="fr-FR"/>
              </w:rPr>
              <w:t xml:space="preserve"> 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2"/>
                <w:sz w:val="24"/>
                <w:szCs w:val="24"/>
                <w:lang w:val="fr-FR"/>
              </w:rPr>
              <w:t xml:space="preserve"> </w:t>
            </w:r>
            <w:r w:rsidRPr="00260971">
              <w:rPr>
                <w:rFonts w:eastAsia="Palatino Linotype"/>
                <w:sz w:val="24"/>
                <w:szCs w:val="24"/>
                <w:lang w:val="fr-FR"/>
              </w:rPr>
              <w:t>230</w:t>
            </w:r>
            <w:r w:rsidRPr="00260971">
              <w:rPr>
                <w:rFonts w:eastAsia="Palatino Linotype"/>
                <w:spacing w:val="33"/>
                <w:sz w:val="24"/>
                <w:szCs w:val="24"/>
                <w:lang w:val="fr-FR"/>
              </w:rPr>
              <w:t xml:space="preserve"> </w:t>
            </w:r>
            <w:r w:rsidRPr="00260971">
              <w:rPr>
                <w:rFonts w:eastAsia="Palatino Linotype"/>
                <w:sz w:val="24"/>
                <w:szCs w:val="24"/>
                <w:lang w:val="fr-FR"/>
              </w:rPr>
              <w:t>din</w:t>
            </w:r>
            <w:r w:rsidRPr="00260971">
              <w:rPr>
                <w:rFonts w:eastAsia="Palatino Linotype"/>
                <w:spacing w:val="-16"/>
                <w:sz w:val="24"/>
                <w:szCs w:val="24"/>
                <w:lang w:val="fr-FR"/>
              </w:rPr>
              <w:t xml:space="preserve"> </w:t>
            </w:r>
            <w:r w:rsidRPr="00260971">
              <w:rPr>
                <w:rFonts w:eastAsia="Palatino Linotype"/>
                <w:sz w:val="24"/>
                <w:szCs w:val="24"/>
                <w:lang w:val="fr-FR"/>
              </w:rPr>
              <w:t>7</w:t>
            </w:r>
            <w:r w:rsidRPr="00260971">
              <w:rPr>
                <w:rFonts w:eastAsia="Palatino Linotype"/>
                <w:spacing w:val="33"/>
                <w:sz w:val="24"/>
                <w:szCs w:val="24"/>
                <w:lang w:val="fr-FR"/>
              </w:rPr>
              <w:t xml:space="preserve"> </w:t>
            </w:r>
            <w:r w:rsidRPr="00260971">
              <w:rPr>
                <w:rFonts w:eastAsia="Palatino Linotype"/>
                <w:w w:val="88"/>
                <w:sz w:val="24"/>
                <w:szCs w:val="24"/>
                <w:lang w:val="fr-FR"/>
              </w:rPr>
              <w:t>iun</w:t>
            </w:r>
            <w:r w:rsidRPr="00260971">
              <w:rPr>
                <w:rFonts w:eastAsia="Palatino Linotype"/>
                <w:spacing w:val="1"/>
                <w:w w:val="88"/>
                <w:sz w:val="24"/>
                <w:szCs w:val="24"/>
                <w:lang w:val="fr-FR"/>
              </w:rPr>
              <w:t>i</w:t>
            </w:r>
            <w:r w:rsidRPr="00260971">
              <w:rPr>
                <w:rFonts w:eastAsia="Palatino Linotype"/>
                <w:w w:val="88"/>
                <w:sz w:val="24"/>
                <w:szCs w:val="24"/>
                <w:lang w:val="fr-FR"/>
              </w:rPr>
              <w:t>e</w:t>
            </w:r>
            <w:r w:rsidRPr="00260971">
              <w:rPr>
                <w:rFonts w:eastAsia="Palatino Linotype"/>
                <w:spacing w:val="44"/>
                <w:w w:val="88"/>
                <w:sz w:val="24"/>
                <w:szCs w:val="24"/>
                <w:lang w:val="fr-FR"/>
              </w:rPr>
              <w:t xml:space="preserve"> </w:t>
            </w:r>
            <w:r w:rsidRPr="00260971">
              <w:rPr>
                <w:rFonts w:eastAsia="Palatino Linotype"/>
                <w:sz w:val="24"/>
                <w:szCs w:val="24"/>
                <w:lang w:val="fr-FR"/>
              </w:rPr>
              <w:t>2006</w:t>
            </w:r>
            <w:r w:rsidRPr="00260971">
              <w:rPr>
                <w:rFonts w:eastAsia="Palatino Linotype"/>
                <w:spacing w:val="33"/>
                <w:sz w:val="24"/>
                <w:szCs w:val="24"/>
                <w:lang w:val="fr-FR"/>
              </w:rPr>
              <w:t xml:space="preserve"> </w:t>
            </w:r>
            <w:r w:rsidRPr="00260971">
              <w:rPr>
                <w:rFonts w:eastAsia="Palatino Linotype"/>
                <w:sz w:val="24"/>
                <w:szCs w:val="24"/>
                <w:lang w:val="fr-FR"/>
              </w:rPr>
              <w:t>a</w:t>
            </w:r>
            <w:r w:rsidRPr="00260971">
              <w:rPr>
                <w:rFonts w:eastAsia="Palatino Linotype"/>
                <w:spacing w:val="18"/>
                <w:sz w:val="24"/>
                <w:szCs w:val="24"/>
                <w:lang w:val="fr-FR"/>
              </w:rPr>
              <w:t xml:space="preserve"> </w:t>
            </w:r>
            <w:r w:rsidRPr="00260971">
              <w:rPr>
                <w:rFonts w:eastAsia="Palatino Linotype"/>
                <w:w w:val="89"/>
                <w:sz w:val="24"/>
                <w:szCs w:val="24"/>
                <w:lang w:val="fr-FR"/>
              </w:rPr>
              <w:t>s</w:t>
            </w:r>
            <w:r w:rsidRPr="00260971">
              <w:rPr>
                <w:rFonts w:eastAsia="Palatino Linotype"/>
                <w:spacing w:val="-1"/>
                <w:w w:val="89"/>
                <w:sz w:val="24"/>
                <w:szCs w:val="24"/>
                <w:lang w:val="fr-FR"/>
              </w:rPr>
              <w:t>e</w:t>
            </w:r>
            <w:r w:rsidRPr="00260971">
              <w:rPr>
                <w:rFonts w:eastAsia="Palatino Linotype"/>
                <w:w w:val="89"/>
                <w:sz w:val="24"/>
                <w:szCs w:val="24"/>
                <w:lang w:val="fr-FR"/>
              </w:rPr>
              <w:t>rvi</w:t>
            </w:r>
            <w:r w:rsidRPr="00260971">
              <w:rPr>
                <w:rFonts w:eastAsia="Palatino Linotype"/>
                <w:spacing w:val="-1"/>
                <w:w w:val="89"/>
                <w:sz w:val="24"/>
                <w:szCs w:val="24"/>
                <w:lang w:val="fr-FR"/>
              </w:rPr>
              <w:t>c</w:t>
            </w:r>
            <w:r w:rsidRPr="00260971">
              <w:rPr>
                <w:rFonts w:eastAsia="Palatino Linotype"/>
                <w:w w:val="89"/>
                <w:sz w:val="24"/>
                <w:szCs w:val="24"/>
                <w:lang w:val="fr-FR"/>
              </w:rPr>
              <w:t>iu</w:t>
            </w:r>
            <w:r w:rsidRPr="00260971">
              <w:rPr>
                <w:rFonts w:eastAsia="Palatino Linotype"/>
                <w:spacing w:val="1"/>
                <w:w w:val="89"/>
                <w:sz w:val="24"/>
                <w:szCs w:val="24"/>
                <w:lang w:val="fr-FR"/>
              </w:rPr>
              <w:t>l</w:t>
            </w:r>
            <w:r w:rsidRPr="00260971">
              <w:rPr>
                <w:rFonts w:eastAsia="Palatino Linotype"/>
                <w:w w:val="89"/>
                <w:sz w:val="24"/>
                <w:szCs w:val="24"/>
                <w:lang w:val="fr-FR"/>
              </w:rPr>
              <w:t>ui</w:t>
            </w:r>
            <w:r w:rsidRPr="00260971">
              <w:rPr>
                <w:rFonts w:eastAsia="Palatino Linotype"/>
                <w:spacing w:val="51"/>
                <w:w w:val="89"/>
                <w:sz w:val="24"/>
                <w:szCs w:val="24"/>
                <w:lang w:val="fr-FR"/>
              </w:rPr>
              <w:t xml:space="preserve"> </w:t>
            </w:r>
            <w:r w:rsidRPr="00260971">
              <w:rPr>
                <w:rFonts w:eastAsia="Palatino Linotype"/>
                <w:sz w:val="24"/>
                <w:szCs w:val="24"/>
                <w:lang w:val="fr-FR"/>
              </w:rPr>
              <w:t>de</w:t>
            </w:r>
            <w:r w:rsidRPr="00260971">
              <w:rPr>
                <w:rFonts w:eastAsia="Palatino Linotype"/>
                <w:spacing w:val="-5"/>
                <w:sz w:val="24"/>
                <w:szCs w:val="24"/>
                <w:lang w:val="fr-FR"/>
              </w:rPr>
              <w:t xml:space="preserve"> </w:t>
            </w:r>
            <w:r w:rsidRPr="00260971">
              <w:rPr>
                <w:rFonts w:eastAsia="Palatino Linotype"/>
                <w:w w:val="88"/>
                <w:sz w:val="24"/>
                <w:szCs w:val="24"/>
                <w:lang w:val="fr-FR"/>
              </w:rPr>
              <w:t>i</w:t>
            </w:r>
            <w:r w:rsidRPr="00260971">
              <w:rPr>
                <w:rFonts w:eastAsia="Palatino Linotype"/>
                <w:spacing w:val="1"/>
                <w:w w:val="88"/>
                <w:sz w:val="24"/>
                <w:szCs w:val="24"/>
                <w:lang w:val="fr-FR"/>
              </w:rPr>
              <w:t>l</w:t>
            </w:r>
            <w:r w:rsidRPr="00260971">
              <w:rPr>
                <w:rFonts w:eastAsia="Palatino Linotype"/>
                <w:w w:val="88"/>
                <w:sz w:val="24"/>
                <w:szCs w:val="24"/>
                <w:lang w:val="fr-FR"/>
              </w:rPr>
              <w:t>um</w:t>
            </w:r>
            <w:r w:rsidRPr="00260971">
              <w:rPr>
                <w:rFonts w:eastAsia="Palatino Linotype"/>
                <w:spacing w:val="1"/>
                <w:w w:val="88"/>
                <w:sz w:val="24"/>
                <w:szCs w:val="24"/>
                <w:lang w:val="fr-FR"/>
              </w:rPr>
              <w:t>i</w:t>
            </w:r>
            <w:r w:rsidRPr="00260971">
              <w:rPr>
                <w:rFonts w:eastAsia="Palatino Linotype"/>
                <w:w w:val="88"/>
                <w:sz w:val="24"/>
                <w:szCs w:val="24"/>
                <w:lang w:val="fr-FR"/>
              </w:rPr>
              <w:t>n</w:t>
            </w:r>
            <w:r w:rsidRPr="00260971">
              <w:rPr>
                <w:rFonts w:eastAsia="Palatino Linotype"/>
                <w:spacing w:val="-1"/>
                <w:w w:val="88"/>
                <w:sz w:val="24"/>
                <w:szCs w:val="24"/>
                <w:lang w:val="fr-FR"/>
              </w:rPr>
              <w:t>a</w:t>
            </w:r>
            <w:r w:rsidRPr="00260971">
              <w:rPr>
                <w:rFonts w:eastAsia="Palatino Linotype"/>
                <w:w w:val="88"/>
                <w:sz w:val="24"/>
                <w:szCs w:val="24"/>
                <w:lang w:val="fr-FR"/>
              </w:rPr>
              <w:t>t</w:t>
            </w:r>
            <w:r w:rsidRPr="00260971">
              <w:rPr>
                <w:rFonts w:eastAsia="Palatino Linotype"/>
                <w:spacing w:val="42"/>
                <w:w w:val="88"/>
                <w:sz w:val="24"/>
                <w:szCs w:val="24"/>
                <w:lang w:val="fr-FR"/>
              </w:rPr>
              <w:t xml:space="preserve"> </w:t>
            </w:r>
            <w:r w:rsidRPr="00260971">
              <w:rPr>
                <w:rFonts w:eastAsia="Palatino Linotype"/>
                <w:w w:val="88"/>
                <w:sz w:val="24"/>
                <w:szCs w:val="24"/>
                <w:lang w:val="fr-FR"/>
              </w:rPr>
              <w:t>publ</w:t>
            </w:r>
            <w:r w:rsidRPr="00260971">
              <w:rPr>
                <w:rFonts w:eastAsia="Palatino Linotype"/>
                <w:spacing w:val="1"/>
                <w:w w:val="88"/>
                <w:sz w:val="24"/>
                <w:szCs w:val="24"/>
                <w:lang w:val="fr-FR"/>
              </w:rPr>
              <w:t>i</w:t>
            </w:r>
            <w:r w:rsidRPr="00260971">
              <w:rPr>
                <w:rFonts w:eastAsia="Palatino Linotype"/>
                <w:w w:val="88"/>
                <w:sz w:val="24"/>
                <w:szCs w:val="24"/>
                <w:lang w:val="fr-FR"/>
              </w:rPr>
              <w:t>c,</w:t>
            </w:r>
            <w:r w:rsidRPr="00260971">
              <w:rPr>
                <w:rFonts w:eastAsia="Palatino Linotype"/>
                <w:spacing w:val="47"/>
                <w:w w:val="88"/>
                <w:sz w:val="24"/>
                <w:szCs w:val="24"/>
                <w:lang w:val="fr-FR"/>
              </w:rPr>
              <w:t xml:space="preserve"> cu </w:t>
            </w:r>
            <w:r w:rsidRPr="00260971">
              <w:rPr>
                <w:rFonts w:eastAsia="Palatino Linotype"/>
                <w:w w:val="88"/>
                <w:sz w:val="24"/>
                <w:szCs w:val="24"/>
                <w:lang w:val="fr-FR"/>
              </w:rPr>
              <w:t>mod</w:t>
            </w:r>
            <w:r w:rsidRPr="00260971">
              <w:rPr>
                <w:rFonts w:eastAsia="Palatino Linotype"/>
                <w:spacing w:val="1"/>
                <w:w w:val="88"/>
                <w:sz w:val="24"/>
                <w:szCs w:val="24"/>
                <w:lang w:val="fr-FR"/>
              </w:rPr>
              <w:t>i</w:t>
            </w:r>
            <w:r w:rsidRPr="00260971">
              <w:rPr>
                <w:rFonts w:eastAsia="Palatino Linotype"/>
                <w:w w:val="88"/>
                <w:sz w:val="24"/>
                <w:szCs w:val="24"/>
                <w:lang w:val="fr-FR"/>
              </w:rPr>
              <w:t>fi</w:t>
            </w:r>
            <w:r w:rsidRPr="00260971">
              <w:rPr>
                <w:rFonts w:eastAsia="Palatino Linotype"/>
                <w:spacing w:val="-1"/>
                <w:w w:val="88"/>
                <w:sz w:val="24"/>
                <w:szCs w:val="24"/>
                <w:lang w:val="fr-FR"/>
              </w:rPr>
              <w:t>că</w:t>
            </w:r>
            <w:r w:rsidRPr="00260971">
              <w:rPr>
                <w:rFonts w:eastAsia="Palatino Linotype"/>
                <w:w w:val="88"/>
                <w:sz w:val="24"/>
                <w:szCs w:val="24"/>
                <w:lang w:val="fr-FR"/>
              </w:rPr>
              <w:t>ri</w:t>
            </w:r>
            <w:r w:rsidRPr="00260971">
              <w:rPr>
                <w:rFonts w:eastAsia="Palatino Linotype"/>
                <w:spacing w:val="6"/>
                <w:w w:val="88"/>
                <w:sz w:val="24"/>
                <w:szCs w:val="24"/>
                <w:lang w:val="fr-FR"/>
              </w:rPr>
              <w:t>l</w:t>
            </w:r>
            <w:r w:rsidRPr="00260971">
              <w:rPr>
                <w:rFonts w:eastAsia="Palatino Linotype"/>
                <w:w w:val="88"/>
                <w:sz w:val="24"/>
                <w:szCs w:val="24"/>
                <w:lang w:val="fr-FR"/>
              </w:rPr>
              <w:t>e</w:t>
            </w:r>
            <w:r w:rsidRPr="00260971">
              <w:rPr>
                <w:rFonts w:eastAsia="Palatino Linotype"/>
                <w:spacing w:val="22"/>
                <w:w w:val="88"/>
                <w:sz w:val="24"/>
                <w:szCs w:val="24"/>
                <w:lang w:val="fr-FR"/>
              </w:rPr>
              <w:t xml:space="preserve"> </w:t>
            </w:r>
            <w:r w:rsidRPr="00260971">
              <w:rPr>
                <w:rFonts w:eastAsia="Palatino Linotype"/>
                <w:sz w:val="24"/>
                <w:szCs w:val="24"/>
                <w:lang w:val="fr-FR"/>
              </w:rPr>
              <w:t xml:space="preserve">şi </w:t>
            </w:r>
            <w:r w:rsidRPr="00260971">
              <w:rPr>
                <w:spacing w:val="-1"/>
                <w:w w:val="90"/>
                <w:sz w:val="24"/>
                <w:szCs w:val="24"/>
                <w:lang w:val="fr-FR"/>
              </w:rPr>
              <w:t>c</w:t>
            </w:r>
            <w:r w:rsidRPr="00260971">
              <w:rPr>
                <w:w w:val="90"/>
                <w:sz w:val="24"/>
                <w:szCs w:val="24"/>
                <w:lang w:val="fr-FR"/>
              </w:rPr>
              <w:t>o</w:t>
            </w:r>
            <w:r w:rsidRPr="00260971">
              <w:rPr>
                <w:rFonts w:eastAsia="Palatino Linotype"/>
                <w:w w:val="90"/>
                <w:sz w:val="24"/>
                <w:szCs w:val="24"/>
                <w:lang w:val="fr-FR"/>
              </w:rPr>
              <w:t>mp</w:t>
            </w:r>
            <w:r w:rsidRPr="00260971">
              <w:rPr>
                <w:rFonts w:eastAsia="Palatino Linotype"/>
                <w:spacing w:val="1"/>
                <w:w w:val="90"/>
                <w:sz w:val="24"/>
                <w:szCs w:val="24"/>
                <w:lang w:val="fr-FR"/>
              </w:rPr>
              <w:t>l</w:t>
            </w:r>
            <w:r w:rsidRPr="00260971">
              <w:rPr>
                <w:rFonts w:eastAsia="Palatino Linotype"/>
                <w:spacing w:val="-1"/>
                <w:w w:val="90"/>
                <w:sz w:val="24"/>
                <w:szCs w:val="24"/>
                <w:lang w:val="fr-FR"/>
              </w:rPr>
              <w:t>e</w:t>
            </w:r>
            <w:r w:rsidRPr="00260971">
              <w:rPr>
                <w:rFonts w:eastAsia="Palatino Linotype"/>
                <w:w w:val="90"/>
                <w:sz w:val="24"/>
                <w:szCs w:val="24"/>
                <w:lang w:val="fr-FR"/>
              </w:rPr>
              <w:t>tă</w:t>
            </w:r>
            <w:r w:rsidRPr="00260971">
              <w:rPr>
                <w:rFonts w:eastAsia="Palatino Linotype"/>
                <w:spacing w:val="-1"/>
                <w:w w:val="90"/>
                <w:sz w:val="24"/>
                <w:szCs w:val="24"/>
                <w:lang w:val="fr-FR"/>
              </w:rPr>
              <w:t>r</w:t>
            </w:r>
            <w:r w:rsidRPr="00260971">
              <w:rPr>
                <w:rFonts w:eastAsia="Palatino Linotype"/>
                <w:w w:val="90"/>
                <w:sz w:val="24"/>
                <w:szCs w:val="24"/>
                <w:lang w:val="fr-FR"/>
              </w:rPr>
              <w:t>i</w:t>
            </w:r>
            <w:r w:rsidRPr="00260971">
              <w:rPr>
                <w:rFonts w:eastAsia="Palatino Linotype"/>
                <w:spacing w:val="1"/>
                <w:w w:val="90"/>
                <w:sz w:val="24"/>
                <w:szCs w:val="24"/>
                <w:lang w:val="fr-FR"/>
              </w:rPr>
              <w:t>l</w:t>
            </w:r>
            <w:r w:rsidRPr="00260971">
              <w:rPr>
                <w:rFonts w:eastAsia="Palatino Linotype"/>
                <w:w w:val="90"/>
                <w:sz w:val="24"/>
                <w:szCs w:val="24"/>
                <w:lang w:val="fr-FR"/>
              </w:rPr>
              <w:t>e</w:t>
            </w:r>
            <w:r w:rsidRPr="00260971">
              <w:rPr>
                <w:rFonts w:eastAsia="Palatino Linotype"/>
                <w:spacing w:val="15"/>
                <w:w w:val="90"/>
                <w:sz w:val="24"/>
                <w:szCs w:val="24"/>
                <w:lang w:val="fr-FR"/>
              </w:rPr>
              <w:t xml:space="preserve"> </w:t>
            </w:r>
            <w:r w:rsidRPr="00260971">
              <w:rPr>
                <w:rFonts w:eastAsia="Palatino Linotype"/>
                <w:sz w:val="24"/>
                <w:szCs w:val="24"/>
                <w:lang w:val="fr-FR"/>
              </w:rPr>
              <w:t>ul</w:t>
            </w:r>
            <w:r w:rsidRPr="00260971">
              <w:rPr>
                <w:rFonts w:eastAsia="Palatino Linotype"/>
                <w:spacing w:val="1"/>
                <w:sz w:val="24"/>
                <w:szCs w:val="24"/>
                <w:lang w:val="fr-FR"/>
              </w:rPr>
              <w:t>t</w:t>
            </w:r>
            <w:r w:rsidRPr="00260971">
              <w:rPr>
                <w:rFonts w:eastAsia="Palatino Linotype"/>
                <w:spacing w:val="-1"/>
                <w:sz w:val="24"/>
                <w:szCs w:val="24"/>
                <w:lang w:val="fr-FR"/>
              </w:rPr>
              <w:t>e</w:t>
            </w:r>
            <w:r w:rsidRPr="00260971">
              <w:rPr>
                <w:rFonts w:eastAsia="Palatino Linotype"/>
                <w:sz w:val="24"/>
                <w:szCs w:val="24"/>
                <w:lang w:val="fr-FR"/>
              </w:rPr>
              <w:t>rio</w:t>
            </w:r>
            <w:r w:rsidRPr="00260971">
              <w:rPr>
                <w:rFonts w:eastAsia="Palatino Linotype"/>
                <w:spacing w:val="1"/>
                <w:sz w:val="24"/>
                <w:szCs w:val="24"/>
                <w:lang w:val="fr-FR"/>
              </w:rPr>
              <w:t>a</w:t>
            </w:r>
            <w:r w:rsidRPr="00260971">
              <w:rPr>
                <w:rFonts w:eastAsia="Palatino Linotype"/>
                <w:sz w:val="24"/>
                <w:szCs w:val="24"/>
                <w:lang w:val="fr-FR"/>
              </w:rPr>
              <w:t>re;</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lang w:val="fr-FR"/>
              </w:rPr>
            </w:pPr>
            <w:r w:rsidRPr="00260971">
              <w:rPr>
                <w:rFonts w:eastAsia="Palatino Linotype"/>
                <w:spacing w:val="-3"/>
                <w:sz w:val="24"/>
                <w:szCs w:val="24"/>
                <w:lang w:val="fr-FR"/>
              </w:rPr>
              <w:t>Legea</w:t>
            </w:r>
            <w:r w:rsidRPr="00260971">
              <w:rPr>
                <w:rFonts w:eastAsia="Palatino Linotype"/>
                <w:spacing w:val="-4"/>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6"/>
                <w:sz w:val="24"/>
                <w:szCs w:val="24"/>
                <w:lang w:val="fr-FR"/>
              </w:rPr>
              <w:t xml:space="preserve"> </w:t>
            </w:r>
            <w:r w:rsidRPr="00260971">
              <w:rPr>
                <w:rFonts w:eastAsia="Palatino Linotype"/>
                <w:sz w:val="24"/>
                <w:szCs w:val="24"/>
                <w:lang w:val="fr-FR"/>
              </w:rPr>
              <w:t>101/2016</w:t>
            </w:r>
            <w:r w:rsidRPr="00260971">
              <w:rPr>
                <w:rFonts w:eastAsia="Palatino Linotype"/>
                <w:spacing w:val="11"/>
                <w:sz w:val="24"/>
                <w:szCs w:val="24"/>
                <w:lang w:val="fr-FR"/>
              </w:rPr>
              <w:t xml:space="preserve"> </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iv</w:t>
            </w:r>
            <w:r w:rsidRPr="00260971">
              <w:rPr>
                <w:rFonts w:eastAsia="Palatino Linotype"/>
                <w:spacing w:val="1"/>
                <w:w w:val="87"/>
                <w:sz w:val="24"/>
                <w:szCs w:val="24"/>
                <w:lang w:val="fr-FR"/>
              </w:rPr>
              <w:t>i</w:t>
            </w:r>
            <w:r w:rsidRPr="00260971">
              <w:rPr>
                <w:rFonts w:eastAsia="Palatino Linotype"/>
                <w:w w:val="87"/>
                <w:sz w:val="24"/>
                <w:szCs w:val="24"/>
                <w:lang w:val="fr-FR"/>
              </w:rPr>
              <w:t>nd</w:t>
            </w:r>
            <w:r w:rsidRPr="00260971">
              <w:rPr>
                <w:rFonts w:eastAsia="Palatino Linotype"/>
                <w:spacing w:val="30"/>
                <w:w w:val="87"/>
                <w:sz w:val="24"/>
                <w:szCs w:val="24"/>
                <w:lang w:val="fr-FR"/>
              </w:rPr>
              <w:t xml:space="preserve"> </w:t>
            </w:r>
            <w:r w:rsidRPr="00260971">
              <w:rPr>
                <w:rFonts w:eastAsia="Palatino Linotype"/>
                <w:w w:val="87"/>
                <w:sz w:val="24"/>
                <w:szCs w:val="24"/>
                <w:lang w:val="fr-FR"/>
              </w:rPr>
              <w:t>r</w:t>
            </w:r>
            <w:r w:rsidRPr="00260971">
              <w:rPr>
                <w:rFonts w:eastAsia="Palatino Linotype"/>
                <w:spacing w:val="-2"/>
                <w:w w:val="87"/>
                <w:sz w:val="24"/>
                <w:szCs w:val="24"/>
                <w:lang w:val="fr-FR"/>
              </w:rPr>
              <w:t>e</w:t>
            </w:r>
            <w:r w:rsidRPr="00260971">
              <w:rPr>
                <w:rFonts w:eastAsia="Palatino Linotype"/>
                <w:w w:val="87"/>
                <w:sz w:val="24"/>
                <w:szCs w:val="24"/>
                <w:lang w:val="fr-FR"/>
              </w:rPr>
              <w:t>medii</w:t>
            </w:r>
            <w:r w:rsidRPr="00260971">
              <w:rPr>
                <w:rFonts w:eastAsia="Palatino Linotype"/>
                <w:spacing w:val="1"/>
                <w:w w:val="87"/>
                <w:sz w:val="24"/>
                <w:szCs w:val="24"/>
                <w:lang w:val="fr-FR"/>
              </w:rPr>
              <w:t>l</w:t>
            </w:r>
            <w:r w:rsidRPr="00260971">
              <w:rPr>
                <w:rFonts w:eastAsia="Palatino Linotype"/>
                <w:w w:val="87"/>
                <w:sz w:val="24"/>
                <w:szCs w:val="24"/>
                <w:lang w:val="fr-FR"/>
              </w:rPr>
              <w:t>e</w:t>
            </w:r>
            <w:r w:rsidRPr="00260971">
              <w:rPr>
                <w:rFonts w:eastAsia="Palatino Linotype"/>
                <w:spacing w:val="5"/>
                <w:w w:val="87"/>
                <w:sz w:val="24"/>
                <w:szCs w:val="24"/>
                <w:lang w:val="fr-FR"/>
              </w:rPr>
              <w:t xml:space="preserve"> </w:t>
            </w:r>
            <w:r w:rsidRPr="00260971">
              <w:rPr>
                <w:rFonts w:eastAsia="Palatino Linotype"/>
                <w:sz w:val="24"/>
                <w:szCs w:val="24"/>
                <w:lang w:val="fr-FR"/>
              </w:rPr>
              <w:t>şi</w:t>
            </w:r>
            <w:r w:rsidRPr="00260971">
              <w:rPr>
                <w:rFonts w:eastAsia="Palatino Linotype"/>
                <w:spacing w:val="17"/>
                <w:sz w:val="24"/>
                <w:szCs w:val="24"/>
                <w:lang w:val="fr-FR"/>
              </w:rPr>
              <w:t xml:space="preserve"> </w:t>
            </w:r>
            <w:r w:rsidRPr="00260971">
              <w:rPr>
                <w:rFonts w:eastAsia="Palatino Linotype"/>
                <w:spacing w:val="-1"/>
                <w:sz w:val="24"/>
                <w:szCs w:val="24"/>
                <w:lang w:val="fr-FR"/>
              </w:rPr>
              <w:t>că</w:t>
            </w:r>
            <w:r w:rsidRPr="00260971">
              <w:rPr>
                <w:rFonts w:eastAsia="Palatino Linotype"/>
                <w:sz w:val="24"/>
                <w:szCs w:val="24"/>
                <w:lang w:val="fr-FR"/>
              </w:rPr>
              <w:t>i</w:t>
            </w:r>
            <w:r w:rsidRPr="00260971">
              <w:rPr>
                <w:rFonts w:eastAsia="Palatino Linotype"/>
                <w:spacing w:val="1"/>
                <w:sz w:val="24"/>
                <w:szCs w:val="24"/>
                <w:lang w:val="fr-FR"/>
              </w:rPr>
              <w:t>l</w:t>
            </w:r>
            <w:r w:rsidRPr="00260971">
              <w:rPr>
                <w:rFonts w:eastAsia="Palatino Linotype"/>
                <w:sz w:val="24"/>
                <w:szCs w:val="24"/>
                <w:lang w:val="fr-FR"/>
              </w:rPr>
              <w:t>e</w:t>
            </w:r>
            <w:r w:rsidRPr="00260971">
              <w:rPr>
                <w:rFonts w:eastAsia="Palatino Linotype"/>
                <w:spacing w:val="-3"/>
                <w:sz w:val="24"/>
                <w:szCs w:val="24"/>
                <w:lang w:val="fr-FR"/>
              </w:rPr>
              <w:t xml:space="preserve"> </w:t>
            </w:r>
            <w:r w:rsidRPr="00260971">
              <w:rPr>
                <w:rFonts w:eastAsia="Palatino Linotype"/>
                <w:sz w:val="24"/>
                <w:szCs w:val="24"/>
                <w:lang w:val="fr-FR"/>
              </w:rPr>
              <w:t>de</w:t>
            </w:r>
            <w:r w:rsidRPr="00260971">
              <w:rPr>
                <w:rFonts w:eastAsia="Palatino Linotype"/>
                <w:spacing w:val="-12"/>
                <w:sz w:val="24"/>
                <w:szCs w:val="24"/>
                <w:lang w:val="fr-FR"/>
              </w:rPr>
              <w:t xml:space="preserve"> </w:t>
            </w:r>
            <w:r w:rsidRPr="00260971">
              <w:rPr>
                <w:rFonts w:eastAsia="Palatino Linotype"/>
                <w:spacing w:val="-1"/>
                <w:sz w:val="24"/>
                <w:szCs w:val="24"/>
                <w:lang w:val="fr-FR"/>
              </w:rPr>
              <w:t>a</w:t>
            </w:r>
            <w:r w:rsidRPr="00260971">
              <w:rPr>
                <w:rFonts w:eastAsia="Palatino Linotype"/>
                <w:sz w:val="24"/>
                <w:szCs w:val="24"/>
                <w:lang w:val="fr-FR"/>
              </w:rPr>
              <w:t>tac</w:t>
            </w:r>
            <w:r w:rsidRPr="00260971">
              <w:rPr>
                <w:rFonts w:eastAsia="Palatino Linotype"/>
                <w:spacing w:val="-15"/>
                <w:sz w:val="24"/>
                <w:szCs w:val="24"/>
                <w:lang w:val="fr-FR"/>
              </w:rPr>
              <w:t xml:space="preserve"> </w:t>
            </w:r>
            <w:r w:rsidRPr="00260971">
              <w:rPr>
                <w:rFonts w:eastAsia="Palatino Linotype"/>
                <w:sz w:val="24"/>
                <w:szCs w:val="24"/>
                <w:lang w:val="fr-FR"/>
              </w:rPr>
              <w:t>în</w:t>
            </w:r>
            <w:r w:rsidRPr="00260971">
              <w:rPr>
                <w:rFonts w:eastAsia="Palatino Linotype"/>
                <w:spacing w:val="6"/>
                <w:sz w:val="24"/>
                <w:szCs w:val="24"/>
                <w:lang w:val="fr-FR"/>
              </w:rPr>
              <w:t xml:space="preserve"> </w:t>
            </w:r>
            <w:r w:rsidRPr="00260971">
              <w:rPr>
                <w:rFonts w:eastAsia="Palatino Linotype"/>
                <w:w w:val="88"/>
                <w:sz w:val="24"/>
                <w:szCs w:val="24"/>
                <w:lang w:val="fr-FR"/>
              </w:rPr>
              <w:t>mat</w:t>
            </w:r>
            <w:r w:rsidRPr="00260971">
              <w:rPr>
                <w:rFonts w:eastAsia="Palatino Linotype"/>
                <w:spacing w:val="-1"/>
                <w:w w:val="88"/>
                <w:sz w:val="24"/>
                <w:szCs w:val="24"/>
                <w:lang w:val="fr-FR"/>
              </w:rPr>
              <w:t>e</w:t>
            </w:r>
            <w:r w:rsidRPr="00260971">
              <w:rPr>
                <w:rFonts w:eastAsia="Palatino Linotype"/>
                <w:w w:val="88"/>
                <w:sz w:val="24"/>
                <w:szCs w:val="24"/>
                <w:lang w:val="fr-FR"/>
              </w:rPr>
              <w:t>rie</w:t>
            </w:r>
            <w:r w:rsidRPr="00260971">
              <w:rPr>
                <w:rFonts w:eastAsia="Palatino Linotype"/>
                <w:spacing w:val="40"/>
                <w:w w:val="88"/>
                <w:sz w:val="24"/>
                <w:szCs w:val="24"/>
                <w:lang w:val="fr-FR"/>
              </w:rPr>
              <w:t xml:space="preserve"> </w:t>
            </w:r>
            <w:r w:rsidRPr="00260971">
              <w:rPr>
                <w:rFonts w:eastAsia="Palatino Linotype"/>
                <w:sz w:val="24"/>
                <w:szCs w:val="24"/>
                <w:lang w:val="fr-FR"/>
              </w:rPr>
              <w:t>de</w:t>
            </w:r>
            <w:r w:rsidRPr="00260971">
              <w:rPr>
                <w:rFonts w:eastAsia="Palatino Linotype"/>
                <w:spacing w:val="-9"/>
                <w:sz w:val="24"/>
                <w:szCs w:val="24"/>
                <w:lang w:val="fr-FR"/>
              </w:rPr>
              <w:t xml:space="preserve"> </w:t>
            </w:r>
            <w:r w:rsidRPr="00260971">
              <w:rPr>
                <w:rFonts w:eastAsia="Palatino Linotype"/>
                <w:spacing w:val="-1"/>
                <w:w w:val="88"/>
                <w:sz w:val="24"/>
                <w:szCs w:val="24"/>
                <w:lang w:val="fr-FR"/>
              </w:rPr>
              <w:t>a</w:t>
            </w:r>
            <w:r w:rsidRPr="00260971">
              <w:rPr>
                <w:rFonts w:eastAsia="Palatino Linotype"/>
                <w:w w:val="88"/>
                <w:sz w:val="24"/>
                <w:szCs w:val="24"/>
                <w:lang w:val="fr-FR"/>
              </w:rPr>
              <w:t>trib</w:t>
            </w:r>
            <w:r w:rsidRPr="00260971">
              <w:rPr>
                <w:rFonts w:eastAsia="Palatino Linotype"/>
                <w:spacing w:val="2"/>
                <w:w w:val="88"/>
                <w:sz w:val="24"/>
                <w:szCs w:val="24"/>
                <w:lang w:val="fr-FR"/>
              </w:rPr>
              <w:t>u</w:t>
            </w:r>
            <w:r w:rsidRPr="00260971">
              <w:rPr>
                <w:rFonts w:eastAsia="Palatino Linotype"/>
                <w:w w:val="88"/>
                <w:sz w:val="24"/>
                <w:szCs w:val="24"/>
                <w:lang w:val="fr-FR"/>
              </w:rPr>
              <w:t>ire</w:t>
            </w:r>
            <w:r w:rsidRPr="00260971">
              <w:rPr>
                <w:rFonts w:eastAsia="Palatino Linotype"/>
                <w:spacing w:val="35"/>
                <w:w w:val="88"/>
                <w:sz w:val="24"/>
                <w:szCs w:val="24"/>
                <w:lang w:val="fr-FR"/>
              </w:rPr>
              <w:t xml:space="preserve"> </w:t>
            </w:r>
            <w:r w:rsidRPr="00260971">
              <w:rPr>
                <w:rFonts w:eastAsia="Palatino Linotype"/>
                <w:sz w:val="24"/>
                <w:szCs w:val="24"/>
                <w:lang w:val="fr-FR"/>
              </w:rPr>
              <w:t>a</w:t>
            </w:r>
            <w:r w:rsidRPr="00260971">
              <w:rPr>
                <w:rFonts w:eastAsia="Palatino Linotype"/>
                <w:spacing w:val="14"/>
                <w:sz w:val="24"/>
                <w:szCs w:val="24"/>
                <w:lang w:val="fr-FR"/>
              </w:rPr>
              <w:t xml:space="preserve"> </w:t>
            </w:r>
            <w:r w:rsidRPr="00260971">
              <w:rPr>
                <w:rFonts w:eastAsia="Palatino Linotype"/>
                <w:spacing w:val="-1"/>
                <w:w w:val="90"/>
                <w:sz w:val="24"/>
                <w:szCs w:val="24"/>
                <w:lang w:val="fr-FR"/>
              </w:rPr>
              <w:t>c</w:t>
            </w:r>
            <w:r w:rsidRPr="00260971">
              <w:rPr>
                <w:rFonts w:eastAsia="Palatino Linotype"/>
                <w:w w:val="90"/>
                <w:sz w:val="24"/>
                <w:szCs w:val="24"/>
                <w:lang w:val="fr-FR"/>
              </w:rPr>
              <w:t>ontr</w:t>
            </w:r>
            <w:r w:rsidRPr="00260971">
              <w:rPr>
                <w:rFonts w:eastAsia="Palatino Linotype"/>
                <w:spacing w:val="-1"/>
                <w:w w:val="90"/>
                <w:sz w:val="24"/>
                <w:szCs w:val="24"/>
                <w:lang w:val="fr-FR"/>
              </w:rPr>
              <w:t>ac</w:t>
            </w:r>
            <w:r w:rsidRPr="00260971">
              <w:rPr>
                <w:rFonts w:eastAsia="Palatino Linotype"/>
                <w:spacing w:val="3"/>
                <w:w w:val="90"/>
                <w:sz w:val="24"/>
                <w:szCs w:val="24"/>
                <w:lang w:val="fr-FR"/>
              </w:rPr>
              <w:t>t</w:t>
            </w:r>
            <w:r w:rsidRPr="00260971">
              <w:rPr>
                <w:rFonts w:eastAsia="Palatino Linotype"/>
                <w:spacing w:val="-1"/>
                <w:w w:val="90"/>
                <w:sz w:val="24"/>
                <w:szCs w:val="24"/>
                <w:lang w:val="fr-FR"/>
              </w:rPr>
              <w:t>e</w:t>
            </w:r>
            <w:r w:rsidRPr="00260971">
              <w:rPr>
                <w:rFonts w:eastAsia="Palatino Linotype"/>
                <w:w w:val="90"/>
                <w:sz w:val="24"/>
                <w:szCs w:val="24"/>
                <w:lang w:val="fr-FR"/>
              </w:rPr>
              <w:t>lor</w:t>
            </w:r>
            <w:r w:rsidRPr="00260971">
              <w:rPr>
                <w:rFonts w:eastAsia="Palatino Linotype"/>
                <w:spacing w:val="37"/>
                <w:w w:val="90"/>
                <w:sz w:val="24"/>
                <w:szCs w:val="24"/>
                <w:lang w:val="fr-FR"/>
              </w:rPr>
              <w:t xml:space="preserve"> </w:t>
            </w:r>
            <w:r w:rsidRPr="00260971">
              <w:rPr>
                <w:rFonts w:eastAsia="Palatino Linotype"/>
                <w:sz w:val="24"/>
                <w:szCs w:val="24"/>
                <w:lang w:val="fr-FR"/>
              </w:rPr>
              <w:t xml:space="preserve">de </w:t>
            </w:r>
            <w:r w:rsidRPr="00260971">
              <w:rPr>
                <w:rFonts w:eastAsia="Palatino Linotype"/>
                <w:spacing w:val="-1"/>
                <w:sz w:val="24"/>
                <w:szCs w:val="24"/>
                <w:lang w:val="fr-FR"/>
              </w:rPr>
              <w:t>ac</w:t>
            </w:r>
            <w:r w:rsidRPr="00260971">
              <w:rPr>
                <w:rFonts w:eastAsia="Palatino Linotype"/>
                <w:sz w:val="24"/>
                <w:szCs w:val="24"/>
                <w:lang w:val="fr-FR"/>
              </w:rPr>
              <w:t>hi</w:t>
            </w:r>
            <w:r w:rsidRPr="00260971">
              <w:rPr>
                <w:rFonts w:eastAsia="Palatino Linotype"/>
                <w:spacing w:val="2"/>
                <w:sz w:val="24"/>
                <w:szCs w:val="24"/>
                <w:lang w:val="fr-FR"/>
              </w:rPr>
              <w:t>z</w:t>
            </w:r>
            <w:r w:rsidRPr="00260971">
              <w:rPr>
                <w:rFonts w:eastAsia="Palatino Linotype"/>
                <w:sz w:val="24"/>
                <w:szCs w:val="24"/>
                <w:lang w:val="fr-FR"/>
              </w:rPr>
              <w:t>i</w:t>
            </w:r>
            <w:r w:rsidRPr="00260971">
              <w:rPr>
                <w:rFonts w:eastAsia="Palatino Linotype"/>
                <w:spacing w:val="1"/>
                <w:sz w:val="24"/>
                <w:szCs w:val="24"/>
                <w:lang w:val="fr-FR"/>
              </w:rPr>
              <w:t>ţ</w:t>
            </w:r>
            <w:r w:rsidRPr="00260971">
              <w:rPr>
                <w:rFonts w:eastAsia="Palatino Linotype"/>
                <w:sz w:val="24"/>
                <w:szCs w:val="24"/>
                <w:lang w:val="fr-FR"/>
              </w:rPr>
              <w:t>ie</w:t>
            </w:r>
            <w:r w:rsidRPr="00260971">
              <w:rPr>
                <w:rFonts w:eastAsia="Palatino Linotype"/>
                <w:spacing w:val="8"/>
                <w:sz w:val="24"/>
                <w:szCs w:val="24"/>
                <w:lang w:val="fr-FR"/>
              </w:rPr>
              <w:t xml:space="preserve"> </w:t>
            </w:r>
            <w:r w:rsidRPr="00260971">
              <w:rPr>
                <w:rFonts w:eastAsia="Palatino Linotype"/>
                <w:sz w:val="24"/>
                <w:szCs w:val="24"/>
                <w:lang w:val="fr-FR"/>
              </w:rPr>
              <w:t>publ</w:t>
            </w:r>
            <w:r w:rsidRPr="00260971">
              <w:rPr>
                <w:rFonts w:eastAsia="Palatino Linotype"/>
                <w:spacing w:val="1"/>
                <w:sz w:val="24"/>
                <w:szCs w:val="24"/>
                <w:lang w:val="fr-FR"/>
              </w:rPr>
              <w:t>i</w:t>
            </w:r>
            <w:r w:rsidRPr="00260971">
              <w:rPr>
                <w:rFonts w:eastAsia="Palatino Linotype"/>
                <w:spacing w:val="-1"/>
                <w:sz w:val="24"/>
                <w:szCs w:val="24"/>
                <w:lang w:val="fr-FR"/>
              </w:rPr>
              <w:t>că</w:t>
            </w:r>
            <w:r w:rsidRPr="00260971">
              <w:rPr>
                <w:rFonts w:eastAsia="Palatino Linotype"/>
                <w:sz w:val="24"/>
                <w:szCs w:val="24"/>
                <w:lang w:val="fr-FR"/>
              </w:rPr>
              <w:t>,</w:t>
            </w:r>
            <w:r w:rsidRPr="00260971">
              <w:rPr>
                <w:rFonts w:eastAsia="Palatino Linotype"/>
                <w:spacing w:val="-1"/>
                <w:sz w:val="24"/>
                <w:szCs w:val="24"/>
                <w:lang w:val="fr-FR"/>
              </w:rPr>
              <w:t xml:space="preserve"> </w:t>
            </w:r>
            <w:r w:rsidRPr="00260971">
              <w:rPr>
                <w:rFonts w:eastAsia="Palatino Linotype"/>
                <w:sz w:val="24"/>
                <w:szCs w:val="24"/>
                <w:lang w:val="fr-FR"/>
              </w:rPr>
              <w:t xml:space="preserve">a </w:t>
            </w:r>
            <w:r w:rsidRPr="00260971">
              <w:rPr>
                <w:rFonts w:eastAsia="Palatino Linotype"/>
                <w:spacing w:val="-1"/>
                <w:w w:val="89"/>
                <w:sz w:val="24"/>
                <w:szCs w:val="24"/>
                <w:lang w:val="fr-FR"/>
              </w:rPr>
              <w:t>c</w:t>
            </w:r>
            <w:r w:rsidRPr="00260971">
              <w:rPr>
                <w:rFonts w:eastAsia="Palatino Linotype"/>
                <w:w w:val="89"/>
                <w:sz w:val="24"/>
                <w:szCs w:val="24"/>
                <w:lang w:val="fr-FR"/>
              </w:rPr>
              <w:t>ontr</w:t>
            </w:r>
            <w:r w:rsidRPr="00260971">
              <w:rPr>
                <w:rFonts w:eastAsia="Palatino Linotype"/>
                <w:spacing w:val="-1"/>
                <w:w w:val="89"/>
                <w:sz w:val="24"/>
                <w:szCs w:val="24"/>
                <w:lang w:val="fr-FR"/>
              </w:rPr>
              <w:t>ac</w:t>
            </w:r>
            <w:r w:rsidRPr="00260971">
              <w:rPr>
                <w:rFonts w:eastAsia="Palatino Linotype"/>
                <w:w w:val="89"/>
                <w:sz w:val="24"/>
                <w:szCs w:val="24"/>
                <w:lang w:val="fr-FR"/>
              </w:rPr>
              <w:t xml:space="preserve">telor </w:t>
            </w:r>
            <w:r w:rsidRPr="00260971">
              <w:rPr>
                <w:rFonts w:eastAsia="Palatino Linotype"/>
                <w:sz w:val="24"/>
                <w:szCs w:val="24"/>
                <w:lang w:val="fr-FR"/>
              </w:rPr>
              <w:t>s</w:t>
            </w:r>
            <w:r w:rsidRPr="00260971">
              <w:rPr>
                <w:rFonts w:eastAsia="Palatino Linotype"/>
                <w:spacing w:val="-1"/>
                <w:sz w:val="24"/>
                <w:szCs w:val="24"/>
                <w:lang w:val="fr-FR"/>
              </w:rPr>
              <w:t>ec</w:t>
            </w:r>
            <w:r w:rsidRPr="00260971">
              <w:rPr>
                <w:rFonts w:eastAsia="Palatino Linotype"/>
                <w:sz w:val="24"/>
                <w:szCs w:val="24"/>
                <w:lang w:val="fr-FR"/>
              </w:rPr>
              <w:t>t</w:t>
            </w:r>
            <w:r w:rsidRPr="00260971">
              <w:rPr>
                <w:rFonts w:eastAsia="Palatino Linotype"/>
                <w:spacing w:val="3"/>
                <w:sz w:val="24"/>
                <w:szCs w:val="24"/>
                <w:lang w:val="fr-FR"/>
              </w:rPr>
              <w:t>o</w:t>
            </w:r>
            <w:r w:rsidRPr="00260971">
              <w:rPr>
                <w:rFonts w:eastAsia="Palatino Linotype"/>
                <w:sz w:val="24"/>
                <w:szCs w:val="24"/>
                <w:lang w:val="fr-FR"/>
              </w:rPr>
              <w:t>ri</w:t>
            </w:r>
            <w:r w:rsidRPr="00260971">
              <w:rPr>
                <w:rFonts w:eastAsia="Palatino Linotype"/>
                <w:spacing w:val="-1"/>
                <w:sz w:val="24"/>
                <w:szCs w:val="24"/>
                <w:lang w:val="fr-FR"/>
              </w:rPr>
              <w:t>a</w:t>
            </w:r>
            <w:r w:rsidRPr="00260971">
              <w:rPr>
                <w:rFonts w:eastAsia="Palatino Linotype"/>
                <w:sz w:val="24"/>
                <w:szCs w:val="24"/>
                <w:lang w:val="fr-FR"/>
              </w:rPr>
              <w:t>le</w:t>
            </w:r>
            <w:r w:rsidRPr="00260971">
              <w:rPr>
                <w:rFonts w:eastAsia="Palatino Linotype"/>
                <w:spacing w:val="-9"/>
                <w:sz w:val="24"/>
                <w:szCs w:val="24"/>
                <w:lang w:val="fr-FR"/>
              </w:rPr>
              <w:t xml:space="preserve"> </w:t>
            </w:r>
            <w:r w:rsidRPr="00260971">
              <w:rPr>
                <w:rFonts w:eastAsia="Palatino Linotype"/>
                <w:sz w:val="24"/>
                <w:szCs w:val="24"/>
                <w:lang w:val="fr-FR"/>
              </w:rPr>
              <w:t xml:space="preserve">şi a </w:t>
            </w:r>
            <w:r w:rsidRPr="00260971">
              <w:rPr>
                <w:rFonts w:eastAsia="Palatino Linotype"/>
                <w:spacing w:val="-1"/>
                <w:w w:val="89"/>
                <w:sz w:val="24"/>
                <w:szCs w:val="24"/>
                <w:lang w:val="fr-FR"/>
              </w:rPr>
              <w:t>c</w:t>
            </w:r>
            <w:r w:rsidRPr="00260971">
              <w:rPr>
                <w:rFonts w:eastAsia="Palatino Linotype"/>
                <w:w w:val="89"/>
                <w:sz w:val="24"/>
                <w:szCs w:val="24"/>
                <w:lang w:val="fr-FR"/>
              </w:rPr>
              <w:t>ontr</w:t>
            </w:r>
            <w:r w:rsidRPr="00260971">
              <w:rPr>
                <w:rFonts w:eastAsia="Palatino Linotype"/>
                <w:spacing w:val="-1"/>
                <w:w w:val="89"/>
                <w:sz w:val="24"/>
                <w:szCs w:val="24"/>
                <w:lang w:val="fr-FR"/>
              </w:rPr>
              <w:t>ac</w:t>
            </w:r>
            <w:r w:rsidRPr="00260971">
              <w:rPr>
                <w:rFonts w:eastAsia="Palatino Linotype"/>
                <w:w w:val="89"/>
                <w:sz w:val="24"/>
                <w:szCs w:val="24"/>
                <w:lang w:val="fr-FR"/>
              </w:rPr>
              <w:t xml:space="preserve">telor </w:t>
            </w:r>
            <w:r w:rsidRPr="00260971">
              <w:rPr>
                <w:rFonts w:eastAsia="Palatino Linotype"/>
                <w:sz w:val="24"/>
                <w:szCs w:val="24"/>
                <w:lang w:val="fr-FR"/>
              </w:rPr>
              <w:t>de</w:t>
            </w:r>
            <w:r w:rsidRPr="00260971">
              <w:rPr>
                <w:rFonts w:eastAsia="Palatino Linotype"/>
                <w:spacing w:val="48"/>
                <w:sz w:val="24"/>
                <w:szCs w:val="24"/>
                <w:lang w:val="fr-FR"/>
              </w:rPr>
              <w:t xml:space="preserve"> </w:t>
            </w:r>
            <w:r w:rsidRPr="00260971">
              <w:rPr>
                <w:rFonts w:eastAsia="Palatino Linotype"/>
                <w:spacing w:val="-1"/>
                <w:w w:val="90"/>
                <w:sz w:val="24"/>
                <w:szCs w:val="24"/>
                <w:lang w:val="fr-FR"/>
              </w:rPr>
              <w:t>c</w:t>
            </w:r>
            <w:r w:rsidRPr="00260971">
              <w:rPr>
                <w:rFonts w:eastAsia="Palatino Linotype"/>
                <w:w w:val="90"/>
                <w:sz w:val="24"/>
                <w:szCs w:val="24"/>
                <w:lang w:val="fr-FR"/>
              </w:rPr>
              <w:t>o</w:t>
            </w:r>
            <w:r w:rsidRPr="00260971">
              <w:rPr>
                <w:rFonts w:eastAsia="Palatino Linotype"/>
                <w:spacing w:val="2"/>
                <w:w w:val="90"/>
                <w:sz w:val="24"/>
                <w:szCs w:val="24"/>
                <w:lang w:val="fr-FR"/>
              </w:rPr>
              <w:t>n</w:t>
            </w:r>
            <w:r w:rsidRPr="00260971">
              <w:rPr>
                <w:rFonts w:eastAsia="Palatino Linotype"/>
                <w:spacing w:val="1"/>
                <w:w w:val="90"/>
                <w:sz w:val="24"/>
                <w:szCs w:val="24"/>
                <w:lang w:val="fr-FR"/>
              </w:rPr>
              <w:t>c</w:t>
            </w:r>
            <w:r w:rsidRPr="00260971">
              <w:rPr>
                <w:rFonts w:eastAsia="Palatino Linotype"/>
                <w:spacing w:val="-1"/>
                <w:w w:val="90"/>
                <w:sz w:val="24"/>
                <w:szCs w:val="24"/>
                <w:lang w:val="fr-FR"/>
              </w:rPr>
              <w:t>e</w:t>
            </w:r>
            <w:r w:rsidRPr="00260971">
              <w:rPr>
                <w:rFonts w:eastAsia="Palatino Linotype"/>
                <w:w w:val="90"/>
                <w:sz w:val="24"/>
                <w:szCs w:val="24"/>
                <w:lang w:val="fr-FR"/>
              </w:rPr>
              <w:t>siune</w:t>
            </w:r>
            <w:r w:rsidRPr="00260971">
              <w:rPr>
                <w:rFonts w:eastAsia="Palatino Linotype"/>
                <w:spacing w:val="45"/>
                <w:w w:val="90"/>
                <w:sz w:val="24"/>
                <w:szCs w:val="24"/>
                <w:lang w:val="fr-FR"/>
              </w:rPr>
              <w:t xml:space="preserve"> </w:t>
            </w:r>
            <w:r w:rsidRPr="00260971">
              <w:rPr>
                <w:rFonts w:eastAsia="Palatino Linotype"/>
                <w:sz w:val="24"/>
                <w:szCs w:val="24"/>
                <w:lang w:val="fr-FR"/>
              </w:rPr>
              <w:t>de</w:t>
            </w:r>
            <w:r w:rsidRPr="00260971">
              <w:rPr>
                <w:rFonts w:eastAsia="Palatino Linotype"/>
                <w:spacing w:val="48"/>
                <w:sz w:val="24"/>
                <w:szCs w:val="24"/>
                <w:lang w:val="fr-FR"/>
              </w:rPr>
              <w:t xml:space="preserve"> </w:t>
            </w:r>
            <w:r w:rsidRPr="00260971">
              <w:rPr>
                <w:rFonts w:eastAsia="Palatino Linotype"/>
                <w:sz w:val="24"/>
                <w:szCs w:val="24"/>
                <w:lang w:val="fr-FR"/>
              </w:rPr>
              <w:t>luc</w:t>
            </w:r>
            <w:r w:rsidRPr="00260971">
              <w:rPr>
                <w:rFonts w:eastAsia="Palatino Linotype"/>
                <w:spacing w:val="-1"/>
                <w:sz w:val="24"/>
                <w:szCs w:val="24"/>
                <w:lang w:val="fr-FR"/>
              </w:rPr>
              <w:t>ră</w:t>
            </w:r>
            <w:r w:rsidRPr="00260971">
              <w:rPr>
                <w:rFonts w:eastAsia="Palatino Linotype"/>
                <w:sz w:val="24"/>
                <w:szCs w:val="24"/>
                <w:lang w:val="fr-FR"/>
              </w:rPr>
              <w:t>ri</w:t>
            </w:r>
            <w:r w:rsidRPr="00260971">
              <w:rPr>
                <w:rFonts w:eastAsia="Palatino Linotype"/>
                <w:spacing w:val="8"/>
                <w:sz w:val="24"/>
                <w:szCs w:val="24"/>
                <w:lang w:val="fr-FR"/>
              </w:rPr>
              <w:t xml:space="preserve"> </w:t>
            </w:r>
            <w:r w:rsidRPr="00260971">
              <w:rPr>
                <w:rFonts w:eastAsia="Palatino Linotype"/>
                <w:sz w:val="24"/>
                <w:szCs w:val="24"/>
                <w:lang w:val="fr-FR"/>
              </w:rPr>
              <w:t xml:space="preserve">şi </w:t>
            </w:r>
            <w:r w:rsidRPr="00260971">
              <w:rPr>
                <w:rFonts w:eastAsia="Palatino Linotype"/>
                <w:w w:val="88"/>
                <w:sz w:val="24"/>
                <w:szCs w:val="24"/>
                <w:lang w:val="fr-FR"/>
              </w:rPr>
              <w:t>fu</w:t>
            </w:r>
            <w:r w:rsidRPr="00260971">
              <w:rPr>
                <w:rFonts w:eastAsia="Palatino Linotype"/>
                <w:spacing w:val="1"/>
                <w:w w:val="88"/>
                <w:sz w:val="24"/>
                <w:szCs w:val="24"/>
                <w:lang w:val="fr-FR"/>
              </w:rPr>
              <w:t>n</w:t>
            </w:r>
            <w:r w:rsidRPr="00260971">
              <w:rPr>
                <w:rFonts w:eastAsia="Palatino Linotype"/>
                <w:spacing w:val="-1"/>
                <w:w w:val="88"/>
                <w:sz w:val="24"/>
                <w:szCs w:val="24"/>
                <w:lang w:val="fr-FR"/>
              </w:rPr>
              <w:t>c</w:t>
            </w:r>
            <w:r w:rsidRPr="00260971">
              <w:rPr>
                <w:rFonts w:eastAsia="Palatino Linotype"/>
                <w:w w:val="88"/>
                <w:sz w:val="24"/>
                <w:szCs w:val="24"/>
                <w:lang w:val="fr-FR"/>
              </w:rPr>
              <w:t>ţ</w:t>
            </w:r>
            <w:r w:rsidRPr="00260971">
              <w:rPr>
                <w:rFonts w:eastAsia="Palatino Linotype"/>
                <w:spacing w:val="1"/>
                <w:w w:val="88"/>
                <w:sz w:val="24"/>
                <w:szCs w:val="24"/>
                <w:lang w:val="fr-FR"/>
              </w:rPr>
              <w:t>i</w:t>
            </w:r>
            <w:r w:rsidRPr="00260971">
              <w:rPr>
                <w:rFonts w:eastAsia="Palatino Linotype"/>
                <w:w w:val="88"/>
                <w:sz w:val="24"/>
                <w:szCs w:val="24"/>
                <w:lang w:val="fr-FR"/>
              </w:rPr>
              <w:t>on</w:t>
            </w:r>
            <w:r w:rsidRPr="00260971">
              <w:rPr>
                <w:rFonts w:eastAsia="Palatino Linotype"/>
                <w:spacing w:val="-1"/>
                <w:w w:val="88"/>
                <w:sz w:val="24"/>
                <w:szCs w:val="24"/>
                <w:lang w:val="fr-FR"/>
              </w:rPr>
              <w:t>a</w:t>
            </w:r>
            <w:r w:rsidRPr="00260971">
              <w:rPr>
                <w:rFonts w:eastAsia="Palatino Linotype"/>
                <w:w w:val="88"/>
                <w:sz w:val="24"/>
                <w:szCs w:val="24"/>
                <w:lang w:val="fr-FR"/>
              </w:rPr>
              <w:t>rea</w:t>
            </w:r>
            <w:r w:rsidRPr="00260971">
              <w:rPr>
                <w:rFonts w:eastAsia="Palatino Linotype"/>
                <w:spacing w:val="47"/>
                <w:w w:val="88"/>
                <w:sz w:val="24"/>
                <w:szCs w:val="24"/>
                <w:lang w:val="fr-FR"/>
              </w:rPr>
              <w:t xml:space="preserve"> </w:t>
            </w:r>
            <w:r w:rsidRPr="00260971">
              <w:rPr>
                <w:rFonts w:eastAsia="Palatino Linotype"/>
                <w:w w:val="88"/>
                <w:sz w:val="24"/>
                <w:szCs w:val="24"/>
                <w:lang w:val="fr-FR"/>
              </w:rPr>
              <w:t>Consil</w:t>
            </w:r>
            <w:r w:rsidRPr="00260971">
              <w:rPr>
                <w:rFonts w:eastAsia="Palatino Linotype"/>
                <w:spacing w:val="1"/>
                <w:w w:val="88"/>
                <w:sz w:val="24"/>
                <w:szCs w:val="24"/>
                <w:lang w:val="fr-FR"/>
              </w:rPr>
              <w:t>i</w:t>
            </w:r>
            <w:r w:rsidRPr="00260971">
              <w:rPr>
                <w:rFonts w:eastAsia="Palatino Linotype"/>
                <w:w w:val="88"/>
                <w:sz w:val="24"/>
                <w:szCs w:val="24"/>
                <w:lang w:val="fr-FR"/>
              </w:rPr>
              <w:t>ului</w:t>
            </w:r>
            <w:r w:rsidRPr="00260971">
              <w:rPr>
                <w:rFonts w:eastAsia="Palatino Linotype"/>
                <w:spacing w:val="-1"/>
                <w:sz w:val="24"/>
                <w:szCs w:val="24"/>
                <w:lang w:val="fr-FR"/>
              </w:rPr>
              <w:t xml:space="preserve"> </w:t>
            </w:r>
            <w:r w:rsidRPr="00260971">
              <w:rPr>
                <w:rFonts w:eastAsia="Palatino Linotype"/>
                <w:w w:val="88"/>
                <w:sz w:val="24"/>
                <w:szCs w:val="24"/>
                <w:lang w:val="fr-FR"/>
              </w:rPr>
              <w:t>N</w:t>
            </w:r>
            <w:r w:rsidRPr="00260971">
              <w:rPr>
                <w:rFonts w:eastAsia="Palatino Linotype"/>
                <w:spacing w:val="-1"/>
                <w:w w:val="88"/>
                <w:sz w:val="24"/>
                <w:szCs w:val="24"/>
                <w:lang w:val="fr-FR"/>
              </w:rPr>
              <w:t>a</w:t>
            </w:r>
            <w:r w:rsidRPr="00260971">
              <w:rPr>
                <w:rFonts w:eastAsia="Palatino Linotype"/>
                <w:w w:val="88"/>
                <w:sz w:val="24"/>
                <w:szCs w:val="24"/>
                <w:lang w:val="fr-FR"/>
              </w:rPr>
              <w:t>ţ</w:t>
            </w:r>
            <w:r w:rsidRPr="00260971">
              <w:rPr>
                <w:rFonts w:eastAsia="Palatino Linotype"/>
                <w:spacing w:val="1"/>
                <w:w w:val="88"/>
                <w:sz w:val="24"/>
                <w:szCs w:val="24"/>
                <w:lang w:val="fr-FR"/>
              </w:rPr>
              <w:t>i</w:t>
            </w:r>
            <w:r w:rsidRPr="00260971">
              <w:rPr>
                <w:rFonts w:eastAsia="Palatino Linotype"/>
                <w:w w:val="88"/>
                <w:sz w:val="24"/>
                <w:szCs w:val="24"/>
                <w:lang w:val="fr-FR"/>
              </w:rPr>
              <w:t>on</w:t>
            </w:r>
            <w:r w:rsidRPr="00260971">
              <w:rPr>
                <w:rFonts w:eastAsia="Palatino Linotype"/>
                <w:spacing w:val="-1"/>
                <w:w w:val="88"/>
                <w:sz w:val="24"/>
                <w:szCs w:val="24"/>
                <w:lang w:val="fr-FR"/>
              </w:rPr>
              <w:t>a</w:t>
            </w:r>
            <w:r w:rsidRPr="00260971">
              <w:rPr>
                <w:rFonts w:eastAsia="Palatino Linotype"/>
                <w:w w:val="88"/>
                <w:sz w:val="24"/>
                <w:szCs w:val="24"/>
                <w:lang w:val="fr-FR"/>
              </w:rPr>
              <w:t>l</w:t>
            </w:r>
            <w:r w:rsidRPr="00260971">
              <w:rPr>
                <w:rFonts w:eastAsia="Palatino Linotype"/>
                <w:spacing w:val="41"/>
                <w:w w:val="88"/>
                <w:sz w:val="24"/>
                <w:szCs w:val="24"/>
                <w:lang w:val="fr-FR"/>
              </w:rPr>
              <w:t xml:space="preserve"> </w:t>
            </w:r>
            <w:r w:rsidRPr="00260971">
              <w:rPr>
                <w:rFonts w:eastAsia="Palatino Linotype"/>
                <w:sz w:val="24"/>
                <w:szCs w:val="24"/>
                <w:lang w:val="fr-FR"/>
              </w:rPr>
              <w:t xml:space="preserve">de </w:t>
            </w:r>
            <w:r w:rsidRPr="00260971">
              <w:rPr>
                <w:rFonts w:eastAsia="Palatino Linotype"/>
                <w:spacing w:val="1"/>
                <w:w w:val="90"/>
                <w:sz w:val="24"/>
                <w:szCs w:val="24"/>
                <w:lang w:val="fr-FR"/>
              </w:rPr>
              <w:t>S</w:t>
            </w:r>
            <w:r w:rsidRPr="00260971">
              <w:rPr>
                <w:rFonts w:eastAsia="Palatino Linotype"/>
                <w:w w:val="90"/>
                <w:sz w:val="24"/>
                <w:szCs w:val="24"/>
                <w:lang w:val="fr-FR"/>
              </w:rPr>
              <w:t>olu</w:t>
            </w:r>
            <w:r w:rsidRPr="00260971">
              <w:rPr>
                <w:rFonts w:eastAsia="Palatino Linotype"/>
                <w:spacing w:val="1"/>
                <w:w w:val="90"/>
                <w:sz w:val="24"/>
                <w:szCs w:val="24"/>
                <w:lang w:val="fr-FR"/>
              </w:rPr>
              <w:t>ţ</w:t>
            </w:r>
            <w:r w:rsidRPr="00260971">
              <w:rPr>
                <w:rFonts w:eastAsia="Palatino Linotype"/>
                <w:w w:val="90"/>
                <w:sz w:val="24"/>
                <w:szCs w:val="24"/>
                <w:lang w:val="fr-FR"/>
              </w:rPr>
              <w:t>iona</w:t>
            </w:r>
            <w:r w:rsidRPr="00260971">
              <w:rPr>
                <w:rFonts w:eastAsia="Palatino Linotype"/>
                <w:spacing w:val="-1"/>
                <w:w w:val="90"/>
                <w:sz w:val="24"/>
                <w:szCs w:val="24"/>
                <w:lang w:val="fr-FR"/>
              </w:rPr>
              <w:t>r</w:t>
            </w:r>
            <w:r w:rsidRPr="00260971">
              <w:rPr>
                <w:rFonts w:eastAsia="Palatino Linotype"/>
                <w:w w:val="90"/>
                <w:sz w:val="24"/>
                <w:szCs w:val="24"/>
                <w:lang w:val="fr-FR"/>
              </w:rPr>
              <w:t>e</w:t>
            </w:r>
            <w:r w:rsidRPr="00260971">
              <w:rPr>
                <w:rFonts w:eastAsia="Palatino Linotype"/>
                <w:spacing w:val="7"/>
                <w:w w:val="90"/>
                <w:sz w:val="24"/>
                <w:szCs w:val="24"/>
                <w:lang w:val="fr-FR"/>
              </w:rPr>
              <w:t xml:space="preserve"> </w:t>
            </w:r>
            <w:r w:rsidRPr="00260971">
              <w:rPr>
                <w:rFonts w:eastAsia="Palatino Linotype"/>
                <w:sz w:val="24"/>
                <w:szCs w:val="24"/>
                <w:lang w:val="fr-FR"/>
              </w:rPr>
              <w:t>a</w:t>
            </w:r>
            <w:r w:rsidRPr="00260971">
              <w:rPr>
                <w:rFonts w:eastAsia="Palatino Linotype"/>
                <w:spacing w:val="-15"/>
                <w:sz w:val="24"/>
                <w:szCs w:val="24"/>
                <w:lang w:val="fr-FR"/>
              </w:rPr>
              <w:t xml:space="preserve"> </w:t>
            </w:r>
            <w:r w:rsidRPr="00260971">
              <w:rPr>
                <w:rFonts w:eastAsia="Palatino Linotype"/>
                <w:sz w:val="24"/>
                <w:szCs w:val="24"/>
                <w:lang w:val="fr-FR"/>
              </w:rPr>
              <w:t>Contestaţiilor;</w:t>
            </w:r>
          </w:p>
          <w:p w:rsidR="00EF32A7" w:rsidRPr="00260971" w:rsidRDefault="00EF32A7" w:rsidP="00EF32A7">
            <w:pPr>
              <w:numPr>
                <w:ilvl w:val="0"/>
                <w:numId w:val="29"/>
              </w:numPr>
              <w:spacing w:after="0" w:line="240" w:lineRule="auto"/>
              <w:ind w:left="218" w:hanging="180"/>
              <w:contextualSpacing/>
              <w:jc w:val="both"/>
              <w:rPr>
                <w:spacing w:val="11"/>
                <w:sz w:val="24"/>
                <w:szCs w:val="24"/>
              </w:rPr>
            </w:pPr>
            <w:r w:rsidRPr="00260971">
              <w:rPr>
                <w:rFonts w:eastAsia="Palatino Linotype"/>
                <w:sz w:val="24"/>
                <w:szCs w:val="24"/>
              </w:rPr>
              <w:t>H</w:t>
            </w:r>
            <w:r w:rsidRPr="00260971">
              <w:rPr>
                <w:rFonts w:eastAsia="Palatino Linotype"/>
                <w:w w:val="87"/>
                <w:sz w:val="24"/>
                <w:szCs w:val="24"/>
              </w:rPr>
              <w:t xml:space="preserve">G </w:t>
            </w:r>
            <w:r w:rsidRPr="00260971">
              <w:rPr>
                <w:rFonts w:eastAsia="Palatino Linotype"/>
                <w:sz w:val="24"/>
                <w:szCs w:val="24"/>
              </w:rPr>
              <w:t>n</w:t>
            </w:r>
            <w:r w:rsidRPr="00260971">
              <w:rPr>
                <w:rFonts w:eastAsia="Palatino Linotype"/>
                <w:spacing w:val="-1"/>
                <w:sz w:val="24"/>
                <w:szCs w:val="24"/>
              </w:rPr>
              <w:t>r</w:t>
            </w:r>
            <w:r w:rsidRPr="00260971">
              <w:rPr>
                <w:rFonts w:eastAsia="Palatino Linotype"/>
                <w:sz w:val="24"/>
                <w:szCs w:val="24"/>
              </w:rPr>
              <w:t>.</w:t>
            </w:r>
            <w:r w:rsidRPr="00260971">
              <w:rPr>
                <w:rFonts w:eastAsia="Palatino Linotype"/>
                <w:spacing w:val="39"/>
                <w:sz w:val="24"/>
                <w:szCs w:val="24"/>
              </w:rPr>
              <w:t xml:space="preserve"> </w:t>
            </w:r>
            <w:r w:rsidRPr="00260971">
              <w:rPr>
                <w:rFonts w:eastAsia="Palatino Linotype"/>
                <w:sz w:val="24"/>
                <w:szCs w:val="24"/>
              </w:rPr>
              <w:t>3</w:t>
            </w:r>
            <w:r w:rsidRPr="00260971">
              <w:rPr>
                <w:rFonts w:eastAsia="Palatino Linotype"/>
                <w:spacing w:val="2"/>
                <w:sz w:val="24"/>
                <w:szCs w:val="24"/>
              </w:rPr>
              <w:t>9</w:t>
            </w:r>
            <w:r w:rsidRPr="00260971">
              <w:rPr>
                <w:sz w:val="24"/>
                <w:szCs w:val="24"/>
              </w:rPr>
              <w:t>5/2016 p</w:t>
            </w:r>
            <w:r w:rsidRPr="00260971">
              <w:rPr>
                <w:spacing w:val="-1"/>
                <w:sz w:val="24"/>
                <w:szCs w:val="24"/>
              </w:rPr>
              <w:t>e</w:t>
            </w:r>
            <w:r w:rsidRPr="00260971">
              <w:rPr>
                <w:sz w:val="24"/>
                <w:szCs w:val="24"/>
              </w:rPr>
              <w:t xml:space="preserve">ntru </w:t>
            </w:r>
            <w:r w:rsidRPr="00260971">
              <w:rPr>
                <w:spacing w:val="-1"/>
                <w:sz w:val="24"/>
                <w:szCs w:val="24"/>
              </w:rPr>
              <w:t>a</w:t>
            </w:r>
            <w:r w:rsidRPr="00260971">
              <w:rPr>
                <w:sz w:val="24"/>
                <w:szCs w:val="24"/>
              </w:rPr>
              <w:t>p</w:t>
            </w:r>
            <w:r w:rsidRPr="00260971">
              <w:rPr>
                <w:spacing w:val="-1"/>
                <w:sz w:val="24"/>
                <w:szCs w:val="24"/>
              </w:rPr>
              <w:t>r</w:t>
            </w:r>
            <w:r w:rsidRPr="00260971">
              <w:rPr>
                <w:spacing w:val="2"/>
                <w:sz w:val="24"/>
                <w:szCs w:val="24"/>
              </w:rPr>
              <w:t>o</w:t>
            </w:r>
            <w:r w:rsidRPr="00260971">
              <w:rPr>
                <w:sz w:val="24"/>
                <w:szCs w:val="24"/>
              </w:rPr>
              <w:t>b</w:t>
            </w:r>
            <w:r w:rsidRPr="00260971">
              <w:rPr>
                <w:spacing w:val="-1"/>
                <w:sz w:val="24"/>
                <w:szCs w:val="24"/>
              </w:rPr>
              <w:t>a</w:t>
            </w:r>
            <w:r w:rsidRPr="00260971">
              <w:rPr>
                <w:sz w:val="24"/>
                <w:szCs w:val="24"/>
              </w:rPr>
              <w:t>r</w:t>
            </w:r>
            <w:r w:rsidRPr="00260971">
              <w:rPr>
                <w:spacing w:val="-2"/>
                <w:sz w:val="24"/>
                <w:szCs w:val="24"/>
              </w:rPr>
              <w:t>e</w:t>
            </w:r>
            <w:r w:rsidRPr="00260971">
              <w:rPr>
                <w:sz w:val="24"/>
                <w:szCs w:val="24"/>
              </w:rPr>
              <w:t>a norm</w:t>
            </w:r>
            <w:r w:rsidRPr="00260971">
              <w:rPr>
                <w:spacing w:val="-1"/>
                <w:sz w:val="24"/>
                <w:szCs w:val="24"/>
              </w:rPr>
              <w:t>e</w:t>
            </w:r>
            <w:r w:rsidRPr="00260971">
              <w:rPr>
                <w:sz w:val="24"/>
                <w:szCs w:val="24"/>
              </w:rPr>
              <w:t>l</w:t>
            </w:r>
            <w:r w:rsidRPr="00260971">
              <w:rPr>
                <w:spacing w:val="3"/>
                <w:sz w:val="24"/>
                <w:szCs w:val="24"/>
              </w:rPr>
              <w:t>o</w:t>
            </w:r>
            <w:r w:rsidRPr="00260971">
              <w:rPr>
                <w:sz w:val="24"/>
                <w:szCs w:val="24"/>
              </w:rPr>
              <w:t>r</w:t>
            </w:r>
            <w:r w:rsidRPr="00260971">
              <w:rPr>
                <w:spacing w:val="11"/>
                <w:sz w:val="24"/>
                <w:szCs w:val="24"/>
              </w:rPr>
              <w:t xml:space="preserve"> </w:t>
            </w:r>
            <w:r w:rsidRPr="00260971">
              <w:rPr>
                <w:sz w:val="24"/>
                <w:szCs w:val="24"/>
              </w:rPr>
              <w:t>metodo</w:t>
            </w:r>
            <w:r w:rsidRPr="00260971">
              <w:rPr>
                <w:spacing w:val="3"/>
                <w:sz w:val="24"/>
                <w:szCs w:val="24"/>
              </w:rPr>
              <w:t>l</w:t>
            </w:r>
            <w:r w:rsidRPr="00260971">
              <w:rPr>
                <w:sz w:val="24"/>
                <w:szCs w:val="24"/>
              </w:rPr>
              <w:t>o</w:t>
            </w:r>
            <w:r w:rsidRPr="00260971">
              <w:rPr>
                <w:spacing w:val="-2"/>
                <w:sz w:val="24"/>
                <w:szCs w:val="24"/>
              </w:rPr>
              <w:t>g</w:t>
            </w:r>
            <w:r w:rsidRPr="00260971">
              <w:rPr>
                <w:sz w:val="24"/>
                <w:szCs w:val="24"/>
              </w:rPr>
              <w:t>i</w:t>
            </w:r>
            <w:r w:rsidRPr="00260971">
              <w:rPr>
                <w:spacing w:val="2"/>
                <w:sz w:val="24"/>
                <w:szCs w:val="24"/>
              </w:rPr>
              <w:t>c</w:t>
            </w:r>
            <w:r w:rsidRPr="00260971">
              <w:rPr>
                <w:sz w:val="24"/>
                <w:szCs w:val="24"/>
              </w:rPr>
              <w:t xml:space="preserve">e de </w:t>
            </w:r>
            <w:r w:rsidRPr="00260971">
              <w:rPr>
                <w:spacing w:val="-1"/>
                <w:sz w:val="24"/>
                <w:szCs w:val="24"/>
              </w:rPr>
              <w:t>a</w:t>
            </w:r>
            <w:r w:rsidRPr="00260971">
              <w:rPr>
                <w:sz w:val="24"/>
                <w:szCs w:val="24"/>
              </w:rPr>
              <w:t>pl</w:t>
            </w:r>
            <w:r w:rsidRPr="00260971">
              <w:rPr>
                <w:spacing w:val="1"/>
                <w:sz w:val="24"/>
                <w:szCs w:val="24"/>
              </w:rPr>
              <w:t>ic</w:t>
            </w:r>
            <w:r w:rsidRPr="00260971">
              <w:rPr>
                <w:spacing w:val="-1"/>
                <w:sz w:val="24"/>
                <w:szCs w:val="24"/>
              </w:rPr>
              <w:t>a</w:t>
            </w:r>
            <w:r w:rsidRPr="00260971">
              <w:rPr>
                <w:sz w:val="24"/>
                <w:szCs w:val="24"/>
              </w:rPr>
              <w:t>re</w:t>
            </w:r>
            <w:r w:rsidRPr="00260971">
              <w:rPr>
                <w:spacing w:val="12"/>
                <w:sz w:val="24"/>
                <w:szCs w:val="24"/>
              </w:rPr>
              <w:t xml:space="preserve"> </w:t>
            </w:r>
            <w:r w:rsidRPr="00260971">
              <w:rPr>
                <w:sz w:val="24"/>
                <w:szCs w:val="24"/>
              </w:rPr>
              <w:t xml:space="preserve">a </w:t>
            </w:r>
            <w:r w:rsidRPr="00260971">
              <w:rPr>
                <w:rFonts w:eastAsia="Palatino Linotype"/>
                <w:w w:val="88"/>
                <w:sz w:val="24"/>
                <w:szCs w:val="24"/>
              </w:rPr>
              <w:t>p</w:t>
            </w:r>
            <w:r w:rsidRPr="00260971">
              <w:rPr>
                <w:rFonts w:eastAsia="Palatino Linotype"/>
                <w:spacing w:val="-1"/>
                <w:w w:val="88"/>
                <w:sz w:val="24"/>
                <w:szCs w:val="24"/>
              </w:rPr>
              <w:t>re</w:t>
            </w:r>
            <w:r w:rsidRPr="00260971">
              <w:rPr>
                <w:rFonts w:eastAsia="Palatino Linotype"/>
                <w:w w:val="88"/>
                <w:sz w:val="24"/>
                <w:szCs w:val="24"/>
              </w:rPr>
              <w:t>v</w:t>
            </w:r>
            <w:r w:rsidRPr="00260971">
              <w:rPr>
                <w:rFonts w:eastAsia="Palatino Linotype"/>
                <w:spacing w:val="-1"/>
                <w:w w:val="88"/>
                <w:sz w:val="24"/>
                <w:szCs w:val="24"/>
              </w:rPr>
              <w:t>e</w:t>
            </w:r>
            <w:r w:rsidRPr="00260971">
              <w:rPr>
                <w:rFonts w:eastAsia="Palatino Linotype"/>
                <w:w w:val="88"/>
                <w:sz w:val="24"/>
                <w:szCs w:val="24"/>
              </w:rPr>
              <w:t>d</w:t>
            </w:r>
            <w:r w:rsidRPr="00260971">
              <w:rPr>
                <w:rFonts w:eastAsia="Palatino Linotype"/>
                <w:spacing w:val="1"/>
                <w:w w:val="88"/>
                <w:sz w:val="24"/>
                <w:szCs w:val="24"/>
              </w:rPr>
              <w:t>e</w:t>
            </w:r>
            <w:r w:rsidRPr="00260971">
              <w:rPr>
                <w:rFonts w:eastAsia="Palatino Linotype"/>
                <w:w w:val="88"/>
                <w:sz w:val="24"/>
                <w:szCs w:val="24"/>
              </w:rPr>
              <w:t xml:space="preserve">rilor </w:t>
            </w:r>
            <w:r w:rsidRPr="00260971">
              <w:rPr>
                <w:rFonts w:eastAsia="Palatino Linotype"/>
                <w:spacing w:val="1"/>
                <w:w w:val="88"/>
                <w:sz w:val="24"/>
                <w:szCs w:val="24"/>
              </w:rPr>
              <w:t>r</w:t>
            </w:r>
            <w:r w:rsidRPr="00260971">
              <w:rPr>
                <w:rFonts w:eastAsia="Palatino Linotype"/>
                <w:spacing w:val="-1"/>
                <w:w w:val="88"/>
                <w:sz w:val="24"/>
                <w:szCs w:val="24"/>
              </w:rPr>
              <w:t>e</w:t>
            </w:r>
            <w:r w:rsidRPr="00260971">
              <w:rPr>
                <w:rFonts w:eastAsia="Palatino Linotype"/>
                <w:w w:val="88"/>
                <w:sz w:val="24"/>
                <w:szCs w:val="24"/>
              </w:rPr>
              <w:t>feritoa</w:t>
            </w:r>
            <w:r w:rsidRPr="00260971">
              <w:rPr>
                <w:rFonts w:eastAsia="Palatino Linotype"/>
                <w:spacing w:val="-1"/>
                <w:w w:val="88"/>
                <w:sz w:val="24"/>
                <w:szCs w:val="24"/>
              </w:rPr>
              <w:t>r</w:t>
            </w:r>
            <w:r w:rsidRPr="00260971">
              <w:rPr>
                <w:rFonts w:eastAsia="Palatino Linotype"/>
                <w:w w:val="88"/>
                <w:sz w:val="24"/>
                <w:szCs w:val="24"/>
              </w:rPr>
              <w:t xml:space="preserve">e </w:t>
            </w:r>
            <w:r w:rsidRPr="00260971">
              <w:rPr>
                <w:rFonts w:eastAsia="Palatino Linotype"/>
                <w:sz w:val="24"/>
                <w:szCs w:val="24"/>
              </w:rPr>
              <w:t>la</w:t>
            </w:r>
            <w:r w:rsidRPr="00260971">
              <w:rPr>
                <w:rFonts w:eastAsia="Palatino Linotype"/>
                <w:spacing w:val="59"/>
                <w:sz w:val="24"/>
                <w:szCs w:val="24"/>
              </w:rPr>
              <w:t xml:space="preserve"> </w:t>
            </w:r>
            <w:r w:rsidRPr="00260971">
              <w:rPr>
                <w:rFonts w:eastAsia="Palatino Linotype"/>
                <w:spacing w:val="-1"/>
                <w:w w:val="88"/>
                <w:sz w:val="24"/>
                <w:szCs w:val="24"/>
              </w:rPr>
              <w:t>a</w:t>
            </w:r>
            <w:r w:rsidRPr="00260971">
              <w:rPr>
                <w:rFonts w:eastAsia="Palatino Linotype"/>
                <w:w w:val="88"/>
                <w:sz w:val="24"/>
                <w:szCs w:val="24"/>
              </w:rPr>
              <w:t xml:space="preserve">tribuirea </w:t>
            </w:r>
            <w:r w:rsidRPr="00260971">
              <w:rPr>
                <w:spacing w:val="11"/>
                <w:sz w:val="24"/>
                <w:szCs w:val="24"/>
              </w:rPr>
              <w:t>c</w:t>
            </w:r>
            <w:r w:rsidRPr="00260971">
              <w:rPr>
                <w:rFonts w:eastAsia="Palatino Linotype"/>
                <w:w w:val="88"/>
                <w:sz w:val="24"/>
                <w:szCs w:val="24"/>
              </w:rPr>
              <w:t>ont</w:t>
            </w:r>
            <w:r w:rsidRPr="00260971">
              <w:rPr>
                <w:rFonts w:eastAsia="Palatino Linotype"/>
                <w:spacing w:val="2"/>
                <w:w w:val="88"/>
                <w:sz w:val="24"/>
                <w:szCs w:val="24"/>
              </w:rPr>
              <w:t>r</w:t>
            </w:r>
            <w:r w:rsidRPr="00260971">
              <w:rPr>
                <w:rFonts w:eastAsia="Palatino Linotype"/>
                <w:spacing w:val="-1"/>
                <w:w w:val="88"/>
                <w:sz w:val="24"/>
                <w:szCs w:val="24"/>
              </w:rPr>
              <w:t>ac</w:t>
            </w:r>
            <w:r w:rsidRPr="00260971">
              <w:rPr>
                <w:rFonts w:eastAsia="Palatino Linotype"/>
                <w:w w:val="88"/>
                <w:sz w:val="24"/>
                <w:szCs w:val="24"/>
              </w:rPr>
              <w:t>t</w:t>
            </w:r>
            <w:r w:rsidRPr="00260971">
              <w:rPr>
                <w:rFonts w:eastAsia="Palatino Linotype"/>
                <w:spacing w:val="3"/>
                <w:w w:val="88"/>
                <w:sz w:val="24"/>
                <w:szCs w:val="24"/>
              </w:rPr>
              <w:t>u</w:t>
            </w:r>
            <w:r w:rsidRPr="00260971">
              <w:rPr>
                <w:rFonts w:eastAsia="Palatino Linotype"/>
                <w:w w:val="88"/>
                <w:sz w:val="24"/>
                <w:szCs w:val="24"/>
              </w:rPr>
              <w:t>lui</w:t>
            </w:r>
            <w:r w:rsidRPr="00260971">
              <w:rPr>
                <w:rFonts w:eastAsia="Palatino Linotype"/>
                <w:spacing w:val="44"/>
                <w:w w:val="88"/>
                <w:sz w:val="24"/>
                <w:szCs w:val="24"/>
              </w:rPr>
              <w:t xml:space="preserve"> </w:t>
            </w:r>
            <w:r w:rsidRPr="00260971">
              <w:rPr>
                <w:rFonts w:eastAsia="Palatino Linotype"/>
                <w:sz w:val="24"/>
                <w:szCs w:val="24"/>
              </w:rPr>
              <w:t>de</w:t>
            </w:r>
            <w:r w:rsidRPr="00260971">
              <w:rPr>
                <w:rFonts w:eastAsia="Palatino Linotype"/>
                <w:spacing w:val="39"/>
                <w:sz w:val="24"/>
                <w:szCs w:val="24"/>
              </w:rPr>
              <w:t xml:space="preserve"> </w:t>
            </w:r>
            <w:r w:rsidRPr="00260971">
              <w:rPr>
                <w:rFonts w:eastAsia="Palatino Linotype"/>
                <w:spacing w:val="-1"/>
                <w:sz w:val="24"/>
                <w:szCs w:val="24"/>
              </w:rPr>
              <w:t>ac</w:t>
            </w:r>
            <w:r w:rsidRPr="00260971">
              <w:rPr>
                <w:rFonts w:eastAsia="Palatino Linotype"/>
                <w:sz w:val="24"/>
                <w:szCs w:val="24"/>
              </w:rPr>
              <w:t>hi</w:t>
            </w:r>
            <w:r w:rsidRPr="00260971">
              <w:rPr>
                <w:rFonts w:eastAsia="Palatino Linotype"/>
                <w:spacing w:val="2"/>
                <w:sz w:val="24"/>
                <w:szCs w:val="24"/>
              </w:rPr>
              <w:t>z</w:t>
            </w:r>
            <w:r w:rsidRPr="00260971">
              <w:rPr>
                <w:rFonts w:eastAsia="Palatino Linotype"/>
                <w:sz w:val="24"/>
                <w:szCs w:val="24"/>
              </w:rPr>
              <w:t>i</w:t>
            </w:r>
            <w:r w:rsidRPr="00260971">
              <w:rPr>
                <w:rFonts w:eastAsia="Palatino Linotype"/>
                <w:spacing w:val="1"/>
                <w:sz w:val="24"/>
                <w:szCs w:val="24"/>
              </w:rPr>
              <w:t>ţ</w:t>
            </w:r>
            <w:r w:rsidRPr="00260971">
              <w:rPr>
                <w:rFonts w:eastAsia="Palatino Linotype"/>
                <w:sz w:val="24"/>
                <w:szCs w:val="24"/>
              </w:rPr>
              <w:t>ie</w:t>
            </w:r>
            <w:r w:rsidRPr="00260971">
              <w:rPr>
                <w:rFonts w:eastAsia="Palatino Linotype"/>
                <w:spacing w:val="-2"/>
                <w:sz w:val="24"/>
                <w:szCs w:val="24"/>
              </w:rPr>
              <w:t xml:space="preserve"> </w:t>
            </w:r>
            <w:r w:rsidRPr="00260971">
              <w:rPr>
                <w:rFonts w:eastAsia="Palatino Linotype"/>
                <w:w w:val="91"/>
                <w:sz w:val="24"/>
                <w:szCs w:val="24"/>
              </w:rPr>
              <w:t>publ</w:t>
            </w:r>
            <w:r w:rsidRPr="00260971">
              <w:rPr>
                <w:rFonts w:eastAsia="Palatino Linotype"/>
                <w:spacing w:val="1"/>
                <w:w w:val="91"/>
                <w:sz w:val="24"/>
                <w:szCs w:val="24"/>
              </w:rPr>
              <w:t>i</w:t>
            </w:r>
            <w:r w:rsidRPr="00260971">
              <w:rPr>
                <w:rFonts w:eastAsia="Palatino Linotype"/>
                <w:spacing w:val="-1"/>
                <w:w w:val="91"/>
                <w:sz w:val="24"/>
                <w:szCs w:val="24"/>
              </w:rPr>
              <w:t>c</w:t>
            </w:r>
            <w:r w:rsidRPr="00260971">
              <w:rPr>
                <w:rFonts w:eastAsia="Palatino Linotype"/>
                <w:spacing w:val="1"/>
                <w:w w:val="91"/>
                <w:sz w:val="24"/>
                <w:szCs w:val="24"/>
              </w:rPr>
              <w:t>ă</w:t>
            </w:r>
            <w:r w:rsidRPr="00260971">
              <w:rPr>
                <w:rFonts w:eastAsia="Palatino Linotype"/>
                <w:w w:val="91"/>
                <w:sz w:val="24"/>
                <w:szCs w:val="24"/>
              </w:rPr>
              <w:t>/a</w:t>
            </w:r>
            <w:r w:rsidRPr="00260971">
              <w:rPr>
                <w:rFonts w:eastAsia="Palatino Linotype"/>
                <w:spacing w:val="-1"/>
                <w:w w:val="91"/>
                <w:sz w:val="24"/>
                <w:szCs w:val="24"/>
              </w:rPr>
              <w:t>c</w:t>
            </w:r>
            <w:r w:rsidRPr="00260971">
              <w:rPr>
                <w:rFonts w:eastAsia="Palatino Linotype"/>
                <w:w w:val="91"/>
                <w:sz w:val="24"/>
                <w:szCs w:val="24"/>
              </w:rPr>
              <w:t>o</w:t>
            </w:r>
            <w:r w:rsidRPr="00260971">
              <w:rPr>
                <w:rFonts w:eastAsia="Palatino Linotype"/>
                <w:spacing w:val="-1"/>
                <w:w w:val="91"/>
                <w:sz w:val="24"/>
                <w:szCs w:val="24"/>
              </w:rPr>
              <w:t>r</w:t>
            </w:r>
            <w:r w:rsidRPr="00260971">
              <w:rPr>
                <w:rFonts w:eastAsia="Palatino Linotype"/>
                <w:w w:val="91"/>
                <w:sz w:val="24"/>
                <w:szCs w:val="24"/>
              </w:rPr>
              <w:t>dulu</w:t>
            </w:r>
            <w:r w:rsidRPr="00260971">
              <w:rPr>
                <w:rFonts w:eastAsia="Palatino Linotype"/>
                <w:spacing w:val="7"/>
                <w:w w:val="91"/>
                <w:sz w:val="24"/>
                <w:szCs w:val="24"/>
              </w:rPr>
              <w:t>i</w:t>
            </w:r>
            <w:r w:rsidRPr="00260971">
              <w:rPr>
                <w:spacing w:val="-1"/>
                <w:w w:val="91"/>
                <w:sz w:val="24"/>
                <w:szCs w:val="24"/>
              </w:rPr>
              <w:t>-</w:t>
            </w:r>
            <w:r w:rsidRPr="00260971">
              <w:rPr>
                <w:spacing w:val="1"/>
                <w:w w:val="91"/>
                <w:sz w:val="24"/>
                <w:szCs w:val="24"/>
              </w:rPr>
              <w:t>c</w:t>
            </w:r>
            <w:r w:rsidRPr="00260971">
              <w:rPr>
                <w:spacing w:val="-1"/>
                <w:w w:val="91"/>
                <w:sz w:val="24"/>
                <w:szCs w:val="24"/>
              </w:rPr>
              <w:t>a</w:t>
            </w:r>
            <w:r w:rsidRPr="00260971">
              <w:rPr>
                <w:w w:val="91"/>
                <w:sz w:val="24"/>
                <w:szCs w:val="24"/>
              </w:rPr>
              <w:t>d</w:t>
            </w:r>
            <w:r w:rsidRPr="00260971">
              <w:rPr>
                <w:spacing w:val="-1"/>
                <w:w w:val="91"/>
                <w:sz w:val="24"/>
                <w:szCs w:val="24"/>
              </w:rPr>
              <w:t>r</w:t>
            </w:r>
            <w:r w:rsidRPr="00260971">
              <w:rPr>
                <w:w w:val="91"/>
                <w:sz w:val="24"/>
                <w:szCs w:val="24"/>
              </w:rPr>
              <w:t xml:space="preserve">u </w:t>
            </w:r>
            <w:r w:rsidRPr="00260971">
              <w:rPr>
                <w:sz w:val="24"/>
                <w:szCs w:val="24"/>
              </w:rPr>
              <w:t xml:space="preserve">din </w:t>
            </w:r>
            <w:r w:rsidRPr="00260971">
              <w:rPr>
                <w:spacing w:val="-3"/>
                <w:sz w:val="24"/>
                <w:szCs w:val="24"/>
              </w:rPr>
              <w:t>Legea</w:t>
            </w:r>
            <w:r w:rsidRPr="00260971">
              <w:rPr>
                <w:spacing w:val="-1"/>
                <w:sz w:val="24"/>
                <w:szCs w:val="24"/>
              </w:rPr>
              <w:t xml:space="preserve"> </w:t>
            </w:r>
            <w:r w:rsidRPr="00260971">
              <w:rPr>
                <w:spacing w:val="2"/>
                <w:sz w:val="24"/>
                <w:szCs w:val="24"/>
              </w:rPr>
              <w:t>n</w:t>
            </w:r>
            <w:r w:rsidRPr="00260971">
              <w:rPr>
                <w:sz w:val="24"/>
                <w:szCs w:val="24"/>
              </w:rPr>
              <w:t>r. 98/</w:t>
            </w:r>
            <w:r w:rsidRPr="00260971">
              <w:rPr>
                <w:spacing w:val="1"/>
                <w:sz w:val="24"/>
                <w:szCs w:val="24"/>
              </w:rPr>
              <w:t>2</w:t>
            </w:r>
            <w:r w:rsidRPr="00260971">
              <w:rPr>
                <w:rFonts w:eastAsia="Palatino Linotype"/>
                <w:sz w:val="24"/>
                <w:szCs w:val="24"/>
              </w:rPr>
              <w:t xml:space="preserve">016 </w:t>
            </w:r>
            <w:r w:rsidRPr="00260971">
              <w:rPr>
                <w:rFonts w:eastAsia="Palatino Linotype"/>
                <w:w w:val="88"/>
                <w:sz w:val="24"/>
                <w:szCs w:val="24"/>
              </w:rPr>
              <w:t>p</w:t>
            </w:r>
            <w:r w:rsidRPr="00260971">
              <w:rPr>
                <w:rFonts w:eastAsia="Palatino Linotype"/>
                <w:spacing w:val="-1"/>
                <w:w w:val="88"/>
                <w:sz w:val="24"/>
                <w:szCs w:val="24"/>
              </w:rPr>
              <w:t>r</w:t>
            </w:r>
            <w:r w:rsidRPr="00260971">
              <w:rPr>
                <w:rFonts w:eastAsia="Palatino Linotype"/>
                <w:w w:val="88"/>
                <w:sz w:val="24"/>
                <w:szCs w:val="24"/>
              </w:rPr>
              <w:t>iv</w:t>
            </w:r>
            <w:r w:rsidRPr="00260971">
              <w:rPr>
                <w:rFonts w:eastAsia="Palatino Linotype"/>
                <w:spacing w:val="1"/>
                <w:w w:val="88"/>
                <w:sz w:val="24"/>
                <w:szCs w:val="24"/>
              </w:rPr>
              <w:t>i</w:t>
            </w:r>
            <w:r w:rsidRPr="00260971">
              <w:rPr>
                <w:rFonts w:eastAsia="Palatino Linotype"/>
                <w:w w:val="88"/>
                <w:sz w:val="24"/>
                <w:szCs w:val="24"/>
              </w:rPr>
              <w:t>nd</w:t>
            </w:r>
            <w:r w:rsidRPr="00260971">
              <w:rPr>
                <w:rFonts w:eastAsia="Palatino Linotype"/>
                <w:spacing w:val="-8"/>
                <w:w w:val="88"/>
                <w:sz w:val="24"/>
                <w:szCs w:val="24"/>
              </w:rPr>
              <w:t xml:space="preserve"> </w:t>
            </w:r>
            <w:r w:rsidRPr="00260971">
              <w:rPr>
                <w:rFonts w:eastAsia="Palatino Linotype"/>
                <w:spacing w:val="-1"/>
                <w:w w:val="88"/>
                <w:sz w:val="24"/>
                <w:szCs w:val="24"/>
              </w:rPr>
              <w:t>ac</w:t>
            </w:r>
            <w:r w:rsidRPr="00260971">
              <w:rPr>
                <w:rFonts w:eastAsia="Palatino Linotype"/>
                <w:w w:val="88"/>
                <w:sz w:val="24"/>
                <w:szCs w:val="24"/>
              </w:rPr>
              <w:t>hi</w:t>
            </w:r>
            <w:r w:rsidRPr="00260971">
              <w:rPr>
                <w:rFonts w:eastAsia="Palatino Linotype"/>
                <w:spacing w:val="2"/>
                <w:w w:val="88"/>
                <w:sz w:val="24"/>
                <w:szCs w:val="24"/>
              </w:rPr>
              <w:t>z</w:t>
            </w:r>
            <w:r w:rsidRPr="00260971">
              <w:rPr>
                <w:rFonts w:eastAsia="Palatino Linotype"/>
                <w:w w:val="88"/>
                <w:sz w:val="24"/>
                <w:szCs w:val="24"/>
              </w:rPr>
              <w:t>i</w:t>
            </w:r>
            <w:r w:rsidRPr="00260971">
              <w:rPr>
                <w:rFonts w:eastAsia="Palatino Linotype"/>
                <w:spacing w:val="1"/>
                <w:w w:val="88"/>
                <w:sz w:val="24"/>
                <w:szCs w:val="24"/>
              </w:rPr>
              <w:t>ţ</w:t>
            </w:r>
            <w:r w:rsidRPr="00260971">
              <w:rPr>
                <w:rFonts w:eastAsia="Palatino Linotype"/>
                <w:w w:val="88"/>
                <w:sz w:val="24"/>
                <w:szCs w:val="24"/>
              </w:rPr>
              <w:t>i</w:t>
            </w:r>
            <w:r w:rsidRPr="00260971">
              <w:rPr>
                <w:rFonts w:eastAsia="Palatino Linotype"/>
                <w:spacing w:val="1"/>
                <w:w w:val="88"/>
                <w:sz w:val="24"/>
                <w:szCs w:val="24"/>
              </w:rPr>
              <w:t>i</w:t>
            </w:r>
            <w:r w:rsidRPr="00260971">
              <w:rPr>
                <w:rFonts w:eastAsia="Palatino Linotype"/>
                <w:w w:val="88"/>
                <w:sz w:val="24"/>
                <w:szCs w:val="24"/>
              </w:rPr>
              <w:t>le</w:t>
            </w:r>
            <w:r w:rsidRPr="00260971">
              <w:rPr>
                <w:rFonts w:eastAsia="Palatino Linotype"/>
                <w:spacing w:val="45"/>
                <w:w w:val="88"/>
                <w:sz w:val="24"/>
                <w:szCs w:val="24"/>
              </w:rPr>
              <w:t xml:space="preserve"> </w:t>
            </w:r>
            <w:r w:rsidRPr="00260971">
              <w:rPr>
                <w:rFonts w:eastAsia="Palatino Linotype"/>
                <w:sz w:val="24"/>
                <w:szCs w:val="24"/>
              </w:rPr>
              <w:t>publice;</w:t>
            </w:r>
          </w:p>
          <w:p w:rsidR="00EF32A7" w:rsidRPr="00260971" w:rsidRDefault="00EF32A7" w:rsidP="00EF32A7">
            <w:pPr>
              <w:numPr>
                <w:ilvl w:val="0"/>
                <w:numId w:val="29"/>
              </w:numPr>
              <w:spacing w:after="0" w:line="240" w:lineRule="auto"/>
              <w:ind w:left="218" w:hanging="180"/>
              <w:contextualSpacing/>
              <w:jc w:val="both"/>
              <w:rPr>
                <w:rFonts w:eastAsia="Palatino Linotype"/>
                <w:spacing w:val="32"/>
                <w:w w:val="87"/>
                <w:sz w:val="24"/>
                <w:szCs w:val="24"/>
                <w:lang w:val="fr-FR"/>
              </w:rPr>
            </w:pPr>
            <w:r w:rsidRPr="00260971">
              <w:rPr>
                <w:rFonts w:eastAsia="Palatino Linotype"/>
                <w:sz w:val="24"/>
                <w:szCs w:val="24"/>
                <w:lang w:val="fr-FR"/>
              </w:rPr>
              <w:t>H</w:t>
            </w:r>
            <w:r w:rsidRPr="00260971">
              <w:rPr>
                <w:rFonts w:eastAsia="Palatino Linotype"/>
                <w:w w:val="87"/>
                <w:sz w:val="24"/>
                <w:szCs w:val="24"/>
                <w:lang w:val="fr-FR"/>
              </w:rPr>
              <w:t xml:space="preserve">G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27"/>
                <w:sz w:val="24"/>
                <w:szCs w:val="24"/>
                <w:lang w:val="fr-FR"/>
              </w:rPr>
              <w:t xml:space="preserve"> </w:t>
            </w:r>
            <w:r w:rsidRPr="00260971">
              <w:rPr>
                <w:rFonts w:eastAsia="Palatino Linotype"/>
                <w:sz w:val="24"/>
                <w:szCs w:val="24"/>
                <w:lang w:val="fr-FR"/>
              </w:rPr>
              <w:t>867/2016</w:t>
            </w:r>
            <w:r w:rsidRPr="00260971">
              <w:rPr>
                <w:rFonts w:eastAsia="Palatino Linotype"/>
                <w:spacing w:val="42"/>
                <w:sz w:val="24"/>
                <w:szCs w:val="24"/>
                <w:lang w:val="fr-FR"/>
              </w:rPr>
              <w:t xml:space="preserve"> </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iv</w:t>
            </w:r>
            <w:r w:rsidRPr="00260971">
              <w:rPr>
                <w:rFonts w:eastAsia="Palatino Linotype"/>
                <w:spacing w:val="1"/>
                <w:w w:val="87"/>
                <w:sz w:val="24"/>
                <w:szCs w:val="24"/>
                <w:lang w:val="fr-FR"/>
              </w:rPr>
              <w:t>i</w:t>
            </w:r>
            <w:r w:rsidRPr="00260971">
              <w:rPr>
                <w:rFonts w:eastAsia="Palatino Linotype"/>
                <w:w w:val="87"/>
                <w:sz w:val="24"/>
                <w:szCs w:val="24"/>
                <w:lang w:val="fr-FR"/>
              </w:rPr>
              <w:t xml:space="preserve">nd </w:t>
            </w:r>
            <w:r w:rsidRPr="00260971">
              <w:rPr>
                <w:rFonts w:eastAsia="Palatino Linotype"/>
                <w:spacing w:val="-1"/>
                <w:w w:val="87"/>
                <w:sz w:val="24"/>
                <w:szCs w:val="24"/>
                <w:lang w:val="fr-FR"/>
              </w:rPr>
              <w:t>a</w:t>
            </w:r>
            <w:r w:rsidRPr="00260971">
              <w:rPr>
                <w:rFonts w:eastAsia="Palatino Linotype"/>
                <w:spacing w:val="2"/>
                <w:w w:val="87"/>
                <w:sz w:val="24"/>
                <w:szCs w:val="24"/>
                <w:lang w:val="fr-FR"/>
              </w:rPr>
              <w:t>p</w:t>
            </w:r>
            <w:r w:rsidRPr="00260971">
              <w:rPr>
                <w:rFonts w:eastAsia="Palatino Linotype"/>
                <w:w w:val="87"/>
                <w:sz w:val="24"/>
                <w:szCs w:val="24"/>
                <w:lang w:val="fr-FR"/>
              </w:rPr>
              <w:t>r</w:t>
            </w:r>
            <w:r w:rsidRPr="00260971">
              <w:rPr>
                <w:rFonts w:eastAsia="Palatino Linotype"/>
                <w:spacing w:val="1"/>
                <w:w w:val="87"/>
                <w:sz w:val="24"/>
                <w:szCs w:val="24"/>
                <w:lang w:val="fr-FR"/>
              </w:rPr>
              <w:t>o</w:t>
            </w:r>
            <w:r w:rsidRPr="00260971">
              <w:rPr>
                <w:rFonts w:eastAsia="Palatino Linotype"/>
                <w:w w:val="87"/>
                <w:sz w:val="24"/>
                <w:szCs w:val="24"/>
                <w:lang w:val="fr-FR"/>
              </w:rPr>
              <w:t>b</w:t>
            </w:r>
            <w:r w:rsidRPr="00260971">
              <w:rPr>
                <w:rFonts w:eastAsia="Palatino Linotype"/>
                <w:spacing w:val="-1"/>
                <w:w w:val="87"/>
                <w:sz w:val="24"/>
                <w:szCs w:val="24"/>
                <w:lang w:val="fr-FR"/>
              </w:rPr>
              <w:t>a</w:t>
            </w:r>
            <w:r w:rsidRPr="00260971">
              <w:rPr>
                <w:rFonts w:eastAsia="Palatino Linotype"/>
                <w:w w:val="87"/>
                <w:sz w:val="24"/>
                <w:szCs w:val="24"/>
                <w:lang w:val="fr-FR"/>
              </w:rPr>
              <w:t>r</w:t>
            </w:r>
            <w:r w:rsidRPr="00260971">
              <w:rPr>
                <w:rFonts w:eastAsia="Palatino Linotype"/>
                <w:spacing w:val="-2"/>
                <w:w w:val="87"/>
                <w:sz w:val="24"/>
                <w:szCs w:val="24"/>
                <w:lang w:val="fr-FR"/>
              </w:rPr>
              <w:t>e</w:t>
            </w:r>
            <w:r w:rsidRPr="00260971">
              <w:rPr>
                <w:rFonts w:eastAsia="Palatino Linotype"/>
                <w:w w:val="87"/>
                <w:sz w:val="24"/>
                <w:szCs w:val="24"/>
                <w:lang w:val="fr-FR"/>
              </w:rPr>
              <w:t>a</w:t>
            </w:r>
            <w:r w:rsidRPr="00260971">
              <w:rPr>
                <w:rFonts w:eastAsia="Palatino Linotype"/>
                <w:spacing w:val="23"/>
                <w:w w:val="87"/>
                <w:sz w:val="24"/>
                <w:szCs w:val="24"/>
                <w:lang w:val="fr-FR"/>
              </w:rPr>
              <w:t xml:space="preserve"> </w:t>
            </w:r>
            <w:r w:rsidRPr="00260971">
              <w:rPr>
                <w:rFonts w:eastAsia="Palatino Linotype"/>
                <w:w w:val="87"/>
                <w:sz w:val="24"/>
                <w:szCs w:val="24"/>
                <w:lang w:val="fr-FR"/>
              </w:rPr>
              <w:t>No</w:t>
            </w:r>
            <w:r w:rsidRPr="00260971">
              <w:rPr>
                <w:rFonts w:eastAsia="Palatino Linotype"/>
                <w:spacing w:val="-1"/>
                <w:w w:val="87"/>
                <w:sz w:val="24"/>
                <w:szCs w:val="24"/>
                <w:lang w:val="fr-FR"/>
              </w:rPr>
              <w:t>r</w:t>
            </w:r>
            <w:r w:rsidRPr="00260971">
              <w:rPr>
                <w:rFonts w:eastAsia="Palatino Linotype"/>
                <w:spacing w:val="3"/>
                <w:w w:val="87"/>
                <w:sz w:val="24"/>
                <w:szCs w:val="24"/>
                <w:lang w:val="fr-FR"/>
              </w:rPr>
              <w:t>m</w:t>
            </w:r>
            <w:r w:rsidRPr="00260971">
              <w:rPr>
                <w:rFonts w:eastAsia="Palatino Linotype"/>
                <w:spacing w:val="-1"/>
                <w:w w:val="87"/>
                <w:sz w:val="24"/>
                <w:szCs w:val="24"/>
                <w:lang w:val="fr-FR"/>
              </w:rPr>
              <w:t>e</w:t>
            </w:r>
            <w:r w:rsidRPr="00260971">
              <w:rPr>
                <w:rFonts w:eastAsia="Palatino Linotype"/>
                <w:w w:val="87"/>
                <w:sz w:val="24"/>
                <w:szCs w:val="24"/>
                <w:lang w:val="fr-FR"/>
              </w:rPr>
              <w:t>lor</w:t>
            </w:r>
            <w:r w:rsidRPr="00260971">
              <w:rPr>
                <w:rFonts w:eastAsia="Palatino Linotype"/>
                <w:spacing w:val="32"/>
                <w:w w:val="87"/>
                <w:sz w:val="24"/>
                <w:szCs w:val="24"/>
                <w:lang w:val="fr-FR"/>
              </w:rPr>
              <w:t xml:space="preserve"> </w:t>
            </w:r>
            <w:r w:rsidRPr="00260971">
              <w:rPr>
                <w:rFonts w:eastAsia="Palatino Linotype"/>
                <w:w w:val="87"/>
                <w:sz w:val="24"/>
                <w:szCs w:val="24"/>
                <w:lang w:val="fr-FR"/>
              </w:rPr>
              <w:t>metod</w:t>
            </w:r>
            <w:r w:rsidRPr="00260971">
              <w:rPr>
                <w:rFonts w:eastAsia="Palatino Linotype"/>
                <w:spacing w:val="2"/>
                <w:w w:val="87"/>
                <w:sz w:val="24"/>
                <w:szCs w:val="24"/>
                <w:lang w:val="fr-FR"/>
              </w:rPr>
              <w:t>o</w:t>
            </w:r>
            <w:r w:rsidRPr="00260971">
              <w:rPr>
                <w:rFonts w:eastAsia="Palatino Linotype"/>
                <w:w w:val="87"/>
                <w:sz w:val="24"/>
                <w:szCs w:val="24"/>
                <w:lang w:val="fr-FR"/>
              </w:rPr>
              <w:t>lo</w:t>
            </w:r>
            <w:r w:rsidRPr="00260971">
              <w:rPr>
                <w:rFonts w:eastAsia="Palatino Linotype"/>
                <w:spacing w:val="-2"/>
                <w:w w:val="87"/>
                <w:sz w:val="24"/>
                <w:szCs w:val="24"/>
                <w:lang w:val="fr-FR"/>
              </w:rPr>
              <w:t>g</w:t>
            </w:r>
            <w:r w:rsidRPr="00260971">
              <w:rPr>
                <w:rFonts w:eastAsia="Palatino Linotype"/>
                <w:w w:val="87"/>
                <w:sz w:val="24"/>
                <w:szCs w:val="24"/>
                <w:lang w:val="fr-FR"/>
              </w:rPr>
              <w:t>ice</w:t>
            </w:r>
            <w:r w:rsidRPr="00260971">
              <w:rPr>
                <w:rFonts w:eastAsia="Palatino Linotype"/>
                <w:spacing w:val="11"/>
                <w:w w:val="87"/>
                <w:sz w:val="24"/>
                <w:szCs w:val="24"/>
                <w:lang w:val="fr-FR"/>
              </w:rPr>
              <w:t xml:space="preserve"> </w:t>
            </w:r>
            <w:r w:rsidRPr="00260971">
              <w:rPr>
                <w:rFonts w:eastAsia="Palatino Linotype"/>
                <w:sz w:val="24"/>
                <w:szCs w:val="24"/>
                <w:lang w:val="fr-FR"/>
              </w:rPr>
              <w:t>de</w:t>
            </w:r>
            <w:r w:rsidRPr="00260971">
              <w:rPr>
                <w:rFonts w:eastAsia="Palatino Linotype"/>
                <w:spacing w:val="24"/>
                <w:sz w:val="24"/>
                <w:szCs w:val="24"/>
                <w:lang w:val="fr-FR"/>
              </w:rPr>
              <w:t xml:space="preserve"> </w:t>
            </w:r>
            <w:r w:rsidRPr="00260971">
              <w:rPr>
                <w:rFonts w:eastAsia="Palatino Linotype"/>
                <w:spacing w:val="-1"/>
                <w:w w:val="89"/>
                <w:sz w:val="24"/>
                <w:szCs w:val="24"/>
                <w:lang w:val="fr-FR"/>
              </w:rPr>
              <w:t>a</w:t>
            </w:r>
            <w:r w:rsidRPr="00260971">
              <w:rPr>
                <w:rFonts w:eastAsia="Palatino Linotype"/>
                <w:w w:val="89"/>
                <w:sz w:val="24"/>
                <w:szCs w:val="24"/>
                <w:lang w:val="fr-FR"/>
              </w:rPr>
              <w:t>pl</w:t>
            </w:r>
            <w:r w:rsidRPr="00260971">
              <w:rPr>
                <w:rFonts w:eastAsia="Palatino Linotype"/>
                <w:spacing w:val="1"/>
                <w:w w:val="89"/>
                <w:sz w:val="24"/>
                <w:szCs w:val="24"/>
                <w:lang w:val="fr-FR"/>
              </w:rPr>
              <w:t>i</w:t>
            </w:r>
            <w:r w:rsidRPr="00260971">
              <w:rPr>
                <w:rFonts w:eastAsia="Palatino Linotype"/>
                <w:spacing w:val="-1"/>
                <w:w w:val="89"/>
                <w:sz w:val="24"/>
                <w:szCs w:val="24"/>
                <w:lang w:val="fr-FR"/>
              </w:rPr>
              <w:t>c</w:t>
            </w:r>
            <w:r w:rsidRPr="00260971">
              <w:rPr>
                <w:rFonts w:eastAsia="Palatino Linotype"/>
                <w:spacing w:val="1"/>
                <w:w w:val="89"/>
                <w:sz w:val="24"/>
                <w:szCs w:val="24"/>
                <w:lang w:val="fr-FR"/>
              </w:rPr>
              <w:t>a</w:t>
            </w:r>
            <w:r w:rsidRPr="00260971">
              <w:rPr>
                <w:rFonts w:eastAsia="Palatino Linotype"/>
                <w:w w:val="89"/>
                <w:sz w:val="24"/>
                <w:szCs w:val="24"/>
                <w:lang w:val="fr-FR"/>
              </w:rPr>
              <w:t xml:space="preserve">re </w:t>
            </w:r>
            <w:r w:rsidRPr="00260971">
              <w:rPr>
                <w:rFonts w:eastAsia="Palatino Linotype"/>
                <w:sz w:val="24"/>
                <w:szCs w:val="24"/>
                <w:lang w:val="fr-FR"/>
              </w:rPr>
              <w:t xml:space="preserve">a </w:t>
            </w:r>
            <w:r w:rsidRPr="00260971">
              <w:rPr>
                <w:rFonts w:eastAsia="Palatino Linotype"/>
                <w:w w:val="88"/>
                <w:sz w:val="24"/>
                <w:szCs w:val="24"/>
                <w:lang w:val="fr-FR"/>
              </w:rPr>
              <w:t>p</w:t>
            </w:r>
            <w:r w:rsidRPr="00260971">
              <w:rPr>
                <w:rFonts w:eastAsia="Palatino Linotype"/>
                <w:spacing w:val="-1"/>
                <w:w w:val="88"/>
                <w:sz w:val="24"/>
                <w:szCs w:val="24"/>
                <w:lang w:val="fr-FR"/>
              </w:rPr>
              <w:t>re</w:t>
            </w:r>
            <w:r w:rsidRPr="00260971">
              <w:rPr>
                <w:rFonts w:eastAsia="Palatino Linotype"/>
                <w:w w:val="88"/>
                <w:sz w:val="24"/>
                <w:szCs w:val="24"/>
                <w:lang w:val="fr-FR"/>
              </w:rPr>
              <w:t>v</w:t>
            </w:r>
            <w:r w:rsidRPr="00260971">
              <w:rPr>
                <w:rFonts w:eastAsia="Palatino Linotype"/>
                <w:spacing w:val="-1"/>
                <w:w w:val="88"/>
                <w:sz w:val="24"/>
                <w:szCs w:val="24"/>
                <w:lang w:val="fr-FR"/>
              </w:rPr>
              <w:t>e</w:t>
            </w:r>
            <w:r w:rsidRPr="00260971">
              <w:rPr>
                <w:rFonts w:eastAsia="Palatino Linotype"/>
                <w:w w:val="88"/>
                <w:sz w:val="24"/>
                <w:szCs w:val="24"/>
                <w:lang w:val="fr-FR"/>
              </w:rPr>
              <w:t>d</w:t>
            </w:r>
            <w:r w:rsidRPr="00260971">
              <w:rPr>
                <w:rFonts w:eastAsia="Palatino Linotype"/>
                <w:spacing w:val="1"/>
                <w:w w:val="88"/>
                <w:sz w:val="24"/>
                <w:szCs w:val="24"/>
                <w:lang w:val="fr-FR"/>
              </w:rPr>
              <w:t>e</w:t>
            </w:r>
            <w:r w:rsidRPr="00260971">
              <w:rPr>
                <w:rFonts w:eastAsia="Palatino Linotype"/>
                <w:w w:val="88"/>
                <w:sz w:val="24"/>
                <w:szCs w:val="24"/>
                <w:lang w:val="fr-FR"/>
              </w:rPr>
              <w:t>rilor</w:t>
            </w:r>
            <w:r w:rsidRPr="00260971">
              <w:rPr>
                <w:rFonts w:eastAsia="Palatino Linotype"/>
                <w:spacing w:val="1"/>
                <w:w w:val="88"/>
                <w:sz w:val="24"/>
                <w:szCs w:val="24"/>
                <w:lang w:val="fr-FR"/>
              </w:rPr>
              <w:t xml:space="preserve"> </w:t>
            </w:r>
            <w:r w:rsidRPr="00260971">
              <w:rPr>
                <w:rFonts w:eastAsia="Palatino Linotype"/>
                <w:w w:val="88"/>
                <w:sz w:val="24"/>
                <w:szCs w:val="24"/>
                <w:lang w:val="fr-FR"/>
              </w:rPr>
              <w:t>r</w:t>
            </w:r>
            <w:r w:rsidRPr="00260971">
              <w:rPr>
                <w:rFonts w:eastAsia="Palatino Linotype"/>
                <w:spacing w:val="-2"/>
                <w:w w:val="88"/>
                <w:sz w:val="24"/>
                <w:szCs w:val="24"/>
                <w:lang w:val="fr-FR"/>
              </w:rPr>
              <w:t>e</w:t>
            </w:r>
            <w:r w:rsidRPr="00260971">
              <w:rPr>
                <w:rFonts w:eastAsia="Palatino Linotype"/>
                <w:spacing w:val="1"/>
                <w:w w:val="88"/>
                <w:sz w:val="24"/>
                <w:szCs w:val="24"/>
                <w:lang w:val="fr-FR"/>
              </w:rPr>
              <w:t>f</w:t>
            </w:r>
            <w:r w:rsidRPr="00260971">
              <w:rPr>
                <w:rFonts w:eastAsia="Palatino Linotype"/>
                <w:spacing w:val="-1"/>
                <w:w w:val="88"/>
                <w:sz w:val="24"/>
                <w:szCs w:val="24"/>
                <w:lang w:val="fr-FR"/>
              </w:rPr>
              <w:t>e</w:t>
            </w:r>
            <w:r w:rsidRPr="00260971">
              <w:rPr>
                <w:rFonts w:eastAsia="Palatino Linotype"/>
                <w:w w:val="88"/>
                <w:sz w:val="24"/>
                <w:szCs w:val="24"/>
                <w:lang w:val="fr-FR"/>
              </w:rPr>
              <w:t>ritoa</w:t>
            </w:r>
            <w:r w:rsidRPr="00260971">
              <w:rPr>
                <w:rFonts w:eastAsia="Palatino Linotype"/>
                <w:spacing w:val="1"/>
                <w:w w:val="88"/>
                <w:sz w:val="24"/>
                <w:szCs w:val="24"/>
                <w:lang w:val="fr-FR"/>
              </w:rPr>
              <w:t>r</w:t>
            </w:r>
            <w:r w:rsidRPr="00260971">
              <w:rPr>
                <w:rFonts w:eastAsia="Palatino Linotype"/>
                <w:w w:val="88"/>
                <w:sz w:val="24"/>
                <w:szCs w:val="24"/>
                <w:lang w:val="fr-FR"/>
              </w:rPr>
              <w:t xml:space="preserve">e </w:t>
            </w:r>
            <w:r w:rsidRPr="00260971">
              <w:rPr>
                <w:rFonts w:eastAsia="Palatino Linotype"/>
                <w:sz w:val="24"/>
                <w:szCs w:val="24"/>
                <w:lang w:val="fr-FR"/>
              </w:rPr>
              <w:t>la</w:t>
            </w:r>
            <w:r w:rsidRPr="00260971">
              <w:rPr>
                <w:rFonts w:eastAsia="Palatino Linotype"/>
                <w:spacing w:val="33"/>
                <w:sz w:val="24"/>
                <w:szCs w:val="24"/>
                <w:lang w:val="fr-FR"/>
              </w:rPr>
              <w:t xml:space="preserve"> </w:t>
            </w:r>
            <w:r w:rsidRPr="00260971">
              <w:rPr>
                <w:rFonts w:eastAsia="Palatino Linotype"/>
                <w:spacing w:val="-1"/>
                <w:w w:val="88"/>
                <w:sz w:val="24"/>
                <w:szCs w:val="24"/>
                <w:lang w:val="fr-FR"/>
              </w:rPr>
              <w:t>a</w:t>
            </w:r>
            <w:r w:rsidRPr="00260971">
              <w:rPr>
                <w:rFonts w:eastAsia="Palatino Linotype"/>
                <w:w w:val="88"/>
                <w:sz w:val="24"/>
                <w:szCs w:val="24"/>
                <w:lang w:val="fr-FR"/>
              </w:rPr>
              <w:t>tribuir</w:t>
            </w:r>
            <w:r w:rsidRPr="00260971">
              <w:rPr>
                <w:rFonts w:eastAsia="Palatino Linotype"/>
                <w:spacing w:val="-2"/>
                <w:w w:val="88"/>
                <w:sz w:val="24"/>
                <w:szCs w:val="24"/>
                <w:lang w:val="fr-FR"/>
              </w:rPr>
              <w:t>e</w:t>
            </w:r>
            <w:r w:rsidRPr="00260971">
              <w:rPr>
                <w:rFonts w:eastAsia="Palatino Linotype"/>
                <w:w w:val="88"/>
                <w:sz w:val="24"/>
                <w:szCs w:val="24"/>
                <w:lang w:val="fr-FR"/>
              </w:rPr>
              <w:t xml:space="preserve">a </w:t>
            </w:r>
            <w:r w:rsidRPr="00260971">
              <w:rPr>
                <w:rFonts w:eastAsia="Palatino Linotype"/>
                <w:spacing w:val="-1"/>
                <w:w w:val="88"/>
                <w:sz w:val="24"/>
                <w:szCs w:val="24"/>
                <w:lang w:val="fr-FR"/>
              </w:rPr>
              <w:t>c</w:t>
            </w:r>
            <w:r w:rsidRPr="00260971">
              <w:rPr>
                <w:rFonts w:eastAsia="Palatino Linotype"/>
                <w:w w:val="88"/>
                <w:sz w:val="24"/>
                <w:szCs w:val="24"/>
                <w:lang w:val="fr-FR"/>
              </w:rPr>
              <w:t>ontr</w:t>
            </w:r>
            <w:r w:rsidRPr="00260971">
              <w:rPr>
                <w:rFonts w:eastAsia="Palatino Linotype"/>
                <w:spacing w:val="1"/>
                <w:w w:val="88"/>
                <w:sz w:val="24"/>
                <w:szCs w:val="24"/>
                <w:lang w:val="fr-FR"/>
              </w:rPr>
              <w:t>a</w:t>
            </w:r>
            <w:r w:rsidRPr="00260971">
              <w:rPr>
                <w:rFonts w:eastAsia="Palatino Linotype"/>
                <w:spacing w:val="-1"/>
                <w:w w:val="88"/>
                <w:sz w:val="24"/>
                <w:szCs w:val="24"/>
                <w:lang w:val="fr-FR"/>
              </w:rPr>
              <w:t>c</w:t>
            </w:r>
            <w:r w:rsidRPr="00260971">
              <w:rPr>
                <w:rFonts w:eastAsia="Palatino Linotype"/>
                <w:w w:val="88"/>
                <w:sz w:val="24"/>
                <w:szCs w:val="24"/>
                <w:lang w:val="fr-FR"/>
              </w:rPr>
              <w:t>tel</w:t>
            </w:r>
            <w:r w:rsidRPr="00260971">
              <w:rPr>
                <w:rFonts w:eastAsia="Palatino Linotype"/>
                <w:spacing w:val="2"/>
                <w:w w:val="88"/>
                <w:sz w:val="24"/>
                <w:szCs w:val="24"/>
                <w:lang w:val="fr-FR"/>
              </w:rPr>
              <w:t>o</w:t>
            </w:r>
            <w:r w:rsidRPr="00260971">
              <w:rPr>
                <w:rFonts w:eastAsia="Palatino Linotype"/>
                <w:w w:val="88"/>
                <w:sz w:val="24"/>
                <w:szCs w:val="24"/>
                <w:lang w:val="fr-FR"/>
              </w:rPr>
              <w:t xml:space="preserve">r </w:t>
            </w:r>
            <w:r w:rsidRPr="00260971">
              <w:rPr>
                <w:rFonts w:eastAsia="Palatino Linotype"/>
                <w:sz w:val="24"/>
                <w:szCs w:val="24"/>
                <w:lang w:val="fr-FR"/>
              </w:rPr>
              <w:t>de</w:t>
            </w:r>
            <w:r w:rsidRPr="00260971">
              <w:rPr>
                <w:rFonts w:eastAsia="Palatino Linotype"/>
                <w:spacing w:val="12"/>
                <w:sz w:val="24"/>
                <w:szCs w:val="24"/>
                <w:lang w:val="fr-FR"/>
              </w:rPr>
              <w:t xml:space="preserve"> </w:t>
            </w:r>
            <w:r w:rsidRPr="00260971">
              <w:rPr>
                <w:rFonts w:eastAsia="Palatino Linotype"/>
                <w:spacing w:val="-1"/>
                <w:w w:val="90"/>
                <w:sz w:val="24"/>
                <w:szCs w:val="24"/>
                <w:lang w:val="fr-FR"/>
              </w:rPr>
              <w:t>c</w:t>
            </w:r>
            <w:r w:rsidRPr="00260971">
              <w:rPr>
                <w:rFonts w:eastAsia="Palatino Linotype"/>
                <w:w w:val="90"/>
                <w:sz w:val="24"/>
                <w:szCs w:val="24"/>
                <w:lang w:val="fr-FR"/>
              </w:rPr>
              <w:t>on</w:t>
            </w:r>
            <w:r w:rsidRPr="00260971">
              <w:rPr>
                <w:rFonts w:eastAsia="Palatino Linotype"/>
                <w:spacing w:val="-1"/>
                <w:w w:val="90"/>
                <w:sz w:val="24"/>
                <w:szCs w:val="24"/>
                <w:lang w:val="fr-FR"/>
              </w:rPr>
              <w:t>ce</w:t>
            </w:r>
            <w:r w:rsidRPr="00260971">
              <w:rPr>
                <w:rFonts w:eastAsia="Palatino Linotype"/>
                <w:w w:val="90"/>
                <w:sz w:val="24"/>
                <w:szCs w:val="24"/>
                <w:lang w:val="fr-FR"/>
              </w:rPr>
              <w:t xml:space="preserve">siune </w:t>
            </w:r>
            <w:r w:rsidRPr="00260971">
              <w:rPr>
                <w:rFonts w:eastAsia="Palatino Linotype"/>
                <w:sz w:val="24"/>
                <w:szCs w:val="24"/>
                <w:lang w:val="fr-FR"/>
              </w:rPr>
              <w:t>de</w:t>
            </w:r>
            <w:r w:rsidRPr="00260971">
              <w:rPr>
                <w:rFonts w:eastAsia="Palatino Linotype"/>
                <w:spacing w:val="12"/>
                <w:sz w:val="24"/>
                <w:szCs w:val="24"/>
                <w:lang w:val="fr-FR"/>
              </w:rPr>
              <w:t xml:space="preserve"> </w:t>
            </w:r>
            <w:r w:rsidRPr="00260971">
              <w:rPr>
                <w:rFonts w:eastAsia="Palatino Linotype"/>
                <w:w w:val="88"/>
                <w:sz w:val="24"/>
                <w:szCs w:val="24"/>
                <w:lang w:val="fr-FR"/>
              </w:rPr>
              <w:t>luc</w:t>
            </w:r>
            <w:r w:rsidRPr="00260971">
              <w:rPr>
                <w:rFonts w:eastAsia="Palatino Linotype"/>
                <w:spacing w:val="1"/>
                <w:w w:val="88"/>
                <w:sz w:val="24"/>
                <w:szCs w:val="24"/>
                <w:lang w:val="fr-FR"/>
              </w:rPr>
              <w:t>r</w:t>
            </w:r>
            <w:r w:rsidRPr="00260971">
              <w:rPr>
                <w:rFonts w:eastAsia="Palatino Linotype"/>
                <w:spacing w:val="-1"/>
                <w:w w:val="88"/>
                <w:sz w:val="24"/>
                <w:szCs w:val="24"/>
                <w:lang w:val="fr-FR"/>
              </w:rPr>
              <w:t>ă</w:t>
            </w:r>
            <w:r w:rsidRPr="00260971">
              <w:rPr>
                <w:rFonts w:eastAsia="Palatino Linotype"/>
                <w:w w:val="88"/>
                <w:sz w:val="24"/>
                <w:szCs w:val="24"/>
                <w:lang w:val="fr-FR"/>
              </w:rPr>
              <w:t xml:space="preserve">ri </w:t>
            </w:r>
            <w:r w:rsidRPr="00260971">
              <w:rPr>
                <w:rFonts w:eastAsia="Palatino Linotype"/>
                <w:sz w:val="24"/>
                <w:szCs w:val="24"/>
                <w:lang w:val="fr-FR"/>
              </w:rPr>
              <w:t>şi</w:t>
            </w:r>
            <w:r w:rsidRPr="00260971">
              <w:rPr>
                <w:rFonts w:eastAsia="Palatino Linotype"/>
                <w:spacing w:val="39"/>
                <w:sz w:val="24"/>
                <w:szCs w:val="24"/>
                <w:lang w:val="fr-FR"/>
              </w:rPr>
              <w:t xml:space="preserve"> </w:t>
            </w:r>
            <w:r w:rsidRPr="00260971">
              <w:rPr>
                <w:rFonts w:eastAsia="Palatino Linotype"/>
                <w:spacing w:val="-1"/>
                <w:w w:val="90"/>
                <w:sz w:val="24"/>
                <w:szCs w:val="24"/>
                <w:lang w:val="fr-FR"/>
              </w:rPr>
              <w:t>c</w:t>
            </w:r>
            <w:r w:rsidRPr="00260971">
              <w:rPr>
                <w:rFonts w:eastAsia="Palatino Linotype"/>
                <w:w w:val="90"/>
                <w:sz w:val="24"/>
                <w:szCs w:val="24"/>
                <w:lang w:val="fr-FR"/>
              </w:rPr>
              <w:t>on</w:t>
            </w:r>
            <w:r w:rsidRPr="00260971">
              <w:rPr>
                <w:rFonts w:eastAsia="Palatino Linotype"/>
                <w:spacing w:val="-1"/>
                <w:w w:val="90"/>
                <w:sz w:val="24"/>
                <w:szCs w:val="24"/>
                <w:lang w:val="fr-FR"/>
              </w:rPr>
              <w:t>ce</w:t>
            </w:r>
            <w:r w:rsidRPr="00260971">
              <w:rPr>
                <w:rFonts w:eastAsia="Palatino Linotype"/>
                <w:w w:val="90"/>
                <w:sz w:val="24"/>
                <w:szCs w:val="24"/>
                <w:lang w:val="fr-FR"/>
              </w:rPr>
              <w:t xml:space="preserve">siune </w:t>
            </w:r>
            <w:r w:rsidRPr="00260971">
              <w:rPr>
                <w:rFonts w:eastAsia="Palatino Linotype"/>
                <w:sz w:val="24"/>
                <w:szCs w:val="24"/>
                <w:lang w:val="fr-FR"/>
              </w:rPr>
              <w:t xml:space="preserve">de </w:t>
            </w:r>
            <w:r w:rsidRPr="00260971">
              <w:rPr>
                <w:sz w:val="24"/>
                <w:szCs w:val="24"/>
                <w:lang w:val="fr-FR"/>
              </w:rPr>
              <w:t>s</w:t>
            </w:r>
            <w:r w:rsidRPr="00260971">
              <w:rPr>
                <w:spacing w:val="-1"/>
                <w:sz w:val="24"/>
                <w:szCs w:val="24"/>
                <w:lang w:val="fr-FR"/>
              </w:rPr>
              <w:t>e</w:t>
            </w:r>
            <w:r w:rsidRPr="00260971">
              <w:rPr>
                <w:sz w:val="24"/>
                <w:szCs w:val="24"/>
                <w:lang w:val="fr-FR"/>
              </w:rPr>
              <w:t>rvi</w:t>
            </w:r>
            <w:r w:rsidRPr="00260971">
              <w:rPr>
                <w:spacing w:val="-1"/>
                <w:sz w:val="24"/>
                <w:szCs w:val="24"/>
                <w:lang w:val="fr-FR"/>
              </w:rPr>
              <w:t>c</w:t>
            </w:r>
            <w:r w:rsidRPr="00260971">
              <w:rPr>
                <w:sz w:val="24"/>
                <w:szCs w:val="24"/>
                <w:lang w:val="fr-FR"/>
              </w:rPr>
              <w:t>ii</w:t>
            </w:r>
            <w:r w:rsidRPr="00260971">
              <w:rPr>
                <w:spacing w:val="1"/>
                <w:sz w:val="24"/>
                <w:szCs w:val="24"/>
                <w:lang w:val="fr-FR"/>
              </w:rPr>
              <w:t xml:space="preserve"> </w:t>
            </w:r>
            <w:r w:rsidRPr="00260971">
              <w:rPr>
                <w:sz w:val="24"/>
                <w:szCs w:val="24"/>
                <w:lang w:val="fr-FR"/>
              </w:rPr>
              <w:t>din</w:t>
            </w:r>
            <w:r w:rsidRPr="00260971">
              <w:rPr>
                <w:spacing w:val="3"/>
                <w:sz w:val="24"/>
                <w:szCs w:val="24"/>
                <w:lang w:val="fr-FR"/>
              </w:rPr>
              <w:t xml:space="preserve"> </w:t>
            </w:r>
            <w:r w:rsidRPr="00260971">
              <w:rPr>
                <w:spacing w:val="-3"/>
                <w:sz w:val="24"/>
                <w:szCs w:val="24"/>
                <w:lang w:val="fr-FR"/>
              </w:rPr>
              <w:t>Lege</w:t>
            </w:r>
            <w:r w:rsidRPr="00260971">
              <w:rPr>
                <w:sz w:val="24"/>
                <w:szCs w:val="24"/>
                <w:lang w:val="fr-FR"/>
              </w:rPr>
              <w:t xml:space="preserve">a </w:t>
            </w:r>
            <w:r w:rsidRPr="00260971">
              <w:rPr>
                <w:spacing w:val="2"/>
                <w:sz w:val="24"/>
                <w:szCs w:val="24"/>
                <w:lang w:val="fr-FR"/>
              </w:rPr>
              <w:t>n</w:t>
            </w:r>
            <w:r w:rsidRPr="00260971">
              <w:rPr>
                <w:sz w:val="24"/>
                <w:szCs w:val="24"/>
                <w:lang w:val="fr-FR"/>
              </w:rPr>
              <w:t>r. 1</w:t>
            </w:r>
            <w:r w:rsidRPr="00260971">
              <w:rPr>
                <w:spacing w:val="1"/>
                <w:sz w:val="24"/>
                <w:szCs w:val="24"/>
                <w:lang w:val="fr-FR"/>
              </w:rPr>
              <w:t>0</w:t>
            </w:r>
            <w:r w:rsidRPr="00260971">
              <w:rPr>
                <w:sz w:val="24"/>
                <w:szCs w:val="24"/>
                <w:lang w:val="fr-FR"/>
              </w:rPr>
              <w:t xml:space="preserve">0/2016 privind </w:t>
            </w:r>
            <w:r w:rsidRPr="00260971">
              <w:rPr>
                <w:spacing w:val="-1"/>
                <w:sz w:val="24"/>
                <w:szCs w:val="24"/>
                <w:lang w:val="fr-FR"/>
              </w:rPr>
              <w:t>c</w:t>
            </w:r>
            <w:r w:rsidRPr="00260971">
              <w:rPr>
                <w:sz w:val="24"/>
                <w:szCs w:val="24"/>
                <w:lang w:val="fr-FR"/>
              </w:rPr>
              <w:t>on</w:t>
            </w:r>
            <w:r w:rsidRPr="00260971">
              <w:rPr>
                <w:spacing w:val="-1"/>
                <w:sz w:val="24"/>
                <w:szCs w:val="24"/>
                <w:lang w:val="fr-FR"/>
              </w:rPr>
              <w:t>ce</w:t>
            </w:r>
            <w:r w:rsidRPr="00260971">
              <w:rPr>
                <w:sz w:val="24"/>
                <w:szCs w:val="24"/>
                <w:lang w:val="fr-FR"/>
              </w:rPr>
              <w:t>siu</w:t>
            </w:r>
            <w:r w:rsidRPr="00260971">
              <w:rPr>
                <w:spacing w:val="3"/>
                <w:sz w:val="24"/>
                <w:szCs w:val="24"/>
                <w:lang w:val="fr-FR"/>
              </w:rPr>
              <w:t>n</w:t>
            </w:r>
            <w:r w:rsidRPr="00260971">
              <w:rPr>
                <w:sz w:val="24"/>
                <w:szCs w:val="24"/>
                <w:lang w:val="fr-FR"/>
              </w:rPr>
              <w:t>i</w:t>
            </w:r>
            <w:r w:rsidRPr="00260971">
              <w:rPr>
                <w:spacing w:val="1"/>
                <w:sz w:val="24"/>
                <w:szCs w:val="24"/>
                <w:lang w:val="fr-FR"/>
              </w:rPr>
              <w:t>l</w:t>
            </w:r>
            <w:r w:rsidRPr="00260971">
              <w:rPr>
                <w:sz w:val="24"/>
                <w:szCs w:val="24"/>
                <w:lang w:val="fr-FR"/>
              </w:rPr>
              <w:t>e</w:t>
            </w:r>
            <w:r w:rsidRPr="00260971">
              <w:rPr>
                <w:spacing w:val="-1"/>
                <w:sz w:val="24"/>
                <w:szCs w:val="24"/>
                <w:lang w:val="fr-FR"/>
              </w:rPr>
              <w:t xml:space="preserve"> </w:t>
            </w:r>
            <w:r w:rsidRPr="00260971">
              <w:rPr>
                <w:sz w:val="24"/>
                <w:szCs w:val="24"/>
                <w:lang w:val="fr-FR"/>
              </w:rPr>
              <w:t>de</w:t>
            </w:r>
            <w:r w:rsidRPr="00260971">
              <w:rPr>
                <w:spacing w:val="-1"/>
                <w:sz w:val="24"/>
                <w:szCs w:val="24"/>
                <w:lang w:val="fr-FR"/>
              </w:rPr>
              <w:t xml:space="preserve"> </w:t>
            </w:r>
            <w:r w:rsidRPr="00260971">
              <w:rPr>
                <w:w w:val="95"/>
                <w:sz w:val="24"/>
                <w:szCs w:val="24"/>
                <w:lang w:val="fr-FR"/>
              </w:rPr>
              <w:t>luc</w:t>
            </w:r>
            <w:r w:rsidRPr="00260971">
              <w:rPr>
                <w:spacing w:val="1"/>
                <w:w w:val="95"/>
                <w:sz w:val="24"/>
                <w:szCs w:val="24"/>
                <w:lang w:val="fr-FR"/>
              </w:rPr>
              <w:t>r</w:t>
            </w:r>
            <w:r w:rsidRPr="00260971">
              <w:rPr>
                <w:rFonts w:eastAsia="Palatino Linotype"/>
                <w:spacing w:val="1"/>
                <w:w w:val="95"/>
                <w:sz w:val="24"/>
                <w:szCs w:val="24"/>
                <w:lang w:val="fr-FR"/>
              </w:rPr>
              <w:t>ă</w:t>
            </w:r>
            <w:r w:rsidRPr="00260971">
              <w:rPr>
                <w:rFonts w:eastAsia="Palatino Linotype"/>
                <w:w w:val="95"/>
                <w:sz w:val="24"/>
                <w:szCs w:val="24"/>
                <w:lang w:val="fr-FR"/>
              </w:rPr>
              <w:t>ri</w:t>
            </w:r>
            <w:r w:rsidRPr="00260971">
              <w:rPr>
                <w:rFonts w:eastAsia="Palatino Linotype"/>
                <w:spacing w:val="3"/>
                <w:w w:val="95"/>
                <w:sz w:val="24"/>
                <w:szCs w:val="24"/>
                <w:lang w:val="fr-FR"/>
              </w:rPr>
              <w:t xml:space="preserve"> </w:t>
            </w:r>
            <w:r w:rsidRPr="00260971">
              <w:rPr>
                <w:rFonts w:eastAsia="Palatino Linotype"/>
                <w:sz w:val="24"/>
                <w:szCs w:val="24"/>
                <w:lang w:val="fr-FR"/>
              </w:rPr>
              <w:t>şi</w:t>
            </w:r>
            <w:r w:rsidRPr="00260971">
              <w:rPr>
                <w:rFonts w:eastAsia="Palatino Linotype"/>
                <w:spacing w:val="-12"/>
                <w:sz w:val="24"/>
                <w:szCs w:val="24"/>
                <w:lang w:val="fr-FR"/>
              </w:rPr>
              <w:t xml:space="preserve"> </w:t>
            </w:r>
            <w:r w:rsidRPr="00260971">
              <w:rPr>
                <w:rFonts w:eastAsia="Palatino Linotype"/>
                <w:w w:val="88"/>
                <w:sz w:val="24"/>
                <w:szCs w:val="24"/>
                <w:lang w:val="fr-FR"/>
              </w:rPr>
              <w:t>con</w:t>
            </w:r>
            <w:r w:rsidRPr="00260971">
              <w:rPr>
                <w:rFonts w:eastAsia="Palatino Linotype"/>
                <w:spacing w:val="-1"/>
                <w:w w:val="88"/>
                <w:sz w:val="24"/>
                <w:szCs w:val="24"/>
                <w:lang w:val="fr-FR"/>
              </w:rPr>
              <w:t>ce</w:t>
            </w:r>
            <w:r w:rsidRPr="00260971">
              <w:rPr>
                <w:rFonts w:eastAsia="Palatino Linotype"/>
                <w:w w:val="88"/>
                <w:sz w:val="24"/>
                <w:szCs w:val="24"/>
                <w:lang w:val="fr-FR"/>
              </w:rPr>
              <w:t>siu</w:t>
            </w:r>
            <w:r w:rsidRPr="00260971">
              <w:rPr>
                <w:rFonts w:eastAsia="Palatino Linotype"/>
                <w:spacing w:val="3"/>
                <w:w w:val="88"/>
                <w:sz w:val="24"/>
                <w:szCs w:val="24"/>
                <w:lang w:val="fr-FR"/>
              </w:rPr>
              <w:t>n</w:t>
            </w:r>
            <w:r w:rsidRPr="00260971">
              <w:rPr>
                <w:rFonts w:eastAsia="Palatino Linotype"/>
                <w:w w:val="88"/>
                <w:sz w:val="24"/>
                <w:szCs w:val="24"/>
                <w:lang w:val="fr-FR"/>
              </w:rPr>
              <w:t>i</w:t>
            </w:r>
            <w:r w:rsidRPr="00260971">
              <w:rPr>
                <w:rFonts w:eastAsia="Palatino Linotype"/>
                <w:spacing w:val="1"/>
                <w:w w:val="88"/>
                <w:sz w:val="24"/>
                <w:szCs w:val="24"/>
                <w:lang w:val="fr-FR"/>
              </w:rPr>
              <w:t>l</w:t>
            </w:r>
            <w:r w:rsidRPr="00260971">
              <w:rPr>
                <w:rFonts w:eastAsia="Palatino Linotype"/>
                <w:w w:val="88"/>
                <w:sz w:val="24"/>
                <w:szCs w:val="24"/>
                <w:lang w:val="fr-FR"/>
              </w:rPr>
              <w:t>e</w:t>
            </w:r>
            <w:r w:rsidRPr="00260971">
              <w:rPr>
                <w:rFonts w:eastAsia="Palatino Linotype"/>
                <w:spacing w:val="45"/>
                <w:w w:val="88"/>
                <w:sz w:val="24"/>
                <w:szCs w:val="24"/>
                <w:lang w:val="fr-FR"/>
              </w:rPr>
              <w:t xml:space="preserve"> </w:t>
            </w:r>
            <w:r w:rsidRPr="00260971">
              <w:rPr>
                <w:rFonts w:eastAsia="Palatino Linotype"/>
                <w:w w:val="88"/>
                <w:sz w:val="24"/>
                <w:szCs w:val="24"/>
                <w:lang w:val="fr-FR"/>
              </w:rPr>
              <w:t>de</w:t>
            </w:r>
            <w:r w:rsidRPr="00260971">
              <w:rPr>
                <w:rFonts w:eastAsia="Palatino Linotype"/>
                <w:spacing w:val="1"/>
                <w:w w:val="88"/>
                <w:sz w:val="24"/>
                <w:szCs w:val="24"/>
                <w:lang w:val="fr-FR"/>
              </w:rPr>
              <w:t xml:space="preserve"> </w:t>
            </w:r>
            <w:r w:rsidRPr="00260971">
              <w:rPr>
                <w:rFonts w:eastAsia="Palatino Linotype"/>
                <w:sz w:val="24"/>
                <w:szCs w:val="24"/>
                <w:lang w:val="fr-FR"/>
              </w:rPr>
              <w:t>se</w:t>
            </w:r>
            <w:r w:rsidRPr="00260971">
              <w:rPr>
                <w:rFonts w:eastAsia="Palatino Linotype"/>
                <w:spacing w:val="-1"/>
                <w:sz w:val="24"/>
                <w:szCs w:val="24"/>
                <w:lang w:val="fr-FR"/>
              </w:rPr>
              <w:t>r</w:t>
            </w:r>
            <w:r w:rsidRPr="00260971">
              <w:rPr>
                <w:rFonts w:eastAsia="Palatino Linotype"/>
                <w:sz w:val="24"/>
                <w:szCs w:val="24"/>
                <w:lang w:val="fr-FR"/>
              </w:rPr>
              <w:t>vicii;</w:t>
            </w:r>
          </w:p>
          <w:p w:rsidR="00EF32A7" w:rsidRPr="00260971" w:rsidRDefault="00EF32A7" w:rsidP="00EF32A7">
            <w:pPr>
              <w:numPr>
                <w:ilvl w:val="0"/>
                <w:numId w:val="29"/>
              </w:numPr>
              <w:spacing w:after="0" w:line="240" w:lineRule="auto"/>
              <w:ind w:left="218" w:hanging="180"/>
              <w:contextualSpacing/>
              <w:jc w:val="both"/>
              <w:rPr>
                <w:rFonts w:eastAsia="Palatino Linotype"/>
                <w:bCs/>
                <w:w w:val="92"/>
                <w:sz w:val="24"/>
                <w:szCs w:val="24"/>
                <w:lang w:val="fr-FR"/>
              </w:rPr>
            </w:pPr>
            <w:r w:rsidRPr="00260971">
              <w:rPr>
                <w:rFonts w:eastAsia="Palatino Linotype"/>
                <w:w w:val="87"/>
                <w:sz w:val="24"/>
                <w:szCs w:val="24"/>
                <w:lang w:val="fr-FR"/>
              </w:rPr>
              <w:t>HG n</w:t>
            </w:r>
            <w:r w:rsidRPr="00260971">
              <w:rPr>
                <w:rFonts w:eastAsia="Palatino Linotype"/>
                <w:spacing w:val="-1"/>
                <w:w w:val="87"/>
                <w:sz w:val="24"/>
                <w:szCs w:val="24"/>
                <w:lang w:val="fr-FR"/>
              </w:rPr>
              <w:t>r</w:t>
            </w:r>
            <w:r w:rsidRPr="00260971">
              <w:rPr>
                <w:rFonts w:eastAsia="Palatino Linotype"/>
                <w:w w:val="87"/>
                <w:sz w:val="24"/>
                <w:szCs w:val="24"/>
                <w:lang w:val="fr-FR"/>
              </w:rPr>
              <w:t>.</w:t>
            </w:r>
            <w:r w:rsidRPr="00260971">
              <w:rPr>
                <w:rFonts w:eastAsia="Palatino Linotype"/>
                <w:spacing w:val="16"/>
                <w:w w:val="87"/>
                <w:sz w:val="24"/>
                <w:szCs w:val="24"/>
                <w:lang w:val="fr-FR"/>
              </w:rPr>
              <w:t xml:space="preserve"> </w:t>
            </w:r>
            <w:r w:rsidRPr="00260971">
              <w:rPr>
                <w:rFonts w:eastAsia="Palatino Linotype"/>
                <w:spacing w:val="2"/>
                <w:sz w:val="24"/>
                <w:szCs w:val="24"/>
                <w:lang w:val="fr-FR"/>
              </w:rPr>
              <w:t>7</w:t>
            </w:r>
            <w:r w:rsidRPr="00260971">
              <w:rPr>
                <w:rFonts w:eastAsia="Palatino Linotype"/>
                <w:sz w:val="24"/>
                <w:szCs w:val="24"/>
                <w:lang w:val="fr-FR"/>
              </w:rPr>
              <w:t>45/2007</w:t>
            </w:r>
            <w:r w:rsidRPr="00260971">
              <w:rPr>
                <w:rFonts w:eastAsia="Palatino Linotype"/>
                <w:spacing w:val="-11"/>
                <w:sz w:val="24"/>
                <w:szCs w:val="24"/>
                <w:lang w:val="fr-FR"/>
              </w:rPr>
              <w:t xml:space="preserve"> </w:t>
            </w:r>
            <w:r w:rsidRPr="00260971">
              <w:rPr>
                <w:rFonts w:eastAsia="Palatino Linotype"/>
                <w:w w:val="86"/>
                <w:sz w:val="24"/>
                <w:szCs w:val="24"/>
                <w:lang w:val="fr-FR"/>
              </w:rPr>
              <w:t>p</w:t>
            </w:r>
            <w:r w:rsidRPr="00260971">
              <w:rPr>
                <w:rFonts w:eastAsia="Palatino Linotype"/>
                <w:spacing w:val="-1"/>
                <w:w w:val="86"/>
                <w:sz w:val="24"/>
                <w:szCs w:val="24"/>
                <w:lang w:val="fr-FR"/>
              </w:rPr>
              <w:t>e</w:t>
            </w:r>
            <w:r w:rsidRPr="00260971">
              <w:rPr>
                <w:rFonts w:eastAsia="Palatino Linotype"/>
                <w:w w:val="86"/>
                <w:sz w:val="24"/>
                <w:szCs w:val="24"/>
                <w:lang w:val="fr-FR"/>
              </w:rPr>
              <w:t>ntru</w:t>
            </w:r>
            <w:r w:rsidRPr="00260971">
              <w:rPr>
                <w:rFonts w:eastAsia="Palatino Linotype"/>
                <w:spacing w:val="6"/>
                <w:w w:val="86"/>
                <w:sz w:val="24"/>
                <w:szCs w:val="24"/>
                <w:lang w:val="fr-FR"/>
              </w:rPr>
              <w:t xml:space="preserve"> </w:t>
            </w:r>
            <w:r w:rsidRPr="00260971">
              <w:rPr>
                <w:rFonts w:eastAsia="Palatino Linotype"/>
                <w:spacing w:val="-1"/>
                <w:w w:val="86"/>
                <w:sz w:val="24"/>
                <w:szCs w:val="24"/>
                <w:lang w:val="fr-FR"/>
              </w:rPr>
              <w:t>a</w:t>
            </w:r>
            <w:r w:rsidRPr="00260971">
              <w:rPr>
                <w:rFonts w:eastAsia="Palatino Linotype"/>
                <w:w w:val="86"/>
                <w:sz w:val="24"/>
                <w:szCs w:val="24"/>
                <w:lang w:val="fr-FR"/>
              </w:rPr>
              <w:t>p</w:t>
            </w:r>
            <w:r w:rsidRPr="00260971">
              <w:rPr>
                <w:rFonts w:eastAsia="Palatino Linotype"/>
                <w:spacing w:val="-1"/>
                <w:w w:val="86"/>
                <w:sz w:val="24"/>
                <w:szCs w:val="24"/>
                <w:lang w:val="fr-FR"/>
              </w:rPr>
              <w:t>r</w:t>
            </w:r>
            <w:r w:rsidRPr="00260971">
              <w:rPr>
                <w:rFonts w:eastAsia="Palatino Linotype"/>
                <w:w w:val="86"/>
                <w:sz w:val="24"/>
                <w:szCs w:val="24"/>
                <w:lang w:val="fr-FR"/>
              </w:rPr>
              <w:t>ob</w:t>
            </w:r>
            <w:r w:rsidRPr="00260971">
              <w:rPr>
                <w:rFonts w:eastAsia="Palatino Linotype"/>
                <w:spacing w:val="-1"/>
                <w:w w:val="86"/>
                <w:sz w:val="24"/>
                <w:szCs w:val="24"/>
                <w:lang w:val="fr-FR"/>
              </w:rPr>
              <w:t>a</w:t>
            </w:r>
            <w:r w:rsidRPr="00260971">
              <w:rPr>
                <w:rFonts w:eastAsia="Palatino Linotype"/>
                <w:w w:val="86"/>
                <w:sz w:val="24"/>
                <w:szCs w:val="24"/>
                <w:lang w:val="fr-FR"/>
              </w:rPr>
              <w:t>rea</w:t>
            </w:r>
            <w:r w:rsidRPr="00260971">
              <w:rPr>
                <w:rFonts w:eastAsia="Palatino Linotype"/>
                <w:spacing w:val="29"/>
                <w:w w:val="86"/>
                <w:sz w:val="24"/>
                <w:szCs w:val="24"/>
                <w:lang w:val="fr-FR"/>
              </w:rPr>
              <w:t xml:space="preserve"> </w:t>
            </w:r>
            <w:r w:rsidRPr="00260971">
              <w:rPr>
                <w:rFonts w:eastAsia="Palatino Linotype"/>
                <w:w w:val="86"/>
                <w:sz w:val="24"/>
                <w:szCs w:val="24"/>
                <w:lang w:val="fr-FR"/>
              </w:rPr>
              <w:t>R</w:t>
            </w:r>
            <w:r w:rsidRPr="00260971">
              <w:rPr>
                <w:rFonts w:eastAsia="Palatino Linotype"/>
                <w:spacing w:val="-1"/>
                <w:w w:val="86"/>
                <w:sz w:val="24"/>
                <w:szCs w:val="24"/>
                <w:lang w:val="fr-FR"/>
              </w:rPr>
              <w:t>e</w:t>
            </w:r>
            <w:r w:rsidRPr="00260971">
              <w:rPr>
                <w:rFonts w:eastAsia="Palatino Linotype"/>
                <w:spacing w:val="-2"/>
                <w:w w:val="86"/>
                <w:sz w:val="24"/>
                <w:szCs w:val="24"/>
                <w:lang w:val="fr-FR"/>
              </w:rPr>
              <w:t>g</w:t>
            </w:r>
            <w:r w:rsidRPr="00260971">
              <w:rPr>
                <w:rFonts w:eastAsia="Palatino Linotype"/>
                <w:w w:val="86"/>
                <w:sz w:val="24"/>
                <w:szCs w:val="24"/>
                <w:lang w:val="fr-FR"/>
              </w:rPr>
              <w:t>ulam</w:t>
            </w:r>
            <w:r w:rsidRPr="00260971">
              <w:rPr>
                <w:rFonts w:eastAsia="Palatino Linotype"/>
                <w:spacing w:val="-1"/>
                <w:w w:val="86"/>
                <w:sz w:val="24"/>
                <w:szCs w:val="24"/>
                <w:lang w:val="fr-FR"/>
              </w:rPr>
              <w:t>e</w:t>
            </w:r>
            <w:r w:rsidRPr="00260971">
              <w:rPr>
                <w:rFonts w:eastAsia="Palatino Linotype"/>
                <w:w w:val="86"/>
                <w:sz w:val="24"/>
                <w:szCs w:val="24"/>
                <w:lang w:val="fr-FR"/>
              </w:rPr>
              <w:t>ntu</w:t>
            </w:r>
            <w:r w:rsidRPr="00260971">
              <w:rPr>
                <w:rFonts w:eastAsia="Palatino Linotype"/>
                <w:spacing w:val="1"/>
                <w:w w:val="86"/>
                <w:sz w:val="24"/>
                <w:szCs w:val="24"/>
                <w:lang w:val="fr-FR"/>
              </w:rPr>
              <w:t>l</w:t>
            </w:r>
            <w:r w:rsidRPr="00260971">
              <w:rPr>
                <w:rFonts w:eastAsia="Palatino Linotype"/>
                <w:w w:val="86"/>
                <w:sz w:val="24"/>
                <w:szCs w:val="24"/>
                <w:lang w:val="fr-FR"/>
              </w:rPr>
              <w:t>ui</w:t>
            </w:r>
            <w:r w:rsidRPr="00260971">
              <w:rPr>
                <w:rFonts w:eastAsia="Palatino Linotype"/>
                <w:spacing w:val="13"/>
                <w:w w:val="86"/>
                <w:sz w:val="24"/>
                <w:szCs w:val="24"/>
                <w:lang w:val="fr-FR"/>
              </w:rPr>
              <w:t xml:space="preserve"> </w:t>
            </w:r>
            <w:r w:rsidRPr="00260971">
              <w:rPr>
                <w:rFonts w:eastAsia="Palatino Linotype"/>
                <w:w w:val="86"/>
                <w:sz w:val="24"/>
                <w:szCs w:val="24"/>
                <w:lang w:val="fr-FR"/>
              </w:rPr>
              <w:t>p</w:t>
            </w:r>
            <w:r w:rsidRPr="00260971">
              <w:rPr>
                <w:rFonts w:eastAsia="Palatino Linotype"/>
                <w:spacing w:val="-1"/>
                <w:w w:val="86"/>
                <w:sz w:val="24"/>
                <w:szCs w:val="24"/>
                <w:lang w:val="fr-FR"/>
              </w:rPr>
              <w:t>r</w:t>
            </w:r>
            <w:r w:rsidRPr="00260971">
              <w:rPr>
                <w:rFonts w:eastAsia="Palatino Linotype"/>
                <w:w w:val="86"/>
                <w:sz w:val="24"/>
                <w:szCs w:val="24"/>
                <w:lang w:val="fr-FR"/>
              </w:rPr>
              <w:t>iv</w:t>
            </w:r>
            <w:r w:rsidRPr="00260971">
              <w:rPr>
                <w:rFonts w:eastAsia="Palatino Linotype"/>
                <w:spacing w:val="1"/>
                <w:w w:val="86"/>
                <w:sz w:val="24"/>
                <w:szCs w:val="24"/>
                <w:lang w:val="fr-FR"/>
              </w:rPr>
              <w:t>i</w:t>
            </w:r>
            <w:r w:rsidRPr="00260971">
              <w:rPr>
                <w:rFonts w:eastAsia="Palatino Linotype"/>
                <w:w w:val="86"/>
                <w:sz w:val="24"/>
                <w:szCs w:val="24"/>
                <w:lang w:val="fr-FR"/>
              </w:rPr>
              <w:t>nd</w:t>
            </w:r>
            <w:r w:rsidRPr="00260971">
              <w:rPr>
                <w:rFonts w:eastAsia="Palatino Linotype"/>
                <w:spacing w:val="14"/>
                <w:w w:val="86"/>
                <w:sz w:val="24"/>
                <w:szCs w:val="24"/>
                <w:lang w:val="fr-FR"/>
              </w:rPr>
              <w:t xml:space="preserve"> </w:t>
            </w:r>
            <w:r w:rsidRPr="00260971">
              <w:rPr>
                <w:rFonts w:eastAsia="Palatino Linotype"/>
                <w:spacing w:val="-1"/>
                <w:w w:val="86"/>
                <w:sz w:val="24"/>
                <w:szCs w:val="24"/>
                <w:lang w:val="fr-FR"/>
              </w:rPr>
              <w:t>ac</w:t>
            </w:r>
            <w:r w:rsidRPr="00260971">
              <w:rPr>
                <w:rFonts w:eastAsia="Palatino Linotype"/>
                <w:w w:val="86"/>
                <w:sz w:val="24"/>
                <w:szCs w:val="24"/>
                <w:lang w:val="fr-FR"/>
              </w:rPr>
              <w:t>o</w:t>
            </w:r>
            <w:r w:rsidRPr="00260971">
              <w:rPr>
                <w:rFonts w:eastAsia="Palatino Linotype"/>
                <w:spacing w:val="-1"/>
                <w:w w:val="86"/>
                <w:sz w:val="24"/>
                <w:szCs w:val="24"/>
                <w:lang w:val="fr-FR"/>
              </w:rPr>
              <w:t>r</w:t>
            </w:r>
            <w:r w:rsidRPr="00260971">
              <w:rPr>
                <w:rFonts w:eastAsia="Palatino Linotype"/>
                <w:w w:val="86"/>
                <w:sz w:val="24"/>
                <w:szCs w:val="24"/>
                <w:lang w:val="fr-FR"/>
              </w:rPr>
              <w:t>d</w:t>
            </w:r>
            <w:r w:rsidRPr="00260971">
              <w:rPr>
                <w:rFonts w:eastAsia="Palatino Linotype"/>
                <w:spacing w:val="-1"/>
                <w:w w:val="86"/>
                <w:sz w:val="24"/>
                <w:szCs w:val="24"/>
                <w:lang w:val="fr-FR"/>
              </w:rPr>
              <w:t>a</w:t>
            </w:r>
            <w:r w:rsidRPr="00260971">
              <w:rPr>
                <w:rFonts w:eastAsia="Palatino Linotype"/>
                <w:spacing w:val="1"/>
                <w:w w:val="86"/>
                <w:sz w:val="24"/>
                <w:szCs w:val="24"/>
                <w:lang w:val="fr-FR"/>
              </w:rPr>
              <w:t>r</w:t>
            </w:r>
            <w:r w:rsidRPr="00260971">
              <w:rPr>
                <w:rFonts w:eastAsia="Palatino Linotype"/>
                <w:spacing w:val="-1"/>
                <w:w w:val="86"/>
                <w:sz w:val="24"/>
                <w:szCs w:val="24"/>
                <w:lang w:val="fr-FR"/>
              </w:rPr>
              <w:t>e</w:t>
            </w:r>
            <w:r w:rsidRPr="00260971">
              <w:rPr>
                <w:rFonts w:eastAsia="Palatino Linotype"/>
                <w:w w:val="86"/>
                <w:sz w:val="24"/>
                <w:szCs w:val="24"/>
                <w:lang w:val="fr-FR"/>
              </w:rPr>
              <w:t>a</w:t>
            </w:r>
            <w:r w:rsidRPr="00260971">
              <w:rPr>
                <w:rFonts w:eastAsia="Palatino Linotype"/>
                <w:spacing w:val="36"/>
                <w:w w:val="86"/>
                <w:sz w:val="24"/>
                <w:szCs w:val="24"/>
                <w:lang w:val="fr-FR"/>
              </w:rPr>
              <w:t xml:space="preserve"> </w:t>
            </w:r>
            <w:r w:rsidRPr="00260971">
              <w:rPr>
                <w:rFonts w:eastAsia="Palatino Linotype"/>
                <w:sz w:val="24"/>
                <w:szCs w:val="24"/>
                <w:lang w:val="fr-FR"/>
              </w:rPr>
              <w:t>l</w:t>
            </w:r>
            <w:r w:rsidRPr="00260971">
              <w:rPr>
                <w:rFonts w:eastAsia="Palatino Linotype"/>
                <w:spacing w:val="1"/>
                <w:sz w:val="24"/>
                <w:szCs w:val="24"/>
                <w:lang w:val="fr-FR"/>
              </w:rPr>
              <w:t>i</w:t>
            </w:r>
            <w:r w:rsidRPr="00260971">
              <w:rPr>
                <w:rFonts w:eastAsia="Palatino Linotype"/>
                <w:spacing w:val="-1"/>
                <w:sz w:val="24"/>
                <w:szCs w:val="24"/>
                <w:lang w:val="fr-FR"/>
              </w:rPr>
              <w:t>ce</w:t>
            </w:r>
            <w:r w:rsidRPr="00260971">
              <w:rPr>
                <w:rFonts w:eastAsia="Palatino Linotype"/>
                <w:sz w:val="24"/>
                <w:szCs w:val="24"/>
                <w:lang w:val="fr-FR"/>
              </w:rPr>
              <w:t>nţelor în</w:t>
            </w:r>
            <w:r w:rsidRPr="00260971">
              <w:rPr>
                <w:rFonts w:eastAsia="Palatino Linotype"/>
                <w:spacing w:val="20"/>
                <w:sz w:val="24"/>
                <w:szCs w:val="24"/>
                <w:lang w:val="fr-FR"/>
              </w:rPr>
              <w:t xml:space="preserve"> </w:t>
            </w:r>
            <w:r w:rsidRPr="00260971">
              <w:rPr>
                <w:rFonts w:eastAsia="Palatino Linotype"/>
                <w:sz w:val="24"/>
                <w:szCs w:val="24"/>
                <w:lang w:val="fr-FR"/>
              </w:rPr>
              <w:t>domeniul</w:t>
            </w:r>
            <w:r w:rsidRPr="00260971">
              <w:rPr>
                <w:rFonts w:eastAsia="Palatino Linotype"/>
                <w:spacing w:val="-20"/>
                <w:sz w:val="24"/>
                <w:szCs w:val="24"/>
                <w:lang w:val="fr-FR"/>
              </w:rPr>
              <w:t xml:space="preserve"> </w:t>
            </w:r>
            <w:r w:rsidRPr="00260971">
              <w:rPr>
                <w:rFonts w:eastAsia="Palatino Linotype"/>
                <w:sz w:val="24"/>
                <w:szCs w:val="24"/>
                <w:lang w:val="fr-FR"/>
              </w:rPr>
              <w:t>s</w:t>
            </w:r>
            <w:r w:rsidRPr="00260971">
              <w:rPr>
                <w:rFonts w:eastAsia="Palatino Linotype"/>
                <w:spacing w:val="-1"/>
                <w:sz w:val="24"/>
                <w:szCs w:val="24"/>
                <w:lang w:val="fr-FR"/>
              </w:rPr>
              <w:t>e</w:t>
            </w:r>
            <w:r w:rsidRPr="00260971">
              <w:rPr>
                <w:rFonts w:eastAsia="Palatino Linotype"/>
                <w:sz w:val="24"/>
                <w:szCs w:val="24"/>
                <w:lang w:val="fr-FR"/>
              </w:rPr>
              <w:t>rvi</w:t>
            </w:r>
            <w:r w:rsidRPr="00260971">
              <w:rPr>
                <w:rFonts w:eastAsia="Palatino Linotype"/>
                <w:spacing w:val="-1"/>
                <w:sz w:val="24"/>
                <w:szCs w:val="24"/>
                <w:lang w:val="fr-FR"/>
              </w:rPr>
              <w:t>c</w:t>
            </w:r>
            <w:r w:rsidRPr="00260971">
              <w:rPr>
                <w:rFonts w:eastAsia="Palatino Linotype"/>
                <w:sz w:val="24"/>
                <w:szCs w:val="24"/>
                <w:lang w:val="fr-FR"/>
              </w:rPr>
              <w:t>i</w:t>
            </w:r>
            <w:r w:rsidRPr="00260971">
              <w:rPr>
                <w:rFonts w:eastAsia="Palatino Linotype"/>
                <w:spacing w:val="1"/>
                <w:sz w:val="24"/>
                <w:szCs w:val="24"/>
                <w:lang w:val="fr-FR"/>
              </w:rPr>
              <w:t>i</w:t>
            </w:r>
            <w:r w:rsidRPr="00260971">
              <w:rPr>
                <w:rFonts w:eastAsia="Palatino Linotype"/>
                <w:sz w:val="24"/>
                <w:szCs w:val="24"/>
                <w:lang w:val="fr-FR"/>
              </w:rPr>
              <w:t>lor</w:t>
            </w:r>
            <w:r w:rsidRPr="00260971">
              <w:rPr>
                <w:rFonts w:eastAsia="Palatino Linotype"/>
                <w:spacing w:val="9"/>
                <w:sz w:val="24"/>
                <w:szCs w:val="24"/>
                <w:lang w:val="fr-FR"/>
              </w:rPr>
              <w:t xml:space="preserve"> </w:t>
            </w:r>
            <w:r w:rsidRPr="00260971">
              <w:rPr>
                <w:rFonts w:eastAsia="Palatino Linotype"/>
                <w:spacing w:val="-1"/>
                <w:w w:val="88"/>
                <w:sz w:val="24"/>
                <w:szCs w:val="24"/>
                <w:lang w:val="fr-FR"/>
              </w:rPr>
              <w:t>c</w:t>
            </w:r>
            <w:r w:rsidRPr="00260971">
              <w:rPr>
                <w:rFonts w:eastAsia="Palatino Linotype"/>
                <w:w w:val="88"/>
                <w:sz w:val="24"/>
                <w:szCs w:val="24"/>
                <w:lang w:val="fr-FR"/>
              </w:rPr>
              <w:t>omun</w:t>
            </w:r>
            <w:r w:rsidRPr="00260971">
              <w:rPr>
                <w:rFonts w:eastAsia="Palatino Linotype"/>
                <w:spacing w:val="1"/>
                <w:w w:val="88"/>
                <w:sz w:val="24"/>
                <w:szCs w:val="24"/>
                <w:lang w:val="fr-FR"/>
              </w:rPr>
              <w:t>i</w:t>
            </w:r>
            <w:r w:rsidRPr="00260971">
              <w:rPr>
                <w:rFonts w:eastAsia="Palatino Linotype"/>
                <w:w w:val="88"/>
                <w:sz w:val="24"/>
                <w:szCs w:val="24"/>
                <w:lang w:val="fr-FR"/>
              </w:rPr>
              <w:t>ta</w:t>
            </w:r>
            <w:r w:rsidRPr="00260971">
              <w:rPr>
                <w:rFonts w:eastAsia="Palatino Linotype"/>
                <w:spacing w:val="-1"/>
                <w:w w:val="88"/>
                <w:sz w:val="24"/>
                <w:szCs w:val="24"/>
                <w:lang w:val="fr-FR"/>
              </w:rPr>
              <w:t>r</w:t>
            </w:r>
            <w:r w:rsidRPr="00260971">
              <w:rPr>
                <w:rFonts w:eastAsia="Palatino Linotype"/>
                <w:w w:val="88"/>
                <w:sz w:val="24"/>
                <w:szCs w:val="24"/>
                <w:lang w:val="fr-FR"/>
              </w:rPr>
              <w:t>e</w:t>
            </w:r>
            <w:r w:rsidRPr="00260971">
              <w:rPr>
                <w:rFonts w:eastAsia="Palatino Linotype"/>
                <w:spacing w:val="8"/>
                <w:w w:val="88"/>
                <w:sz w:val="24"/>
                <w:szCs w:val="24"/>
                <w:lang w:val="fr-FR"/>
              </w:rPr>
              <w:t xml:space="preserve"> </w:t>
            </w:r>
            <w:r w:rsidRPr="00260971">
              <w:rPr>
                <w:rFonts w:eastAsia="Palatino Linotype"/>
                <w:sz w:val="24"/>
                <w:szCs w:val="24"/>
                <w:lang w:val="fr-FR"/>
              </w:rPr>
              <w:t>de ut</w:t>
            </w:r>
            <w:r w:rsidRPr="00260971">
              <w:rPr>
                <w:rFonts w:eastAsia="Palatino Linotype"/>
                <w:spacing w:val="1"/>
                <w:sz w:val="24"/>
                <w:szCs w:val="24"/>
                <w:lang w:val="fr-FR"/>
              </w:rPr>
              <w:t>i</w:t>
            </w:r>
            <w:r w:rsidRPr="00260971">
              <w:rPr>
                <w:rFonts w:eastAsia="Palatino Linotype"/>
                <w:sz w:val="24"/>
                <w:szCs w:val="24"/>
                <w:lang w:val="fr-FR"/>
              </w:rPr>
              <w:t>l</w:t>
            </w:r>
            <w:r w:rsidRPr="00260971">
              <w:rPr>
                <w:rFonts w:eastAsia="Palatino Linotype"/>
                <w:spacing w:val="1"/>
                <w:sz w:val="24"/>
                <w:szCs w:val="24"/>
                <w:lang w:val="fr-FR"/>
              </w:rPr>
              <w:t>i</w:t>
            </w:r>
            <w:r w:rsidRPr="00260971">
              <w:rPr>
                <w:rFonts w:eastAsia="Palatino Linotype"/>
                <w:sz w:val="24"/>
                <w:szCs w:val="24"/>
                <w:lang w:val="fr-FR"/>
              </w:rPr>
              <w:t>tă</w:t>
            </w:r>
            <w:r w:rsidRPr="00260971">
              <w:rPr>
                <w:rFonts w:eastAsia="Palatino Linotype"/>
                <w:spacing w:val="-2"/>
                <w:sz w:val="24"/>
                <w:szCs w:val="24"/>
                <w:lang w:val="fr-FR"/>
              </w:rPr>
              <w:t>ţ</w:t>
            </w:r>
            <w:r w:rsidRPr="00260971">
              <w:rPr>
                <w:rFonts w:eastAsia="Palatino Linotype"/>
                <w:sz w:val="24"/>
                <w:szCs w:val="24"/>
                <w:lang w:val="fr-FR"/>
              </w:rPr>
              <w:t>i</w:t>
            </w:r>
            <w:r w:rsidRPr="00260971">
              <w:rPr>
                <w:rFonts w:eastAsia="Palatino Linotype"/>
                <w:bCs/>
                <w:w w:val="92"/>
                <w:sz w:val="24"/>
                <w:szCs w:val="24"/>
                <w:lang w:val="fr-FR"/>
              </w:rPr>
              <w:t xml:space="preserve"> </w:t>
            </w:r>
            <w:r w:rsidRPr="00260971">
              <w:rPr>
                <w:rFonts w:eastAsia="Palatino Linotype"/>
                <w:sz w:val="24"/>
                <w:szCs w:val="24"/>
                <w:lang w:val="fr-FR"/>
              </w:rPr>
              <w:t>publ</w:t>
            </w:r>
            <w:r w:rsidRPr="00260971">
              <w:rPr>
                <w:rFonts w:eastAsia="Palatino Linotype"/>
                <w:spacing w:val="1"/>
                <w:sz w:val="24"/>
                <w:szCs w:val="24"/>
                <w:lang w:val="fr-FR"/>
              </w:rPr>
              <w:t>i</w:t>
            </w:r>
            <w:r w:rsidRPr="00260971">
              <w:rPr>
                <w:rFonts w:eastAsia="Palatino Linotype"/>
                <w:spacing w:val="-1"/>
                <w:sz w:val="24"/>
                <w:szCs w:val="24"/>
                <w:lang w:val="fr-FR"/>
              </w:rPr>
              <w:t>ce</w:t>
            </w:r>
            <w:r w:rsidRPr="00260971">
              <w:rPr>
                <w:rFonts w:eastAsia="Palatino Linotype"/>
                <w:sz w:val="24"/>
                <w:szCs w:val="24"/>
                <w:lang w:val="fr-FR"/>
              </w:rPr>
              <w:t>,</w:t>
            </w:r>
            <w:r w:rsidRPr="00260971">
              <w:rPr>
                <w:rFonts w:eastAsia="Palatino Linotype"/>
                <w:spacing w:val="21"/>
                <w:sz w:val="24"/>
                <w:szCs w:val="24"/>
                <w:lang w:val="fr-FR"/>
              </w:rPr>
              <w:t xml:space="preserve"> </w:t>
            </w:r>
            <w:r w:rsidRPr="00260971">
              <w:rPr>
                <w:rFonts w:eastAsia="Palatino Linotype"/>
                <w:spacing w:val="-1"/>
                <w:w w:val="89"/>
                <w:sz w:val="24"/>
                <w:szCs w:val="24"/>
                <w:lang w:val="fr-FR"/>
              </w:rPr>
              <w:t>c</w:t>
            </w:r>
            <w:r w:rsidRPr="00260971">
              <w:rPr>
                <w:rFonts w:eastAsia="Palatino Linotype"/>
                <w:w w:val="89"/>
                <w:sz w:val="24"/>
                <w:szCs w:val="24"/>
                <w:lang w:val="fr-FR"/>
              </w:rPr>
              <w:t>u</w:t>
            </w:r>
            <w:r w:rsidRPr="00260971">
              <w:rPr>
                <w:rFonts w:eastAsia="Palatino Linotype"/>
                <w:spacing w:val="4"/>
                <w:w w:val="89"/>
                <w:sz w:val="24"/>
                <w:szCs w:val="24"/>
                <w:lang w:val="fr-FR"/>
              </w:rPr>
              <w:t xml:space="preserve"> </w:t>
            </w:r>
            <w:r w:rsidRPr="00260971">
              <w:rPr>
                <w:rFonts w:eastAsia="Palatino Linotype"/>
                <w:sz w:val="24"/>
                <w:szCs w:val="24"/>
                <w:lang w:val="fr-FR"/>
              </w:rPr>
              <w:t>mod</w:t>
            </w:r>
            <w:r w:rsidRPr="00260971">
              <w:rPr>
                <w:rFonts w:eastAsia="Palatino Linotype"/>
                <w:spacing w:val="1"/>
                <w:sz w:val="24"/>
                <w:szCs w:val="24"/>
                <w:lang w:val="fr-FR"/>
              </w:rPr>
              <w:t>i</w:t>
            </w:r>
            <w:r w:rsidRPr="00260971">
              <w:rPr>
                <w:rFonts w:eastAsia="Palatino Linotype"/>
                <w:sz w:val="24"/>
                <w:szCs w:val="24"/>
                <w:lang w:val="fr-FR"/>
              </w:rPr>
              <w:t>fi</w:t>
            </w:r>
            <w:r w:rsidRPr="00260971">
              <w:rPr>
                <w:rFonts w:eastAsia="Palatino Linotype"/>
                <w:spacing w:val="-1"/>
                <w:sz w:val="24"/>
                <w:szCs w:val="24"/>
                <w:lang w:val="fr-FR"/>
              </w:rPr>
              <w:t>c</w:t>
            </w:r>
            <w:r w:rsidRPr="00260971">
              <w:rPr>
                <w:rFonts w:eastAsia="Palatino Linotype"/>
                <w:spacing w:val="4"/>
                <w:sz w:val="24"/>
                <w:szCs w:val="24"/>
                <w:lang w:val="fr-FR"/>
              </w:rPr>
              <w:t>ă</w:t>
            </w:r>
            <w:r w:rsidRPr="00260971">
              <w:rPr>
                <w:rFonts w:eastAsia="Palatino Linotype"/>
                <w:sz w:val="24"/>
                <w:szCs w:val="24"/>
                <w:lang w:val="fr-FR"/>
              </w:rPr>
              <w:t>rile</w:t>
            </w:r>
            <w:r w:rsidRPr="00260971">
              <w:rPr>
                <w:rFonts w:eastAsia="Palatino Linotype"/>
                <w:spacing w:val="-16"/>
                <w:sz w:val="24"/>
                <w:szCs w:val="24"/>
                <w:lang w:val="fr-FR"/>
              </w:rPr>
              <w:t xml:space="preserve"> </w:t>
            </w:r>
            <w:r w:rsidRPr="00260971">
              <w:rPr>
                <w:rFonts w:eastAsia="Palatino Linotype"/>
                <w:sz w:val="24"/>
                <w:szCs w:val="24"/>
                <w:lang w:val="fr-FR"/>
              </w:rPr>
              <w:t xml:space="preserve">şi </w:t>
            </w:r>
            <w:r w:rsidRPr="00260971">
              <w:rPr>
                <w:rFonts w:eastAsia="Palatino Linotype"/>
                <w:spacing w:val="-1"/>
                <w:sz w:val="24"/>
                <w:szCs w:val="24"/>
                <w:lang w:val="fr-FR"/>
              </w:rPr>
              <w:t>c</w:t>
            </w:r>
            <w:r w:rsidRPr="00260971">
              <w:rPr>
                <w:rFonts w:eastAsia="Palatino Linotype"/>
                <w:w w:val="88"/>
                <w:sz w:val="24"/>
                <w:szCs w:val="24"/>
                <w:lang w:val="fr-FR"/>
              </w:rPr>
              <w:t>omp</w:t>
            </w:r>
            <w:r w:rsidRPr="00260971">
              <w:rPr>
                <w:rFonts w:eastAsia="Palatino Linotype"/>
                <w:spacing w:val="1"/>
                <w:w w:val="88"/>
                <w:sz w:val="24"/>
                <w:szCs w:val="24"/>
                <w:lang w:val="fr-FR"/>
              </w:rPr>
              <w:t>l</w:t>
            </w:r>
            <w:r w:rsidRPr="00260971">
              <w:rPr>
                <w:rFonts w:eastAsia="Palatino Linotype"/>
                <w:spacing w:val="-1"/>
                <w:w w:val="92"/>
                <w:sz w:val="24"/>
                <w:szCs w:val="24"/>
                <w:lang w:val="fr-FR"/>
              </w:rPr>
              <w:t>e</w:t>
            </w:r>
            <w:r w:rsidRPr="00260971">
              <w:rPr>
                <w:rFonts w:eastAsia="Palatino Linotype"/>
                <w:w w:val="86"/>
                <w:sz w:val="24"/>
                <w:szCs w:val="24"/>
                <w:lang w:val="fr-FR"/>
              </w:rPr>
              <w:t>tă</w:t>
            </w:r>
            <w:r w:rsidRPr="00260971">
              <w:rPr>
                <w:rFonts w:eastAsia="Palatino Linotype"/>
                <w:spacing w:val="-1"/>
                <w:w w:val="86"/>
                <w:sz w:val="24"/>
                <w:szCs w:val="24"/>
                <w:lang w:val="fr-FR"/>
              </w:rPr>
              <w:t>r</w:t>
            </w:r>
            <w:r w:rsidRPr="00260971">
              <w:rPr>
                <w:rFonts w:eastAsia="Palatino Linotype"/>
                <w:w w:val="95"/>
                <w:sz w:val="24"/>
                <w:szCs w:val="24"/>
                <w:lang w:val="fr-FR"/>
              </w:rPr>
              <w:t>i</w:t>
            </w:r>
            <w:r w:rsidRPr="00260971">
              <w:rPr>
                <w:rFonts w:eastAsia="Palatino Linotype"/>
                <w:spacing w:val="1"/>
                <w:w w:val="95"/>
                <w:sz w:val="24"/>
                <w:szCs w:val="24"/>
                <w:lang w:val="fr-FR"/>
              </w:rPr>
              <w:t>l</w:t>
            </w:r>
            <w:r w:rsidRPr="00260971">
              <w:rPr>
                <w:rFonts w:eastAsia="Palatino Linotype"/>
                <w:w w:val="92"/>
                <w:sz w:val="24"/>
                <w:szCs w:val="24"/>
                <w:lang w:val="fr-FR"/>
              </w:rPr>
              <w:t xml:space="preserve">e </w:t>
            </w:r>
            <w:r w:rsidRPr="00260971">
              <w:rPr>
                <w:sz w:val="24"/>
                <w:szCs w:val="24"/>
                <w:lang w:val="fr-FR"/>
              </w:rPr>
              <w:t>ul</w:t>
            </w:r>
            <w:r w:rsidRPr="00260971">
              <w:rPr>
                <w:spacing w:val="1"/>
                <w:sz w:val="24"/>
                <w:szCs w:val="24"/>
                <w:lang w:val="fr-FR"/>
              </w:rPr>
              <w:t>t</w:t>
            </w:r>
            <w:r w:rsidRPr="00260971">
              <w:rPr>
                <w:spacing w:val="-1"/>
                <w:sz w:val="24"/>
                <w:szCs w:val="24"/>
                <w:lang w:val="fr-FR"/>
              </w:rPr>
              <w:t>e</w:t>
            </w:r>
            <w:r w:rsidRPr="00260971">
              <w:rPr>
                <w:sz w:val="24"/>
                <w:szCs w:val="24"/>
                <w:lang w:val="fr-FR"/>
              </w:rPr>
              <w:t>rio</w:t>
            </w:r>
            <w:r w:rsidRPr="00260971">
              <w:rPr>
                <w:spacing w:val="-1"/>
                <w:sz w:val="24"/>
                <w:szCs w:val="24"/>
                <w:lang w:val="fr-FR"/>
              </w:rPr>
              <w:t>a</w:t>
            </w:r>
            <w:r w:rsidRPr="00260971">
              <w:rPr>
                <w:sz w:val="24"/>
                <w:szCs w:val="24"/>
                <w:lang w:val="fr-FR"/>
              </w:rPr>
              <w:t>r</w:t>
            </w:r>
            <w:r w:rsidRPr="00260971">
              <w:rPr>
                <w:spacing w:val="-2"/>
                <w:sz w:val="24"/>
                <w:szCs w:val="24"/>
                <w:lang w:val="fr-FR"/>
              </w:rPr>
              <w:t>e</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Palatino Linotype"/>
                <w:bCs/>
                <w:w w:val="92"/>
                <w:sz w:val="24"/>
                <w:szCs w:val="24"/>
                <w:lang w:val="fr-FR"/>
              </w:rPr>
            </w:pPr>
            <w:r w:rsidRPr="00260971">
              <w:rPr>
                <w:sz w:val="24"/>
                <w:szCs w:val="24"/>
                <w:lang w:val="fr-FR"/>
              </w:rPr>
              <w:t>HCGMB nr. 130/2018 pentru aprobarea Normei interne privind modalitatea de atribuire a contractelor către și între entitățile juridice la care municipiul București este acționar majoritar.</w:t>
            </w:r>
          </w:p>
          <w:p w:rsidR="00EF32A7" w:rsidRPr="00260971" w:rsidRDefault="00EF32A7" w:rsidP="00F93050">
            <w:pPr>
              <w:spacing w:after="0" w:line="240" w:lineRule="auto"/>
              <w:ind w:left="218" w:hanging="180"/>
              <w:contextualSpacing/>
              <w:jc w:val="both"/>
              <w:rPr>
                <w:rFonts w:eastAsia="Palatino Linotype"/>
                <w:b/>
                <w:sz w:val="24"/>
                <w:szCs w:val="24"/>
              </w:rPr>
            </w:pPr>
            <w:r w:rsidRPr="00260971">
              <w:rPr>
                <w:rFonts w:eastAsia="Palatino Linotype"/>
                <w:b/>
                <w:w w:val="92"/>
                <w:sz w:val="24"/>
                <w:szCs w:val="24"/>
              </w:rPr>
              <w:t>2.L</w:t>
            </w:r>
            <w:r w:rsidRPr="00260971">
              <w:rPr>
                <w:rFonts w:eastAsia="Palatino Linotype"/>
                <w:b/>
                <w:spacing w:val="-1"/>
                <w:w w:val="92"/>
                <w:sz w:val="24"/>
                <w:szCs w:val="24"/>
              </w:rPr>
              <w:t>e</w:t>
            </w:r>
            <w:r w:rsidRPr="00260971">
              <w:rPr>
                <w:rFonts w:eastAsia="Palatino Linotype"/>
                <w:b/>
                <w:w w:val="92"/>
                <w:sz w:val="24"/>
                <w:szCs w:val="24"/>
              </w:rPr>
              <w:t>gis</w:t>
            </w:r>
            <w:r w:rsidRPr="00260971">
              <w:rPr>
                <w:rFonts w:eastAsia="Palatino Linotype"/>
                <w:b/>
                <w:spacing w:val="1"/>
                <w:w w:val="92"/>
                <w:sz w:val="24"/>
                <w:szCs w:val="24"/>
              </w:rPr>
              <w:t>l</w:t>
            </w:r>
            <w:r w:rsidRPr="00260971">
              <w:rPr>
                <w:rFonts w:eastAsia="Palatino Linotype"/>
                <w:b/>
                <w:w w:val="92"/>
                <w:sz w:val="24"/>
                <w:szCs w:val="24"/>
              </w:rPr>
              <w:t>a</w:t>
            </w:r>
            <w:r w:rsidRPr="00260971">
              <w:rPr>
                <w:rFonts w:eastAsia="Palatino Linotype"/>
                <w:b/>
                <w:spacing w:val="-1"/>
                <w:w w:val="92"/>
                <w:sz w:val="24"/>
                <w:szCs w:val="24"/>
              </w:rPr>
              <w:t>ț</w:t>
            </w:r>
            <w:r w:rsidRPr="00260971">
              <w:rPr>
                <w:rFonts w:eastAsia="Palatino Linotype"/>
                <w:b/>
                <w:w w:val="92"/>
                <w:sz w:val="24"/>
                <w:szCs w:val="24"/>
              </w:rPr>
              <w:t>ie</w:t>
            </w:r>
            <w:r w:rsidRPr="00260971">
              <w:rPr>
                <w:rFonts w:eastAsia="Palatino Linotype"/>
                <w:b/>
                <w:spacing w:val="6"/>
                <w:w w:val="92"/>
                <w:sz w:val="24"/>
                <w:szCs w:val="24"/>
              </w:rPr>
              <w:t xml:space="preserve"> </w:t>
            </w:r>
            <w:r w:rsidRPr="00260971">
              <w:rPr>
                <w:rFonts w:eastAsia="Palatino Linotype"/>
                <w:b/>
                <w:sz w:val="24"/>
                <w:szCs w:val="24"/>
              </w:rPr>
              <w:t>secundară</w:t>
            </w:r>
          </w:p>
          <w:p w:rsidR="00EF32A7" w:rsidRPr="00260971" w:rsidRDefault="00EF32A7" w:rsidP="00EF32A7">
            <w:pPr>
              <w:numPr>
                <w:ilvl w:val="0"/>
                <w:numId w:val="29"/>
              </w:numPr>
              <w:spacing w:after="0" w:line="240" w:lineRule="auto"/>
              <w:ind w:left="218" w:hanging="180"/>
              <w:contextualSpacing/>
              <w:jc w:val="both"/>
              <w:rPr>
                <w:rFonts w:eastAsia="Palatino Linotype"/>
                <w:spacing w:val="26"/>
                <w:w w:val="87"/>
                <w:sz w:val="24"/>
                <w:szCs w:val="24"/>
                <w:lang w:val="fr-FR"/>
              </w:rPr>
            </w:pPr>
            <w:r w:rsidRPr="00260971">
              <w:rPr>
                <w:rFonts w:eastAsia="Palatino Linotype"/>
                <w:w w:val="87"/>
                <w:sz w:val="24"/>
                <w:szCs w:val="24"/>
                <w:lang w:val="fr-FR"/>
              </w:rPr>
              <w:t>O</w:t>
            </w:r>
            <w:r w:rsidRPr="00260971">
              <w:rPr>
                <w:rFonts w:eastAsia="Palatino Linotype"/>
                <w:spacing w:val="-1"/>
                <w:w w:val="87"/>
                <w:sz w:val="24"/>
                <w:szCs w:val="24"/>
                <w:lang w:val="fr-FR"/>
              </w:rPr>
              <w:t>r</w:t>
            </w:r>
            <w:r w:rsidRPr="00260971">
              <w:rPr>
                <w:rFonts w:eastAsia="Palatino Linotype"/>
                <w:w w:val="87"/>
                <w:sz w:val="24"/>
                <w:szCs w:val="24"/>
                <w:lang w:val="fr-FR"/>
              </w:rPr>
              <w:t xml:space="preserve">dinul </w:t>
            </w:r>
            <w:r w:rsidRPr="00260971">
              <w:rPr>
                <w:rFonts w:eastAsia="Palatino Linotype"/>
                <w:spacing w:val="1"/>
                <w:w w:val="87"/>
                <w:sz w:val="24"/>
                <w:szCs w:val="24"/>
                <w:lang w:val="fr-FR"/>
              </w:rPr>
              <w:t>P</w:t>
            </w:r>
            <w:r w:rsidRPr="00260971">
              <w:rPr>
                <w:rFonts w:eastAsia="Palatino Linotype"/>
                <w:w w:val="87"/>
                <w:sz w:val="24"/>
                <w:szCs w:val="24"/>
                <w:lang w:val="fr-FR"/>
              </w:rPr>
              <w:t>r</w:t>
            </w:r>
            <w:r w:rsidRPr="00260971">
              <w:rPr>
                <w:rFonts w:eastAsia="Palatino Linotype"/>
                <w:spacing w:val="-2"/>
                <w:w w:val="87"/>
                <w:sz w:val="24"/>
                <w:szCs w:val="24"/>
                <w:lang w:val="fr-FR"/>
              </w:rPr>
              <w:t>e</w:t>
            </w:r>
            <w:r w:rsidRPr="00260971">
              <w:rPr>
                <w:rFonts w:eastAsia="Palatino Linotype"/>
                <w:w w:val="87"/>
                <w:sz w:val="24"/>
                <w:szCs w:val="24"/>
                <w:lang w:val="fr-FR"/>
              </w:rPr>
              <w:t>ş</w:t>
            </w:r>
            <w:r w:rsidRPr="00260971">
              <w:rPr>
                <w:rFonts w:eastAsia="Palatino Linotype"/>
                <w:spacing w:val="-1"/>
                <w:w w:val="87"/>
                <w:sz w:val="24"/>
                <w:szCs w:val="24"/>
                <w:lang w:val="fr-FR"/>
              </w:rPr>
              <w:t>e</w:t>
            </w:r>
            <w:r w:rsidRPr="00260971">
              <w:rPr>
                <w:rFonts w:eastAsia="Palatino Linotype"/>
                <w:w w:val="87"/>
                <w:sz w:val="24"/>
                <w:szCs w:val="24"/>
                <w:lang w:val="fr-FR"/>
              </w:rPr>
              <w:t>din</w:t>
            </w:r>
            <w:r w:rsidRPr="00260971">
              <w:rPr>
                <w:rFonts w:eastAsia="Palatino Linotype"/>
                <w:spacing w:val="1"/>
                <w:w w:val="87"/>
                <w:sz w:val="24"/>
                <w:szCs w:val="24"/>
                <w:lang w:val="fr-FR"/>
              </w:rPr>
              <w:t>t</w:t>
            </w:r>
            <w:r w:rsidRPr="00260971">
              <w:rPr>
                <w:rFonts w:eastAsia="Palatino Linotype"/>
                <w:spacing w:val="-1"/>
                <w:w w:val="87"/>
                <w:sz w:val="24"/>
                <w:szCs w:val="24"/>
                <w:lang w:val="fr-FR"/>
              </w:rPr>
              <w:t>e</w:t>
            </w:r>
            <w:r w:rsidRPr="00260971">
              <w:rPr>
                <w:rFonts w:eastAsia="Palatino Linotype"/>
                <w:w w:val="87"/>
                <w:sz w:val="24"/>
                <w:szCs w:val="24"/>
                <w:lang w:val="fr-FR"/>
              </w:rPr>
              <w:t>lui</w:t>
            </w:r>
            <w:r w:rsidRPr="00260971">
              <w:rPr>
                <w:rFonts w:eastAsia="Palatino Linotype"/>
                <w:spacing w:val="41"/>
                <w:w w:val="87"/>
                <w:sz w:val="24"/>
                <w:szCs w:val="24"/>
                <w:lang w:val="fr-FR"/>
              </w:rPr>
              <w:t xml:space="preserve"> </w:t>
            </w:r>
            <w:r w:rsidRPr="00260971">
              <w:rPr>
                <w:rFonts w:eastAsia="Palatino Linotype"/>
                <w:spacing w:val="2"/>
                <w:sz w:val="24"/>
                <w:szCs w:val="24"/>
                <w:lang w:val="fr-FR"/>
              </w:rPr>
              <w:t>A</w:t>
            </w:r>
            <w:r w:rsidRPr="00260971">
              <w:rPr>
                <w:rFonts w:eastAsia="Palatino Linotype"/>
                <w:sz w:val="24"/>
                <w:szCs w:val="24"/>
                <w:lang w:val="fr-FR"/>
              </w:rPr>
              <w:t>.N.R.</w:t>
            </w:r>
            <w:r w:rsidRPr="00260971">
              <w:rPr>
                <w:rFonts w:eastAsia="Palatino Linotype"/>
                <w:spacing w:val="1"/>
                <w:sz w:val="24"/>
                <w:szCs w:val="24"/>
                <w:lang w:val="fr-FR"/>
              </w:rPr>
              <w:t>S</w:t>
            </w:r>
            <w:r w:rsidRPr="00260971">
              <w:rPr>
                <w:rFonts w:eastAsia="Palatino Linotype"/>
                <w:sz w:val="24"/>
                <w:szCs w:val="24"/>
                <w:lang w:val="fr-FR"/>
              </w:rPr>
              <w:t>.C.</w:t>
            </w:r>
            <w:r w:rsidRPr="00260971">
              <w:rPr>
                <w:rFonts w:eastAsia="Palatino Linotype"/>
                <w:spacing w:val="16"/>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27"/>
                <w:sz w:val="24"/>
                <w:szCs w:val="24"/>
                <w:lang w:val="fr-FR"/>
              </w:rPr>
              <w:t xml:space="preserve"> </w:t>
            </w:r>
            <w:r w:rsidRPr="00260971">
              <w:rPr>
                <w:rFonts w:eastAsia="Palatino Linotype"/>
                <w:sz w:val="24"/>
                <w:szCs w:val="24"/>
                <w:lang w:val="fr-FR"/>
              </w:rPr>
              <w:t>77/2007</w:t>
            </w:r>
            <w:r w:rsidRPr="00260971">
              <w:rPr>
                <w:rFonts w:eastAsia="Palatino Linotype"/>
                <w:spacing w:val="47"/>
                <w:sz w:val="24"/>
                <w:szCs w:val="24"/>
                <w:lang w:val="fr-FR"/>
              </w:rPr>
              <w:t xml:space="preserve"> </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iv</w:t>
            </w:r>
            <w:r w:rsidRPr="00260971">
              <w:rPr>
                <w:rFonts w:eastAsia="Palatino Linotype"/>
                <w:spacing w:val="1"/>
                <w:w w:val="87"/>
                <w:sz w:val="24"/>
                <w:szCs w:val="24"/>
                <w:lang w:val="fr-FR"/>
              </w:rPr>
              <w:t>i</w:t>
            </w:r>
            <w:r w:rsidRPr="00260971">
              <w:rPr>
                <w:rFonts w:eastAsia="Palatino Linotype"/>
                <w:w w:val="87"/>
                <w:sz w:val="24"/>
                <w:szCs w:val="24"/>
                <w:lang w:val="fr-FR"/>
              </w:rPr>
              <w:t>nd</w:t>
            </w:r>
            <w:r w:rsidRPr="00260971">
              <w:rPr>
                <w:rFonts w:eastAsia="Palatino Linotype"/>
                <w:spacing w:val="10"/>
                <w:w w:val="87"/>
                <w:sz w:val="24"/>
                <w:szCs w:val="24"/>
                <w:lang w:val="fr-FR"/>
              </w:rPr>
              <w:t xml:space="preserve"> </w:t>
            </w:r>
            <w:r w:rsidRPr="00260971">
              <w:rPr>
                <w:rFonts w:eastAsia="Palatino Linotype"/>
                <w:spacing w:val="-1"/>
                <w:w w:val="87"/>
                <w:sz w:val="24"/>
                <w:szCs w:val="24"/>
                <w:lang w:val="fr-FR"/>
              </w:rPr>
              <w:t>a</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ob</w:t>
            </w:r>
            <w:r w:rsidRPr="00260971">
              <w:rPr>
                <w:rFonts w:eastAsia="Palatino Linotype"/>
                <w:spacing w:val="-1"/>
                <w:w w:val="87"/>
                <w:sz w:val="24"/>
                <w:szCs w:val="24"/>
                <w:lang w:val="fr-FR"/>
              </w:rPr>
              <w:t>a</w:t>
            </w:r>
            <w:r w:rsidRPr="00260971">
              <w:rPr>
                <w:rFonts w:eastAsia="Palatino Linotype"/>
                <w:spacing w:val="1"/>
                <w:w w:val="87"/>
                <w:sz w:val="24"/>
                <w:szCs w:val="24"/>
                <w:lang w:val="fr-FR"/>
              </w:rPr>
              <w:t>r</w:t>
            </w:r>
            <w:r w:rsidRPr="00260971">
              <w:rPr>
                <w:rFonts w:eastAsia="Palatino Linotype"/>
                <w:spacing w:val="-1"/>
                <w:w w:val="87"/>
                <w:sz w:val="24"/>
                <w:szCs w:val="24"/>
                <w:lang w:val="fr-FR"/>
              </w:rPr>
              <w:t>e</w:t>
            </w:r>
            <w:r w:rsidRPr="00260971">
              <w:rPr>
                <w:rFonts w:eastAsia="Palatino Linotype"/>
                <w:w w:val="87"/>
                <w:sz w:val="24"/>
                <w:szCs w:val="24"/>
                <w:lang w:val="fr-FR"/>
              </w:rPr>
              <w:t>a No</w:t>
            </w:r>
            <w:r w:rsidRPr="00260971">
              <w:rPr>
                <w:rFonts w:eastAsia="Palatino Linotype"/>
                <w:spacing w:val="-1"/>
                <w:w w:val="87"/>
                <w:sz w:val="24"/>
                <w:szCs w:val="24"/>
                <w:lang w:val="fr-FR"/>
              </w:rPr>
              <w:t>r</w:t>
            </w:r>
            <w:r w:rsidRPr="00260971">
              <w:rPr>
                <w:rFonts w:eastAsia="Palatino Linotype"/>
                <w:spacing w:val="3"/>
                <w:w w:val="87"/>
                <w:sz w:val="24"/>
                <w:szCs w:val="24"/>
                <w:lang w:val="fr-FR"/>
              </w:rPr>
              <w:t>m</w:t>
            </w:r>
            <w:r w:rsidRPr="00260971">
              <w:rPr>
                <w:rFonts w:eastAsia="Palatino Linotype"/>
                <w:spacing w:val="-1"/>
                <w:w w:val="87"/>
                <w:sz w:val="24"/>
                <w:szCs w:val="24"/>
                <w:lang w:val="fr-FR"/>
              </w:rPr>
              <w:t>e</w:t>
            </w:r>
            <w:r w:rsidRPr="00260971">
              <w:rPr>
                <w:rFonts w:eastAsia="Palatino Linotype"/>
                <w:w w:val="87"/>
                <w:sz w:val="24"/>
                <w:szCs w:val="24"/>
                <w:lang w:val="fr-FR"/>
              </w:rPr>
              <w:t>lor</w:t>
            </w:r>
            <w:r w:rsidRPr="00260971">
              <w:rPr>
                <w:rFonts w:eastAsia="Palatino Linotype"/>
                <w:spacing w:val="34"/>
                <w:w w:val="87"/>
                <w:sz w:val="24"/>
                <w:szCs w:val="24"/>
                <w:lang w:val="fr-FR"/>
              </w:rPr>
              <w:t xml:space="preserve"> </w:t>
            </w:r>
            <w:r w:rsidRPr="00260971">
              <w:rPr>
                <w:rFonts w:eastAsia="Palatino Linotype"/>
                <w:w w:val="87"/>
                <w:sz w:val="24"/>
                <w:szCs w:val="24"/>
                <w:lang w:val="fr-FR"/>
              </w:rPr>
              <w:t>metodolo</w:t>
            </w:r>
            <w:r w:rsidRPr="00260971">
              <w:rPr>
                <w:rFonts w:eastAsia="Palatino Linotype"/>
                <w:spacing w:val="-2"/>
                <w:w w:val="87"/>
                <w:sz w:val="24"/>
                <w:szCs w:val="24"/>
                <w:lang w:val="fr-FR"/>
              </w:rPr>
              <w:t>g</w:t>
            </w:r>
            <w:r w:rsidRPr="00260971">
              <w:rPr>
                <w:rFonts w:eastAsia="Palatino Linotype"/>
                <w:spacing w:val="3"/>
                <w:w w:val="87"/>
                <w:sz w:val="24"/>
                <w:szCs w:val="24"/>
                <w:lang w:val="fr-FR"/>
              </w:rPr>
              <w:t>i</w:t>
            </w:r>
            <w:r w:rsidRPr="00260971">
              <w:rPr>
                <w:rFonts w:eastAsia="Palatino Linotype"/>
                <w:spacing w:val="-1"/>
                <w:w w:val="87"/>
                <w:sz w:val="24"/>
                <w:szCs w:val="24"/>
                <w:lang w:val="fr-FR"/>
              </w:rPr>
              <w:t>c</w:t>
            </w:r>
            <w:r w:rsidRPr="00260971">
              <w:rPr>
                <w:rFonts w:eastAsia="Palatino Linotype"/>
                <w:w w:val="87"/>
                <w:sz w:val="24"/>
                <w:szCs w:val="24"/>
                <w:lang w:val="fr-FR"/>
              </w:rPr>
              <w:t xml:space="preserve">e </w:t>
            </w:r>
            <w:r w:rsidRPr="00260971">
              <w:rPr>
                <w:rFonts w:eastAsia="Palatino Linotype"/>
                <w:spacing w:val="2"/>
                <w:w w:val="81"/>
                <w:sz w:val="24"/>
                <w:szCs w:val="24"/>
                <w:lang w:val="fr-FR"/>
              </w:rPr>
              <w:t>d</w:t>
            </w:r>
            <w:r w:rsidRPr="00260971">
              <w:rPr>
                <w:rFonts w:eastAsia="Palatino Linotype"/>
                <w:w w:val="92"/>
                <w:sz w:val="24"/>
                <w:szCs w:val="24"/>
                <w:lang w:val="fr-FR"/>
              </w:rPr>
              <w:t>e</w:t>
            </w:r>
            <w:r w:rsidRPr="00260971">
              <w:rPr>
                <w:rFonts w:eastAsia="Palatino Linotype"/>
                <w:sz w:val="24"/>
                <w:szCs w:val="24"/>
                <w:lang w:val="fr-FR"/>
              </w:rPr>
              <w:t xml:space="preserve"> </w:t>
            </w:r>
            <w:r w:rsidRPr="00260971">
              <w:rPr>
                <w:sz w:val="24"/>
                <w:szCs w:val="24"/>
                <w:lang w:val="fr-FR"/>
              </w:rPr>
              <w:t>stabilir</w:t>
            </w:r>
            <w:r w:rsidRPr="00260971">
              <w:rPr>
                <w:spacing w:val="-1"/>
                <w:sz w:val="24"/>
                <w:szCs w:val="24"/>
                <w:lang w:val="fr-FR"/>
              </w:rPr>
              <w:t>e</w:t>
            </w:r>
            <w:r w:rsidRPr="00260971">
              <w:rPr>
                <w:sz w:val="24"/>
                <w:szCs w:val="24"/>
                <w:lang w:val="fr-FR"/>
              </w:rPr>
              <w:t xml:space="preserve">, </w:t>
            </w:r>
            <w:r w:rsidRPr="00260971">
              <w:rPr>
                <w:spacing w:val="-1"/>
                <w:w w:val="90"/>
                <w:sz w:val="24"/>
                <w:szCs w:val="24"/>
                <w:lang w:val="fr-FR"/>
              </w:rPr>
              <w:t>a</w:t>
            </w:r>
            <w:r w:rsidRPr="00260971">
              <w:rPr>
                <w:w w:val="90"/>
                <w:sz w:val="24"/>
                <w:szCs w:val="24"/>
                <w:lang w:val="fr-FR"/>
              </w:rPr>
              <w:t>ju</w:t>
            </w:r>
            <w:r w:rsidRPr="00260971">
              <w:rPr>
                <w:spacing w:val="1"/>
                <w:w w:val="90"/>
                <w:sz w:val="24"/>
                <w:szCs w:val="24"/>
                <w:lang w:val="fr-FR"/>
              </w:rPr>
              <w:t>s</w:t>
            </w:r>
            <w:r w:rsidRPr="00260971">
              <w:rPr>
                <w:rFonts w:eastAsia="Palatino Linotype"/>
                <w:w w:val="90"/>
                <w:sz w:val="24"/>
                <w:szCs w:val="24"/>
                <w:lang w:val="fr-FR"/>
              </w:rPr>
              <w:t>ta</w:t>
            </w:r>
            <w:r w:rsidRPr="00260971">
              <w:rPr>
                <w:rFonts w:eastAsia="Palatino Linotype"/>
                <w:spacing w:val="-1"/>
                <w:w w:val="90"/>
                <w:sz w:val="24"/>
                <w:szCs w:val="24"/>
                <w:lang w:val="fr-FR"/>
              </w:rPr>
              <w:t>r</w:t>
            </w:r>
            <w:r w:rsidRPr="00260971">
              <w:rPr>
                <w:rFonts w:eastAsia="Palatino Linotype"/>
                <w:w w:val="90"/>
                <w:sz w:val="24"/>
                <w:szCs w:val="24"/>
                <w:lang w:val="fr-FR"/>
              </w:rPr>
              <w:t>e</w:t>
            </w:r>
            <w:r w:rsidRPr="00260971">
              <w:rPr>
                <w:rFonts w:eastAsia="Palatino Linotype"/>
                <w:spacing w:val="34"/>
                <w:w w:val="90"/>
                <w:sz w:val="24"/>
                <w:szCs w:val="24"/>
                <w:lang w:val="fr-FR"/>
              </w:rPr>
              <w:t xml:space="preserve"> </w:t>
            </w:r>
            <w:r w:rsidRPr="00260971">
              <w:rPr>
                <w:rFonts w:eastAsia="Palatino Linotype"/>
                <w:w w:val="90"/>
                <w:sz w:val="24"/>
                <w:szCs w:val="24"/>
                <w:lang w:val="fr-FR"/>
              </w:rPr>
              <w:t>sau</w:t>
            </w:r>
            <w:r w:rsidRPr="00260971">
              <w:rPr>
                <w:rFonts w:eastAsia="Palatino Linotype"/>
                <w:spacing w:val="-5"/>
                <w:w w:val="90"/>
                <w:sz w:val="24"/>
                <w:szCs w:val="24"/>
                <w:lang w:val="fr-FR"/>
              </w:rPr>
              <w:t xml:space="preserve"> </w:t>
            </w:r>
            <w:r w:rsidRPr="00260971">
              <w:rPr>
                <w:rFonts w:eastAsia="Palatino Linotype"/>
                <w:w w:val="90"/>
                <w:sz w:val="24"/>
                <w:szCs w:val="24"/>
                <w:lang w:val="fr-FR"/>
              </w:rPr>
              <w:t>m</w:t>
            </w:r>
            <w:r w:rsidRPr="00260971">
              <w:rPr>
                <w:rFonts w:eastAsia="Palatino Linotype"/>
                <w:spacing w:val="2"/>
                <w:w w:val="90"/>
                <w:sz w:val="24"/>
                <w:szCs w:val="24"/>
                <w:lang w:val="fr-FR"/>
              </w:rPr>
              <w:t>o</w:t>
            </w:r>
            <w:r w:rsidRPr="00260971">
              <w:rPr>
                <w:rFonts w:eastAsia="Palatino Linotype"/>
                <w:w w:val="90"/>
                <w:sz w:val="24"/>
                <w:szCs w:val="24"/>
                <w:lang w:val="fr-FR"/>
              </w:rPr>
              <w:t>difi</w:t>
            </w:r>
            <w:r w:rsidRPr="00260971">
              <w:rPr>
                <w:rFonts w:eastAsia="Palatino Linotype"/>
                <w:spacing w:val="-1"/>
                <w:w w:val="90"/>
                <w:sz w:val="24"/>
                <w:szCs w:val="24"/>
                <w:lang w:val="fr-FR"/>
              </w:rPr>
              <w:t>ca</w:t>
            </w:r>
            <w:r w:rsidRPr="00260971">
              <w:rPr>
                <w:rFonts w:eastAsia="Palatino Linotype"/>
                <w:w w:val="90"/>
                <w:sz w:val="24"/>
                <w:szCs w:val="24"/>
                <w:lang w:val="fr-FR"/>
              </w:rPr>
              <w:t>re</w:t>
            </w:r>
            <w:r w:rsidRPr="00260971">
              <w:rPr>
                <w:rFonts w:eastAsia="Palatino Linotype"/>
                <w:spacing w:val="10"/>
                <w:w w:val="90"/>
                <w:sz w:val="24"/>
                <w:szCs w:val="24"/>
                <w:lang w:val="fr-FR"/>
              </w:rPr>
              <w:t xml:space="preserve"> </w:t>
            </w:r>
            <w:r w:rsidRPr="00260971">
              <w:rPr>
                <w:rFonts w:eastAsia="Palatino Linotype"/>
                <w:sz w:val="24"/>
                <w:szCs w:val="24"/>
                <w:lang w:val="fr-FR"/>
              </w:rPr>
              <w:t>a</w:t>
            </w:r>
            <w:r w:rsidRPr="00260971">
              <w:rPr>
                <w:rFonts w:eastAsia="Palatino Linotype"/>
                <w:spacing w:val="-15"/>
                <w:sz w:val="24"/>
                <w:szCs w:val="24"/>
                <w:lang w:val="fr-FR"/>
              </w:rPr>
              <w:t xml:space="preserve"> </w:t>
            </w:r>
            <w:r w:rsidRPr="00260971">
              <w:rPr>
                <w:rFonts w:eastAsia="Palatino Linotype"/>
                <w:w w:val="89"/>
                <w:sz w:val="24"/>
                <w:szCs w:val="24"/>
                <w:lang w:val="fr-FR"/>
              </w:rPr>
              <w:t>v</w:t>
            </w:r>
            <w:r w:rsidRPr="00260971">
              <w:rPr>
                <w:rFonts w:eastAsia="Palatino Linotype"/>
                <w:spacing w:val="-1"/>
                <w:w w:val="89"/>
                <w:sz w:val="24"/>
                <w:szCs w:val="24"/>
                <w:lang w:val="fr-FR"/>
              </w:rPr>
              <w:t>a</w:t>
            </w:r>
            <w:r w:rsidRPr="00260971">
              <w:rPr>
                <w:rFonts w:eastAsia="Palatino Linotype"/>
                <w:w w:val="89"/>
                <w:sz w:val="24"/>
                <w:szCs w:val="24"/>
                <w:lang w:val="fr-FR"/>
              </w:rPr>
              <w:t>lorii</w:t>
            </w:r>
            <w:r w:rsidRPr="00260971">
              <w:rPr>
                <w:rFonts w:eastAsia="Palatino Linotype"/>
                <w:spacing w:val="26"/>
                <w:w w:val="87"/>
                <w:sz w:val="24"/>
                <w:szCs w:val="24"/>
                <w:lang w:val="fr-FR"/>
              </w:rPr>
              <w:t xml:space="preserve"> </w:t>
            </w:r>
            <w:r w:rsidRPr="00260971">
              <w:rPr>
                <w:rFonts w:eastAsia="Palatino Linotype"/>
                <w:spacing w:val="2"/>
                <w:w w:val="89"/>
                <w:sz w:val="24"/>
                <w:szCs w:val="24"/>
                <w:lang w:val="fr-FR"/>
              </w:rPr>
              <w:t>a</w:t>
            </w:r>
            <w:r w:rsidRPr="00260971">
              <w:rPr>
                <w:rFonts w:eastAsia="Palatino Linotype"/>
                <w:spacing w:val="-1"/>
                <w:w w:val="89"/>
                <w:sz w:val="24"/>
                <w:szCs w:val="24"/>
                <w:lang w:val="fr-FR"/>
              </w:rPr>
              <w:t>c</w:t>
            </w:r>
            <w:r w:rsidRPr="00260971">
              <w:rPr>
                <w:rFonts w:eastAsia="Palatino Linotype"/>
                <w:w w:val="89"/>
                <w:sz w:val="24"/>
                <w:szCs w:val="24"/>
                <w:lang w:val="fr-FR"/>
              </w:rPr>
              <w:t>t</w:t>
            </w:r>
            <w:r w:rsidRPr="00260971">
              <w:rPr>
                <w:rFonts w:eastAsia="Palatino Linotype"/>
                <w:spacing w:val="1"/>
                <w:w w:val="89"/>
                <w:sz w:val="24"/>
                <w:szCs w:val="24"/>
                <w:lang w:val="fr-FR"/>
              </w:rPr>
              <w:t>i</w:t>
            </w:r>
            <w:r w:rsidRPr="00260971">
              <w:rPr>
                <w:rFonts w:eastAsia="Palatino Linotype"/>
                <w:w w:val="89"/>
                <w:sz w:val="24"/>
                <w:szCs w:val="24"/>
                <w:lang w:val="fr-FR"/>
              </w:rPr>
              <w:t>vi</w:t>
            </w:r>
            <w:r w:rsidRPr="00260971">
              <w:rPr>
                <w:rFonts w:eastAsia="Palatino Linotype"/>
                <w:spacing w:val="1"/>
                <w:w w:val="89"/>
                <w:sz w:val="24"/>
                <w:szCs w:val="24"/>
                <w:lang w:val="fr-FR"/>
              </w:rPr>
              <w:t>t</w:t>
            </w:r>
            <w:r w:rsidRPr="00260971">
              <w:rPr>
                <w:rFonts w:eastAsia="Palatino Linotype"/>
                <w:spacing w:val="-1"/>
                <w:w w:val="89"/>
                <w:sz w:val="24"/>
                <w:szCs w:val="24"/>
                <w:lang w:val="fr-FR"/>
              </w:rPr>
              <w:t>ă</w:t>
            </w:r>
            <w:r w:rsidRPr="00260971">
              <w:rPr>
                <w:rFonts w:eastAsia="Palatino Linotype"/>
                <w:w w:val="89"/>
                <w:sz w:val="24"/>
                <w:szCs w:val="24"/>
                <w:lang w:val="fr-FR"/>
              </w:rPr>
              <w:t>ţ</w:t>
            </w:r>
            <w:r w:rsidRPr="00260971">
              <w:rPr>
                <w:rFonts w:eastAsia="Palatino Linotype"/>
                <w:spacing w:val="1"/>
                <w:w w:val="89"/>
                <w:sz w:val="24"/>
                <w:szCs w:val="24"/>
                <w:lang w:val="fr-FR"/>
              </w:rPr>
              <w:t>i</w:t>
            </w:r>
            <w:r w:rsidRPr="00260971">
              <w:rPr>
                <w:rFonts w:eastAsia="Palatino Linotype"/>
                <w:w w:val="89"/>
                <w:sz w:val="24"/>
                <w:szCs w:val="24"/>
                <w:lang w:val="fr-FR"/>
              </w:rPr>
              <w:t>lor</w:t>
            </w:r>
            <w:r w:rsidRPr="00260971">
              <w:rPr>
                <w:rFonts w:eastAsia="Palatino Linotype"/>
                <w:spacing w:val="24"/>
                <w:w w:val="89"/>
                <w:sz w:val="24"/>
                <w:szCs w:val="24"/>
                <w:lang w:val="fr-FR"/>
              </w:rPr>
              <w:t xml:space="preserve"> </w:t>
            </w:r>
            <w:r w:rsidRPr="00260971">
              <w:rPr>
                <w:sz w:val="24"/>
                <w:szCs w:val="24"/>
                <w:lang w:val="fr-FR"/>
              </w:rPr>
              <w:t>s</w:t>
            </w:r>
            <w:r w:rsidRPr="00260971">
              <w:rPr>
                <w:spacing w:val="-1"/>
                <w:sz w:val="24"/>
                <w:szCs w:val="24"/>
                <w:lang w:val="fr-FR"/>
              </w:rPr>
              <w:t>e</w:t>
            </w:r>
            <w:r w:rsidRPr="00260971">
              <w:rPr>
                <w:sz w:val="24"/>
                <w:szCs w:val="24"/>
                <w:lang w:val="fr-FR"/>
              </w:rPr>
              <w:t>rvi</w:t>
            </w:r>
            <w:r w:rsidRPr="00260971">
              <w:rPr>
                <w:spacing w:val="-1"/>
                <w:sz w:val="24"/>
                <w:szCs w:val="24"/>
                <w:lang w:val="fr-FR"/>
              </w:rPr>
              <w:t>c</w:t>
            </w:r>
            <w:r w:rsidRPr="00260971">
              <w:rPr>
                <w:sz w:val="24"/>
                <w:szCs w:val="24"/>
                <w:lang w:val="fr-FR"/>
              </w:rPr>
              <w:t>iu</w:t>
            </w:r>
            <w:r w:rsidRPr="00260971">
              <w:rPr>
                <w:spacing w:val="1"/>
                <w:sz w:val="24"/>
                <w:szCs w:val="24"/>
                <w:lang w:val="fr-FR"/>
              </w:rPr>
              <w:t>l</w:t>
            </w:r>
            <w:r w:rsidRPr="00260971">
              <w:rPr>
                <w:sz w:val="24"/>
                <w:szCs w:val="24"/>
                <w:lang w:val="fr-FR"/>
              </w:rPr>
              <w:t>ui de ilu</w:t>
            </w:r>
            <w:r w:rsidRPr="00260971">
              <w:rPr>
                <w:spacing w:val="1"/>
                <w:sz w:val="24"/>
                <w:szCs w:val="24"/>
                <w:lang w:val="fr-FR"/>
              </w:rPr>
              <w:t>m</w:t>
            </w:r>
            <w:r w:rsidRPr="00260971">
              <w:rPr>
                <w:sz w:val="24"/>
                <w:szCs w:val="24"/>
                <w:lang w:val="fr-FR"/>
              </w:rPr>
              <w:t>inat publ</w:t>
            </w:r>
            <w:r w:rsidRPr="00260971">
              <w:rPr>
                <w:spacing w:val="1"/>
                <w:sz w:val="24"/>
                <w:szCs w:val="24"/>
                <w:lang w:val="fr-FR"/>
              </w:rPr>
              <w:t>i</w:t>
            </w:r>
            <w:r w:rsidRPr="00260971">
              <w:rPr>
                <w:sz w:val="24"/>
                <w:szCs w:val="24"/>
                <w:lang w:val="fr-FR"/>
              </w:rPr>
              <w:t>c</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sz w:val="24"/>
                <w:szCs w:val="24"/>
                <w:lang w:val="fr-FR"/>
              </w:rPr>
            </w:pPr>
            <w:r w:rsidRPr="00260971">
              <w:rPr>
                <w:sz w:val="24"/>
                <w:szCs w:val="24"/>
                <w:lang w:val="fr-FR"/>
              </w:rPr>
              <w:t>O</w:t>
            </w:r>
            <w:r w:rsidRPr="00260971">
              <w:rPr>
                <w:spacing w:val="-1"/>
                <w:sz w:val="24"/>
                <w:szCs w:val="24"/>
                <w:lang w:val="fr-FR"/>
              </w:rPr>
              <w:t>r</w:t>
            </w:r>
            <w:r w:rsidRPr="00260971">
              <w:rPr>
                <w:sz w:val="24"/>
                <w:szCs w:val="24"/>
                <w:lang w:val="fr-FR"/>
              </w:rPr>
              <w:t>dinul</w:t>
            </w:r>
            <w:r w:rsidRPr="00260971">
              <w:rPr>
                <w:spacing w:val="15"/>
                <w:sz w:val="24"/>
                <w:szCs w:val="24"/>
                <w:lang w:val="fr-FR"/>
              </w:rPr>
              <w:t xml:space="preserve"> </w:t>
            </w:r>
            <w:r w:rsidRPr="00260971">
              <w:rPr>
                <w:sz w:val="24"/>
                <w:szCs w:val="24"/>
                <w:lang w:val="fr-FR"/>
              </w:rPr>
              <w:t>A</w:t>
            </w:r>
            <w:r w:rsidRPr="00260971">
              <w:rPr>
                <w:spacing w:val="-1"/>
                <w:sz w:val="24"/>
                <w:szCs w:val="24"/>
                <w:lang w:val="fr-FR"/>
              </w:rPr>
              <w:t>N</w:t>
            </w:r>
            <w:r w:rsidRPr="00260971">
              <w:rPr>
                <w:sz w:val="24"/>
                <w:szCs w:val="24"/>
                <w:lang w:val="fr-FR"/>
              </w:rPr>
              <w:t>R</w:t>
            </w:r>
            <w:r w:rsidRPr="00260971">
              <w:rPr>
                <w:spacing w:val="1"/>
                <w:sz w:val="24"/>
                <w:szCs w:val="24"/>
                <w:lang w:val="fr-FR"/>
              </w:rPr>
              <w:t>S</w:t>
            </w:r>
            <w:r w:rsidRPr="00260971">
              <w:rPr>
                <w:sz w:val="24"/>
                <w:szCs w:val="24"/>
                <w:lang w:val="fr-FR"/>
              </w:rPr>
              <w:t>C</w:t>
            </w:r>
            <w:r w:rsidRPr="00260971">
              <w:rPr>
                <w:spacing w:val="15"/>
                <w:sz w:val="24"/>
                <w:szCs w:val="24"/>
                <w:lang w:val="fr-FR"/>
              </w:rPr>
              <w:t xml:space="preserve"> </w:t>
            </w:r>
            <w:r w:rsidRPr="00260971">
              <w:rPr>
                <w:sz w:val="24"/>
                <w:szCs w:val="24"/>
                <w:lang w:val="fr-FR"/>
              </w:rPr>
              <w:t>n</w:t>
            </w:r>
            <w:r w:rsidRPr="00260971">
              <w:rPr>
                <w:spacing w:val="-1"/>
                <w:sz w:val="24"/>
                <w:szCs w:val="24"/>
                <w:lang w:val="fr-FR"/>
              </w:rPr>
              <w:t>r</w:t>
            </w:r>
            <w:r w:rsidRPr="00260971">
              <w:rPr>
                <w:sz w:val="24"/>
                <w:szCs w:val="24"/>
                <w:lang w:val="fr-FR"/>
              </w:rPr>
              <w:t>.</w:t>
            </w:r>
            <w:r w:rsidRPr="00260971">
              <w:rPr>
                <w:spacing w:val="14"/>
                <w:sz w:val="24"/>
                <w:szCs w:val="24"/>
                <w:lang w:val="fr-FR"/>
              </w:rPr>
              <w:t xml:space="preserve"> </w:t>
            </w:r>
            <w:r w:rsidRPr="00260971">
              <w:rPr>
                <w:sz w:val="24"/>
                <w:szCs w:val="24"/>
                <w:lang w:val="fr-FR"/>
              </w:rPr>
              <w:t>86</w:t>
            </w:r>
            <w:r w:rsidRPr="00260971">
              <w:rPr>
                <w:spacing w:val="12"/>
                <w:sz w:val="24"/>
                <w:szCs w:val="24"/>
                <w:lang w:val="fr-FR"/>
              </w:rPr>
              <w:t xml:space="preserve"> </w:t>
            </w:r>
            <w:r w:rsidRPr="00260971">
              <w:rPr>
                <w:sz w:val="24"/>
                <w:szCs w:val="24"/>
                <w:lang w:val="fr-FR"/>
              </w:rPr>
              <w:t>din</w:t>
            </w:r>
            <w:r w:rsidRPr="00260971">
              <w:rPr>
                <w:spacing w:val="15"/>
                <w:sz w:val="24"/>
                <w:szCs w:val="24"/>
                <w:lang w:val="fr-FR"/>
              </w:rPr>
              <w:t xml:space="preserve"> </w:t>
            </w:r>
            <w:r w:rsidRPr="00260971">
              <w:rPr>
                <w:sz w:val="24"/>
                <w:szCs w:val="24"/>
                <w:lang w:val="fr-FR"/>
              </w:rPr>
              <w:t>20</w:t>
            </w:r>
            <w:r w:rsidRPr="00260971">
              <w:rPr>
                <w:spacing w:val="14"/>
                <w:sz w:val="24"/>
                <w:szCs w:val="24"/>
                <w:lang w:val="fr-FR"/>
              </w:rPr>
              <w:t xml:space="preserve"> </w:t>
            </w:r>
            <w:r w:rsidRPr="00260971">
              <w:rPr>
                <w:sz w:val="24"/>
                <w:szCs w:val="24"/>
                <w:lang w:val="fr-FR"/>
              </w:rPr>
              <w:t>ma</w:t>
            </w:r>
            <w:r w:rsidRPr="00260971">
              <w:rPr>
                <w:spacing w:val="-1"/>
                <w:sz w:val="24"/>
                <w:szCs w:val="24"/>
                <w:lang w:val="fr-FR"/>
              </w:rPr>
              <w:t>r</w:t>
            </w:r>
            <w:r w:rsidRPr="00260971">
              <w:rPr>
                <w:sz w:val="24"/>
                <w:szCs w:val="24"/>
                <w:lang w:val="fr-FR"/>
              </w:rPr>
              <w:t>t</w:t>
            </w:r>
            <w:r w:rsidRPr="00260971">
              <w:rPr>
                <w:spacing w:val="1"/>
                <w:sz w:val="24"/>
                <w:szCs w:val="24"/>
                <w:lang w:val="fr-FR"/>
              </w:rPr>
              <w:t>i</w:t>
            </w:r>
            <w:r w:rsidRPr="00260971">
              <w:rPr>
                <w:sz w:val="24"/>
                <w:szCs w:val="24"/>
                <w:lang w:val="fr-FR"/>
              </w:rPr>
              <w:t>e</w:t>
            </w:r>
            <w:r w:rsidRPr="00260971">
              <w:rPr>
                <w:spacing w:val="13"/>
                <w:sz w:val="24"/>
                <w:szCs w:val="24"/>
                <w:lang w:val="fr-FR"/>
              </w:rPr>
              <w:t xml:space="preserve"> </w:t>
            </w:r>
            <w:r w:rsidRPr="00260971">
              <w:rPr>
                <w:sz w:val="24"/>
                <w:szCs w:val="24"/>
                <w:lang w:val="fr-FR"/>
              </w:rPr>
              <w:t>2007,</w:t>
            </w:r>
            <w:r w:rsidRPr="00260971">
              <w:rPr>
                <w:spacing w:val="14"/>
                <w:sz w:val="24"/>
                <w:szCs w:val="24"/>
                <w:lang w:val="fr-FR"/>
              </w:rPr>
              <w:t xml:space="preserve"> </w:t>
            </w:r>
            <w:r w:rsidRPr="00260971">
              <w:rPr>
                <w:sz w:val="24"/>
                <w:szCs w:val="24"/>
                <w:lang w:val="fr-FR"/>
              </w:rPr>
              <w:t>pub</w:t>
            </w:r>
            <w:r w:rsidRPr="00260971">
              <w:rPr>
                <w:spacing w:val="-2"/>
                <w:sz w:val="24"/>
                <w:szCs w:val="24"/>
                <w:lang w:val="fr-FR"/>
              </w:rPr>
              <w:t>l</w:t>
            </w:r>
            <w:r w:rsidRPr="00260971">
              <w:rPr>
                <w:sz w:val="24"/>
                <w:szCs w:val="24"/>
                <w:lang w:val="fr-FR"/>
              </w:rPr>
              <w:t>ic</w:t>
            </w:r>
            <w:r w:rsidRPr="00260971">
              <w:rPr>
                <w:spacing w:val="-1"/>
                <w:sz w:val="24"/>
                <w:szCs w:val="24"/>
                <w:lang w:val="fr-FR"/>
              </w:rPr>
              <w:t>a</w:t>
            </w:r>
            <w:r w:rsidRPr="00260971">
              <w:rPr>
                <w:sz w:val="24"/>
                <w:szCs w:val="24"/>
                <w:lang w:val="fr-FR"/>
              </w:rPr>
              <w:t>t</w:t>
            </w:r>
            <w:r w:rsidRPr="00260971">
              <w:rPr>
                <w:spacing w:val="15"/>
                <w:sz w:val="24"/>
                <w:szCs w:val="24"/>
                <w:lang w:val="fr-FR"/>
              </w:rPr>
              <w:t xml:space="preserve"> </w:t>
            </w:r>
            <w:r w:rsidRPr="00260971">
              <w:rPr>
                <w:sz w:val="24"/>
                <w:szCs w:val="24"/>
                <w:lang w:val="fr-FR"/>
              </w:rPr>
              <w:t>în</w:t>
            </w:r>
            <w:r w:rsidRPr="00260971">
              <w:rPr>
                <w:spacing w:val="15"/>
                <w:sz w:val="24"/>
                <w:szCs w:val="24"/>
                <w:lang w:val="fr-FR"/>
              </w:rPr>
              <w:t xml:space="preserve"> </w:t>
            </w:r>
            <w:r w:rsidRPr="00260971">
              <w:rPr>
                <w:sz w:val="24"/>
                <w:szCs w:val="24"/>
                <w:lang w:val="fr-FR"/>
              </w:rPr>
              <w:t>Monitorul</w:t>
            </w:r>
            <w:r w:rsidRPr="00260971">
              <w:rPr>
                <w:spacing w:val="14"/>
                <w:sz w:val="24"/>
                <w:szCs w:val="24"/>
                <w:lang w:val="fr-FR"/>
              </w:rPr>
              <w:t xml:space="preserve"> </w:t>
            </w:r>
            <w:r w:rsidRPr="00260971">
              <w:rPr>
                <w:sz w:val="24"/>
                <w:szCs w:val="24"/>
                <w:lang w:val="fr-FR"/>
              </w:rPr>
              <w:t>O</w:t>
            </w:r>
            <w:r w:rsidRPr="00260971">
              <w:rPr>
                <w:spacing w:val="-1"/>
                <w:sz w:val="24"/>
                <w:szCs w:val="24"/>
                <w:lang w:val="fr-FR"/>
              </w:rPr>
              <w:t>f</w:t>
            </w:r>
            <w:r w:rsidRPr="00260971">
              <w:rPr>
                <w:sz w:val="24"/>
                <w:szCs w:val="24"/>
                <w:lang w:val="fr-FR"/>
              </w:rPr>
              <w:t>ici</w:t>
            </w:r>
            <w:r w:rsidRPr="00260971">
              <w:rPr>
                <w:spacing w:val="-1"/>
                <w:sz w:val="24"/>
                <w:szCs w:val="24"/>
                <w:lang w:val="fr-FR"/>
              </w:rPr>
              <w:t>a</w:t>
            </w:r>
            <w:r w:rsidRPr="00260971">
              <w:rPr>
                <w:sz w:val="24"/>
                <w:szCs w:val="24"/>
                <w:lang w:val="fr-FR"/>
              </w:rPr>
              <w:t>l</w:t>
            </w:r>
            <w:r w:rsidRPr="00260971">
              <w:rPr>
                <w:spacing w:val="12"/>
                <w:sz w:val="24"/>
                <w:szCs w:val="24"/>
                <w:lang w:val="fr-FR"/>
              </w:rPr>
              <w:t xml:space="preserve"> </w:t>
            </w:r>
            <w:r w:rsidRPr="00260971">
              <w:rPr>
                <w:spacing w:val="-1"/>
                <w:sz w:val="24"/>
                <w:szCs w:val="24"/>
                <w:lang w:val="fr-FR"/>
              </w:rPr>
              <w:t>a</w:t>
            </w:r>
            <w:r w:rsidRPr="00260971">
              <w:rPr>
                <w:sz w:val="24"/>
                <w:szCs w:val="24"/>
                <w:lang w:val="fr-FR"/>
              </w:rPr>
              <w:t>l</w:t>
            </w:r>
            <w:r w:rsidRPr="00260971">
              <w:rPr>
                <w:spacing w:val="15"/>
                <w:sz w:val="24"/>
                <w:szCs w:val="24"/>
                <w:lang w:val="fr-FR"/>
              </w:rPr>
              <w:t xml:space="preserve"> </w:t>
            </w:r>
            <w:r w:rsidRPr="00260971">
              <w:rPr>
                <w:sz w:val="24"/>
                <w:szCs w:val="24"/>
                <w:lang w:val="fr-FR"/>
              </w:rPr>
              <w:t>Români</w:t>
            </w:r>
            <w:r w:rsidRPr="00260971">
              <w:rPr>
                <w:spacing w:val="-1"/>
                <w:sz w:val="24"/>
                <w:szCs w:val="24"/>
                <w:lang w:val="fr-FR"/>
              </w:rPr>
              <w:t>e</w:t>
            </w:r>
            <w:r w:rsidRPr="00260971">
              <w:rPr>
                <w:sz w:val="24"/>
                <w:szCs w:val="24"/>
                <w:lang w:val="fr-FR"/>
              </w:rPr>
              <w:t xml:space="preserve">i, </w:t>
            </w:r>
            <w:r w:rsidRPr="00260971">
              <w:rPr>
                <w:spacing w:val="1"/>
                <w:sz w:val="24"/>
                <w:szCs w:val="24"/>
                <w:lang w:val="fr-FR"/>
              </w:rPr>
              <w:t>P</w:t>
            </w:r>
            <w:r w:rsidRPr="00260971">
              <w:rPr>
                <w:spacing w:val="-1"/>
                <w:sz w:val="24"/>
                <w:szCs w:val="24"/>
                <w:lang w:val="fr-FR"/>
              </w:rPr>
              <w:t>a</w:t>
            </w:r>
            <w:r w:rsidRPr="00260971">
              <w:rPr>
                <w:sz w:val="24"/>
                <w:szCs w:val="24"/>
                <w:lang w:val="fr-FR"/>
              </w:rPr>
              <w:t>rt</w:t>
            </w:r>
            <w:r w:rsidRPr="00260971">
              <w:rPr>
                <w:spacing w:val="-1"/>
                <w:sz w:val="24"/>
                <w:szCs w:val="24"/>
                <w:lang w:val="fr-FR"/>
              </w:rPr>
              <w:t>e</w:t>
            </w:r>
            <w:r w:rsidRPr="00260971">
              <w:rPr>
                <w:sz w:val="24"/>
                <w:szCs w:val="24"/>
                <w:lang w:val="fr-FR"/>
              </w:rPr>
              <w:t>a</w:t>
            </w:r>
            <w:r w:rsidRPr="00260971">
              <w:rPr>
                <w:spacing w:val="16"/>
                <w:sz w:val="24"/>
                <w:szCs w:val="24"/>
                <w:lang w:val="fr-FR"/>
              </w:rPr>
              <w:t xml:space="preserve"> </w:t>
            </w:r>
            <w:r w:rsidRPr="00260971">
              <w:rPr>
                <w:spacing w:val="-6"/>
                <w:sz w:val="24"/>
                <w:szCs w:val="24"/>
                <w:lang w:val="fr-FR"/>
              </w:rPr>
              <w:t>I</w:t>
            </w:r>
            <w:r w:rsidRPr="00260971">
              <w:rPr>
                <w:sz w:val="24"/>
                <w:szCs w:val="24"/>
                <w:lang w:val="fr-FR"/>
              </w:rPr>
              <w:t>, n</w:t>
            </w:r>
            <w:r w:rsidRPr="00260971">
              <w:rPr>
                <w:spacing w:val="-1"/>
                <w:sz w:val="24"/>
                <w:szCs w:val="24"/>
                <w:lang w:val="fr-FR"/>
              </w:rPr>
              <w:t>r</w:t>
            </w:r>
            <w:r w:rsidRPr="00260971">
              <w:rPr>
                <w:sz w:val="24"/>
                <w:szCs w:val="24"/>
                <w:lang w:val="fr-FR"/>
              </w:rPr>
              <w:t>.</w:t>
            </w:r>
            <w:r w:rsidRPr="00260971">
              <w:rPr>
                <w:spacing w:val="55"/>
                <w:sz w:val="24"/>
                <w:szCs w:val="24"/>
                <w:lang w:val="fr-FR"/>
              </w:rPr>
              <w:t xml:space="preserve"> </w:t>
            </w:r>
            <w:r w:rsidRPr="00260971">
              <w:rPr>
                <w:sz w:val="24"/>
                <w:szCs w:val="24"/>
                <w:lang w:val="fr-FR"/>
              </w:rPr>
              <w:t>320</w:t>
            </w:r>
            <w:r w:rsidRPr="00260971">
              <w:rPr>
                <w:spacing w:val="55"/>
                <w:sz w:val="24"/>
                <w:szCs w:val="24"/>
                <w:lang w:val="fr-FR"/>
              </w:rPr>
              <w:t xml:space="preserve"> </w:t>
            </w:r>
            <w:r w:rsidRPr="00260971">
              <w:rPr>
                <w:sz w:val="24"/>
                <w:szCs w:val="24"/>
                <w:lang w:val="fr-FR"/>
              </w:rPr>
              <w:t>din</w:t>
            </w:r>
            <w:r w:rsidRPr="00260971">
              <w:rPr>
                <w:spacing w:val="55"/>
                <w:sz w:val="24"/>
                <w:szCs w:val="24"/>
                <w:lang w:val="fr-FR"/>
              </w:rPr>
              <w:t xml:space="preserve"> </w:t>
            </w:r>
            <w:r w:rsidRPr="00260971">
              <w:rPr>
                <w:sz w:val="24"/>
                <w:szCs w:val="24"/>
                <w:lang w:val="fr-FR"/>
              </w:rPr>
              <w:t>14</w:t>
            </w:r>
            <w:r w:rsidRPr="00260971">
              <w:rPr>
                <w:spacing w:val="53"/>
                <w:sz w:val="24"/>
                <w:szCs w:val="24"/>
                <w:lang w:val="fr-FR"/>
              </w:rPr>
              <w:t xml:space="preserve"> </w:t>
            </w:r>
            <w:r w:rsidRPr="00260971">
              <w:rPr>
                <w:sz w:val="24"/>
                <w:szCs w:val="24"/>
                <w:lang w:val="fr-FR"/>
              </w:rPr>
              <w:t>mai</w:t>
            </w:r>
            <w:r w:rsidRPr="00260971">
              <w:rPr>
                <w:spacing w:val="55"/>
                <w:sz w:val="24"/>
                <w:szCs w:val="24"/>
                <w:lang w:val="fr-FR"/>
              </w:rPr>
              <w:t xml:space="preserve"> </w:t>
            </w:r>
            <w:r w:rsidRPr="00260971">
              <w:rPr>
                <w:sz w:val="24"/>
                <w:szCs w:val="24"/>
                <w:lang w:val="fr-FR"/>
              </w:rPr>
              <w:t>2</w:t>
            </w:r>
            <w:r w:rsidRPr="00260971">
              <w:rPr>
                <w:spacing w:val="-2"/>
                <w:sz w:val="24"/>
                <w:szCs w:val="24"/>
                <w:lang w:val="fr-FR"/>
              </w:rPr>
              <w:t>0</w:t>
            </w:r>
            <w:r w:rsidRPr="00260971">
              <w:rPr>
                <w:sz w:val="24"/>
                <w:szCs w:val="24"/>
                <w:lang w:val="fr-FR"/>
              </w:rPr>
              <w:t>07</w:t>
            </w:r>
            <w:r w:rsidRPr="00260971">
              <w:rPr>
                <w:spacing w:val="55"/>
                <w:sz w:val="24"/>
                <w:szCs w:val="24"/>
                <w:lang w:val="fr-FR"/>
              </w:rPr>
              <w:t xml:space="preserve"> </w:t>
            </w:r>
            <w:r w:rsidRPr="00260971">
              <w:rPr>
                <w:sz w:val="24"/>
                <w:szCs w:val="24"/>
                <w:lang w:val="fr-FR"/>
              </w:rPr>
              <w:t>p</w:t>
            </w:r>
            <w:r w:rsidRPr="00260971">
              <w:rPr>
                <w:spacing w:val="-1"/>
                <w:sz w:val="24"/>
                <w:szCs w:val="24"/>
                <w:lang w:val="fr-FR"/>
              </w:rPr>
              <w:t>r</w:t>
            </w:r>
            <w:r w:rsidRPr="00260971">
              <w:rPr>
                <w:sz w:val="24"/>
                <w:szCs w:val="24"/>
                <w:lang w:val="fr-FR"/>
              </w:rPr>
              <w:t>iv</w:t>
            </w:r>
            <w:r w:rsidRPr="00260971">
              <w:rPr>
                <w:spacing w:val="1"/>
                <w:sz w:val="24"/>
                <w:szCs w:val="24"/>
                <w:lang w:val="fr-FR"/>
              </w:rPr>
              <w:t>i</w:t>
            </w:r>
            <w:r w:rsidRPr="00260971">
              <w:rPr>
                <w:sz w:val="24"/>
                <w:szCs w:val="24"/>
                <w:lang w:val="fr-FR"/>
              </w:rPr>
              <w:t>nd</w:t>
            </w:r>
            <w:r w:rsidRPr="00260971">
              <w:rPr>
                <w:spacing w:val="55"/>
                <w:sz w:val="24"/>
                <w:szCs w:val="24"/>
                <w:lang w:val="fr-FR"/>
              </w:rPr>
              <w:t xml:space="preserve"> </w:t>
            </w:r>
            <w:r w:rsidRPr="00260971">
              <w:rPr>
                <w:sz w:val="24"/>
                <w:szCs w:val="24"/>
                <w:lang w:val="fr-FR"/>
              </w:rPr>
              <w:t>R</w:t>
            </w:r>
            <w:r w:rsidRPr="00260971">
              <w:rPr>
                <w:spacing w:val="-1"/>
                <w:sz w:val="24"/>
                <w:szCs w:val="24"/>
                <w:lang w:val="fr-FR"/>
              </w:rPr>
              <w:t>e</w:t>
            </w:r>
            <w:r w:rsidRPr="00260971">
              <w:rPr>
                <w:spacing w:val="-2"/>
                <w:sz w:val="24"/>
                <w:szCs w:val="24"/>
                <w:lang w:val="fr-FR"/>
              </w:rPr>
              <w:t>g</w:t>
            </w:r>
            <w:r w:rsidRPr="00260971">
              <w:rPr>
                <w:sz w:val="24"/>
                <w:szCs w:val="24"/>
                <w:lang w:val="fr-FR"/>
              </w:rPr>
              <w:t>ulam</w:t>
            </w:r>
            <w:r w:rsidRPr="00260971">
              <w:rPr>
                <w:spacing w:val="-1"/>
                <w:sz w:val="24"/>
                <w:szCs w:val="24"/>
                <w:lang w:val="fr-FR"/>
              </w:rPr>
              <w:t>e</w:t>
            </w:r>
            <w:r w:rsidRPr="00260971">
              <w:rPr>
                <w:sz w:val="24"/>
                <w:szCs w:val="24"/>
                <w:lang w:val="fr-FR"/>
              </w:rPr>
              <w:t>ntul</w:t>
            </w:r>
            <w:r w:rsidRPr="00260971">
              <w:rPr>
                <w:spacing w:val="56"/>
                <w:sz w:val="24"/>
                <w:szCs w:val="24"/>
                <w:lang w:val="fr-FR"/>
              </w:rPr>
              <w:t xml:space="preserve"> </w:t>
            </w:r>
            <w:r w:rsidRPr="00260971">
              <w:rPr>
                <w:spacing w:val="-1"/>
                <w:sz w:val="24"/>
                <w:szCs w:val="24"/>
                <w:lang w:val="fr-FR"/>
              </w:rPr>
              <w:t>ca</w:t>
            </w:r>
            <w:r w:rsidRPr="00260971">
              <w:rPr>
                <w:sz w:val="24"/>
                <w:szCs w:val="24"/>
                <w:lang w:val="fr-FR"/>
              </w:rPr>
              <w:t>d</w:t>
            </w:r>
            <w:r w:rsidRPr="00260971">
              <w:rPr>
                <w:spacing w:val="-1"/>
                <w:sz w:val="24"/>
                <w:szCs w:val="24"/>
                <w:lang w:val="fr-FR"/>
              </w:rPr>
              <w:t>r</w:t>
            </w:r>
            <w:r w:rsidRPr="00260971">
              <w:rPr>
                <w:sz w:val="24"/>
                <w:szCs w:val="24"/>
                <w:lang w:val="fr-FR"/>
              </w:rPr>
              <w:t>u</w:t>
            </w:r>
            <w:r w:rsidRPr="00260971">
              <w:rPr>
                <w:spacing w:val="55"/>
                <w:sz w:val="24"/>
                <w:szCs w:val="24"/>
                <w:lang w:val="fr-FR"/>
              </w:rPr>
              <w:t xml:space="preserve"> </w:t>
            </w:r>
            <w:r w:rsidRPr="00260971">
              <w:rPr>
                <w:sz w:val="24"/>
                <w:szCs w:val="24"/>
                <w:lang w:val="fr-FR"/>
              </w:rPr>
              <w:t>din</w:t>
            </w:r>
            <w:r w:rsidRPr="00260971">
              <w:rPr>
                <w:spacing w:val="55"/>
                <w:sz w:val="24"/>
                <w:szCs w:val="24"/>
                <w:lang w:val="fr-FR"/>
              </w:rPr>
              <w:t xml:space="preserve"> </w:t>
            </w:r>
            <w:r w:rsidRPr="00260971">
              <w:rPr>
                <w:sz w:val="24"/>
                <w:szCs w:val="24"/>
                <w:lang w:val="fr-FR"/>
              </w:rPr>
              <w:t>20</w:t>
            </w:r>
            <w:r w:rsidRPr="00260971">
              <w:rPr>
                <w:spacing w:val="55"/>
                <w:sz w:val="24"/>
                <w:szCs w:val="24"/>
                <w:lang w:val="fr-FR"/>
              </w:rPr>
              <w:t xml:space="preserve"> </w:t>
            </w:r>
            <w:r w:rsidRPr="00260971">
              <w:rPr>
                <w:sz w:val="24"/>
                <w:szCs w:val="24"/>
                <w:lang w:val="fr-FR"/>
              </w:rPr>
              <w:t>ma</w:t>
            </w:r>
            <w:r w:rsidRPr="00260971">
              <w:rPr>
                <w:spacing w:val="-1"/>
                <w:sz w:val="24"/>
                <w:szCs w:val="24"/>
                <w:lang w:val="fr-FR"/>
              </w:rPr>
              <w:t>r</w:t>
            </w:r>
            <w:r w:rsidRPr="00260971">
              <w:rPr>
                <w:sz w:val="24"/>
                <w:szCs w:val="24"/>
                <w:lang w:val="fr-FR"/>
              </w:rPr>
              <w:t>t</w:t>
            </w:r>
            <w:r w:rsidRPr="00260971">
              <w:rPr>
                <w:spacing w:val="1"/>
                <w:sz w:val="24"/>
                <w:szCs w:val="24"/>
                <w:lang w:val="fr-FR"/>
              </w:rPr>
              <w:t>i</w:t>
            </w:r>
            <w:r w:rsidRPr="00260971">
              <w:rPr>
                <w:sz w:val="24"/>
                <w:szCs w:val="24"/>
                <w:lang w:val="fr-FR"/>
              </w:rPr>
              <w:t>e</w:t>
            </w:r>
            <w:r w:rsidRPr="00260971">
              <w:rPr>
                <w:spacing w:val="54"/>
                <w:sz w:val="24"/>
                <w:szCs w:val="24"/>
                <w:lang w:val="fr-FR"/>
              </w:rPr>
              <w:t xml:space="preserve"> </w:t>
            </w:r>
            <w:r w:rsidRPr="00260971">
              <w:rPr>
                <w:spacing w:val="-2"/>
                <w:sz w:val="24"/>
                <w:szCs w:val="24"/>
                <w:lang w:val="fr-FR"/>
              </w:rPr>
              <w:t>2</w:t>
            </w:r>
            <w:r w:rsidRPr="00260971">
              <w:rPr>
                <w:sz w:val="24"/>
                <w:szCs w:val="24"/>
                <w:lang w:val="fr-FR"/>
              </w:rPr>
              <w:t>007</w:t>
            </w:r>
            <w:r w:rsidRPr="00260971">
              <w:rPr>
                <w:spacing w:val="55"/>
                <w:sz w:val="24"/>
                <w:szCs w:val="24"/>
                <w:lang w:val="fr-FR"/>
              </w:rPr>
              <w:t xml:space="preserve"> </w:t>
            </w:r>
            <w:r w:rsidRPr="00260971">
              <w:rPr>
                <w:spacing w:val="-1"/>
                <w:sz w:val="24"/>
                <w:szCs w:val="24"/>
                <w:lang w:val="fr-FR"/>
              </w:rPr>
              <w:t>a</w:t>
            </w:r>
            <w:r w:rsidRPr="00260971">
              <w:rPr>
                <w:sz w:val="24"/>
                <w:szCs w:val="24"/>
                <w:lang w:val="fr-FR"/>
              </w:rPr>
              <w:t>l</w:t>
            </w:r>
            <w:r w:rsidRPr="00260971">
              <w:rPr>
                <w:spacing w:val="55"/>
                <w:sz w:val="24"/>
                <w:szCs w:val="24"/>
                <w:lang w:val="fr-FR"/>
              </w:rPr>
              <w:t xml:space="preserve"> </w:t>
            </w:r>
            <w:r w:rsidRPr="00260971">
              <w:rPr>
                <w:sz w:val="24"/>
                <w:szCs w:val="24"/>
                <w:lang w:val="fr-FR"/>
              </w:rPr>
              <w:t>s</w:t>
            </w:r>
            <w:r w:rsidRPr="00260971">
              <w:rPr>
                <w:spacing w:val="-1"/>
                <w:sz w:val="24"/>
                <w:szCs w:val="24"/>
                <w:lang w:val="fr-FR"/>
              </w:rPr>
              <w:t>e</w:t>
            </w:r>
            <w:r w:rsidRPr="00260971">
              <w:rPr>
                <w:sz w:val="24"/>
                <w:szCs w:val="24"/>
                <w:lang w:val="fr-FR"/>
              </w:rPr>
              <w:t>rvi</w:t>
            </w:r>
            <w:r w:rsidRPr="00260971">
              <w:rPr>
                <w:spacing w:val="-1"/>
                <w:sz w:val="24"/>
                <w:szCs w:val="24"/>
                <w:lang w:val="fr-FR"/>
              </w:rPr>
              <w:t>c</w:t>
            </w:r>
            <w:r w:rsidRPr="00260971">
              <w:rPr>
                <w:sz w:val="24"/>
                <w:szCs w:val="24"/>
                <w:lang w:val="fr-FR"/>
              </w:rPr>
              <w:t>iu</w:t>
            </w:r>
            <w:r w:rsidRPr="00260971">
              <w:rPr>
                <w:spacing w:val="1"/>
                <w:sz w:val="24"/>
                <w:szCs w:val="24"/>
                <w:lang w:val="fr-FR"/>
              </w:rPr>
              <w:t>l</w:t>
            </w:r>
            <w:r w:rsidRPr="00260971">
              <w:rPr>
                <w:sz w:val="24"/>
                <w:szCs w:val="24"/>
                <w:lang w:val="fr-FR"/>
              </w:rPr>
              <w:t>ui</w:t>
            </w:r>
            <w:r w:rsidRPr="00260971">
              <w:rPr>
                <w:spacing w:val="55"/>
                <w:sz w:val="24"/>
                <w:szCs w:val="24"/>
                <w:lang w:val="fr-FR"/>
              </w:rPr>
              <w:t xml:space="preserve"> </w:t>
            </w:r>
            <w:r w:rsidRPr="00260971">
              <w:rPr>
                <w:spacing w:val="7"/>
                <w:sz w:val="24"/>
                <w:szCs w:val="24"/>
                <w:lang w:val="fr-FR"/>
              </w:rPr>
              <w:t>d</w:t>
            </w:r>
            <w:r w:rsidRPr="00260971">
              <w:rPr>
                <w:sz w:val="24"/>
                <w:szCs w:val="24"/>
                <w:lang w:val="fr-FR"/>
              </w:rPr>
              <w:t>e i</w:t>
            </w:r>
            <w:r w:rsidRPr="00260971">
              <w:rPr>
                <w:spacing w:val="1"/>
                <w:sz w:val="24"/>
                <w:szCs w:val="24"/>
                <w:lang w:val="fr-FR"/>
              </w:rPr>
              <w:t>l</w:t>
            </w:r>
            <w:r w:rsidRPr="00260971">
              <w:rPr>
                <w:sz w:val="24"/>
                <w:szCs w:val="24"/>
                <w:lang w:val="fr-FR"/>
              </w:rPr>
              <w:t>um</w:t>
            </w:r>
            <w:r w:rsidRPr="00260971">
              <w:rPr>
                <w:spacing w:val="1"/>
                <w:sz w:val="24"/>
                <w:szCs w:val="24"/>
                <w:lang w:val="fr-FR"/>
              </w:rPr>
              <w:t>i</w:t>
            </w:r>
            <w:r w:rsidRPr="00260971">
              <w:rPr>
                <w:sz w:val="24"/>
                <w:szCs w:val="24"/>
                <w:lang w:val="fr-FR"/>
              </w:rPr>
              <w:t>n</w:t>
            </w:r>
            <w:r w:rsidRPr="00260971">
              <w:rPr>
                <w:spacing w:val="-1"/>
                <w:sz w:val="24"/>
                <w:szCs w:val="24"/>
                <w:lang w:val="fr-FR"/>
              </w:rPr>
              <w:t>a</w:t>
            </w:r>
            <w:r w:rsidRPr="00260971">
              <w:rPr>
                <w:sz w:val="24"/>
                <w:szCs w:val="24"/>
                <w:lang w:val="fr-FR"/>
              </w:rPr>
              <w:t>t pub</w:t>
            </w:r>
            <w:r w:rsidRPr="00260971">
              <w:rPr>
                <w:spacing w:val="1"/>
                <w:sz w:val="24"/>
                <w:szCs w:val="24"/>
                <w:lang w:val="fr-FR"/>
              </w:rPr>
              <w:t>l</w:t>
            </w:r>
            <w:r w:rsidRPr="00260971">
              <w:rPr>
                <w:sz w:val="24"/>
                <w:szCs w:val="24"/>
                <w:lang w:val="fr-FR"/>
              </w:rPr>
              <w:t>ic</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sz w:val="24"/>
                <w:szCs w:val="24"/>
                <w:lang w:val="fr-FR"/>
              </w:rPr>
            </w:pPr>
            <w:r w:rsidRPr="00260971">
              <w:rPr>
                <w:sz w:val="24"/>
                <w:szCs w:val="24"/>
                <w:lang w:val="fr-FR"/>
              </w:rPr>
              <w:t>O</w:t>
            </w:r>
            <w:r w:rsidRPr="00260971">
              <w:rPr>
                <w:spacing w:val="-1"/>
                <w:sz w:val="24"/>
                <w:szCs w:val="24"/>
                <w:lang w:val="fr-FR"/>
              </w:rPr>
              <w:t>r</w:t>
            </w:r>
            <w:r w:rsidRPr="00260971">
              <w:rPr>
                <w:sz w:val="24"/>
                <w:szCs w:val="24"/>
                <w:lang w:val="fr-FR"/>
              </w:rPr>
              <w:t>dinul</w:t>
            </w:r>
            <w:r w:rsidRPr="00260971">
              <w:rPr>
                <w:spacing w:val="15"/>
                <w:sz w:val="24"/>
                <w:szCs w:val="24"/>
                <w:lang w:val="fr-FR"/>
              </w:rPr>
              <w:t xml:space="preserve"> </w:t>
            </w:r>
            <w:r w:rsidRPr="00260971">
              <w:rPr>
                <w:sz w:val="24"/>
                <w:szCs w:val="24"/>
                <w:lang w:val="fr-FR"/>
              </w:rPr>
              <w:t>A</w:t>
            </w:r>
            <w:r w:rsidRPr="00260971">
              <w:rPr>
                <w:spacing w:val="-1"/>
                <w:sz w:val="24"/>
                <w:szCs w:val="24"/>
                <w:lang w:val="fr-FR"/>
              </w:rPr>
              <w:t>N</w:t>
            </w:r>
            <w:r w:rsidRPr="00260971">
              <w:rPr>
                <w:sz w:val="24"/>
                <w:szCs w:val="24"/>
                <w:lang w:val="fr-FR"/>
              </w:rPr>
              <w:t>R</w:t>
            </w:r>
            <w:r w:rsidRPr="00260971">
              <w:rPr>
                <w:spacing w:val="1"/>
                <w:sz w:val="24"/>
                <w:szCs w:val="24"/>
                <w:lang w:val="fr-FR"/>
              </w:rPr>
              <w:t>S</w:t>
            </w:r>
            <w:r w:rsidRPr="00260971">
              <w:rPr>
                <w:sz w:val="24"/>
                <w:szCs w:val="24"/>
                <w:lang w:val="fr-FR"/>
              </w:rPr>
              <w:t>C</w:t>
            </w:r>
            <w:r w:rsidRPr="00260971">
              <w:rPr>
                <w:spacing w:val="15"/>
                <w:sz w:val="24"/>
                <w:szCs w:val="24"/>
                <w:lang w:val="fr-FR"/>
              </w:rPr>
              <w:t xml:space="preserve"> </w:t>
            </w:r>
            <w:r w:rsidRPr="00260971">
              <w:rPr>
                <w:sz w:val="24"/>
                <w:szCs w:val="24"/>
                <w:lang w:val="fr-FR"/>
              </w:rPr>
              <w:t>n</w:t>
            </w:r>
            <w:r w:rsidRPr="00260971">
              <w:rPr>
                <w:spacing w:val="-1"/>
                <w:sz w:val="24"/>
                <w:szCs w:val="24"/>
                <w:lang w:val="fr-FR"/>
              </w:rPr>
              <w:t>r</w:t>
            </w:r>
            <w:r w:rsidRPr="00260971">
              <w:rPr>
                <w:sz w:val="24"/>
                <w:szCs w:val="24"/>
                <w:lang w:val="fr-FR"/>
              </w:rPr>
              <w:t>.</w:t>
            </w:r>
            <w:r w:rsidRPr="00260971">
              <w:rPr>
                <w:spacing w:val="14"/>
                <w:sz w:val="24"/>
                <w:szCs w:val="24"/>
                <w:lang w:val="fr-FR"/>
              </w:rPr>
              <w:t xml:space="preserve"> </w:t>
            </w:r>
            <w:r w:rsidRPr="00260971">
              <w:rPr>
                <w:sz w:val="24"/>
                <w:szCs w:val="24"/>
                <w:lang w:val="fr-FR"/>
              </w:rPr>
              <w:t>87</w:t>
            </w:r>
            <w:r w:rsidRPr="00260971">
              <w:rPr>
                <w:spacing w:val="12"/>
                <w:sz w:val="24"/>
                <w:szCs w:val="24"/>
                <w:lang w:val="fr-FR"/>
              </w:rPr>
              <w:t xml:space="preserve"> </w:t>
            </w:r>
            <w:r w:rsidRPr="00260971">
              <w:rPr>
                <w:sz w:val="24"/>
                <w:szCs w:val="24"/>
                <w:lang w:val="fr-FR"/>
              </w:rPr>
              <w:t>din</w:t>
            </w:r>
            <w:r w:rsidRPr="00260971">
              <w:rPr>
                <w:spacing w:val="15"/>
                <w:sz w:val="24"/>
                <w:szCs w:val="24"/>
                <w:lang w:val="fr-FR"/>
              </w:rPr>
              <w:t xml:space="preserve"> </w:t>
            </w:r>
            <w:r w:rsidRPr="00260971">
              <w:rPr>
                <w:sz w:val="24"/>
                <w:szCs w:val="24"/>
                <w:lang w:val="fr-FR"/>
              </w:rPr>
              <w:t>20</w:t>
            </w:r>
            <w:r w:rsidRPr="00260971">
              <w:rPr>
                <w:spacing w:val="14"/>
                <w:sz w:val="24"/>
                <w:szCs w:val="24"/>
                <w:lang w:val="fr-FR"/>
              </w:rPr>
              <w:t xml:space="preserve"> </w:t>
            </w:r>
            <w:r w:rsidRPr="00260971">
              <w:rPr>
                <w:sz w:val="24"/>
                <w:szCs w:val="24"/>
                <w:lang w:val="fr-FR"/>
              </w:rPr>
              <w:t>ma</w:t>
            </w:r>
            <w:r w:rsidRPr="00260971">
              <w:rPr>
                <w:spacing w:val="-1"/>
                <w:sz w:val="24"/>
                <w:szCs w:val="24"/>
                <w:lang w:val="fr-FR"/>
              </w:rPr>
              <w:t>r</w:t>
            </w:r>
            <w:r w:rsidRPr="00260971">
              <w:rPr>
                <w:sz w:val="24"/>
                <w:szCs w:val="24"/>
                <w:lang w:val="fr-FR"/>
              </w:rPr>
              <w:t>t</w:t>
            </w:r>
            <w:r w:rsidRPr="00260971">
              <w:rPr>
                <w:spacing w:val="1"/>
                <w:sz w:val="24"/>
                <w:szCs w:val="24"/>
                <w:lang w:val="fr-FR"/>
              </w:rPr>
              <w:t>i</w:t>
            </w:r>
            <w:r w:rsidRPr="00260971">
              <w:rPr>
                <w:sz w:val="24"/>
                <w:szCs w:val="24"/>
                <w:lang w:val="fr-FR"/>
              </w:rPr>
              <w:t>e</w:t>
            </w:r>
            <w:r w:rsidRPr="00260971">
              <w:rPr>
                <w:spacing w:val="13"/>
                <w:sz w:val="24"/>
                <w:szCs w:val="24"/>
                <w:lang w:val="fr-FR"/>
              </w:rPr>
              <w:t xml:space="preserve"> </w:t>
            </w:r>
            <w:r w:rsidRPr="00260971">
              <w:rPr>
                <w:sz w:val="24"/>
                <w:szCs w:val="24"/>
                <w:lang w:val="fr-FR"/>
              </w:rPr>
              <w:t>2007,</w:t>
            </w:r>
            <w:r w:rsidRPr="00260971">
              <w:rPr>
                <w:spacing w:val="14"/>
                <w:sz w:val="24"/>
                <w:szCs w:val="24"/>
                <w:lang w:val="fr-FR"/>
              </w:rPr>
              <w:t xml:space="preserve"> </w:t>
            </w:r>
            <w:r w:rsidRPr="00260971">
              <w:rPr>
                <w:sz w:val="24"/>
                <w:szCs w:val="24"/>
                <w:lang w:val="fr-FR"/>
              </w:rPr>
              <w:t>pub</w:t>
            </w:r>
            <w:r w:rsidRPr="00260971">
              <w:rPr>
                <w:spacing w:val="-2"/>
                <w:sz w:val="24"/>
                <w:szCs w:val="24"/>
                <w:lang w:val="fr-FR"/>
              </w:rPr>
              <w:t>l</w:t>
            </w:r>
            <w:r w:rsidRPr="00260971">
              <w:rPr>
                <w:sz w:val="24"/>
                <w:szCs w:val="24"/>
                <w:lang w:val="fr-FR"/>
              </w:rPr>
              <w:t>ic</w:t>
            </w:r>
            <w:r w:rsidRPr="00260971">
              <w:rPr>
                <w:spacing w:val="-1"/>
                <w:sz w:val="24"/>
                <w:szCs w:val="24"/>
                <w:lang w:val="fr-FR"/>
              </w:rPr>
              <w:t>a</w:t>
            </w:r>
            <w:r w:rsidRPr="00260971">
              <w:rPr>
                <w:sz w:val="24"/>
                <w:szCs w:val="24"/>
                <w:lang w:val="fr-FR"/>
              </w:rPr>
              <w:t>t</w:t>
            </w:r>
            <w:r w:rsidRPr="00260971">
              <w:rPr>
                <w:spacing w:val="15"/>
                <w:sz w:val="24"/>
                <w:szCs w:val="24"/>
                <w:lang w:val="fr-FR"/>
              </w:rPr>
              <w:t xml:space="preserve"> </w:t>
            </w:r>
            <w:r w:rsidRPr="00260971">
              <w:rPr>
                <w:sz w:val="24"/>
                <w:szCs w:val="24"/>
                <w:lang w:val="fr-FR"/>
              </w:rPr>
              <w:t>în</w:t>
            </w:r>
            <w:r w:rsidRPr="00260971">
              <w:rPr>
                <w:spacing w:val="15"/>
                <w:sz w:val="24"/>
                <w:szCs w:val="24"/>
                <w:lang w:val="fr-FR"/>
              </w:rPr>
              <w:t xml:space="preserve"> </w:t>
            </w:r>
            <w:r w:rsidRPr="00260971">
              <w:rPr>
                <w:sz w:val="24"/>
                <w:szCs w:val="24"/>
                <w:lang w:val="fr-FR"/>
              </w:rPr>
              <w:t>Monitorul</w:t>
            </w:r>
            <w:r w:rsidRPr="00260971">
              <w:rPr>
                <w:spacing w:val="14"/>
                <w:sz w:val="24"/>
                <w:szCs w:val="24"/>
                <w:lang w:val="fr-FR"/>
              </w:rPr>
              <w:t xml:space="preserve"> </w:t>
            </w:r>
            <w:r w:rsidRPr="00260971">
              <w:rPr>
                <w:sz w:val="24"/>
                <w:szCs w:val="24"/>
                <w:lang w:val="fr-FR"/>
              </w:rPr>
              <w:t>O</w:t>
            </w:r>
            <w:r w:rsidRPr="00260971">
              <w:rPr>
                <w:spacing w:val="-1"/>
                <w:sz w:val="24"/>
                <w:szCs w:val="24"/>
                <w:lang w:val="fr-FR"/>
              </w:rPr>
              <w:t>f</w:t>
            </w:r>
            <w:r w:rsidRPr="00260971">
              <w:rPr>
                <w:sz w:val="24"/>
                <w:szCs w:val="24"/>
                <w:lang w:val="fr-FR"/>
              </w:rPr>
              <w:t>ici</w:t>
            </w:r>
            <w:r w:rsidRPr="00260971">
              <w:rPr>
                <w:spacing w:val="-1"/>
                <w:sz w:val="24"/>
                <w:szCs w:val="24"/>
                <w:lang w:val="fr-FR"/>
              </w:rPr>
              <w:t>a</w:t>
            </w:r>
            <w:r w:rsidRPr="00260971">
              <w:rPr>
                <w:sz w:val="24"/>
                <w:szCs w:val="24"/>
                <w:lang w:val="fr-FR"/>
              </w:rPr>
              <w:t>l</w:t>
            </w:r>
            <w:r w:rsidRPr="00260971">
              <w:rPr>
                <w:spacing w:val="12"/>
                <w:sz w:val="24"/>
                <w:szCs w:val="24"/>
                <w:lang w:val="fr-FR"/>
              </w:rPr>
              <w:t xml:space="preserve"> </w:t>
            </w:r>
            <w:r w:rsidRPr="00260971">
              <w:rPr>
                <w:spacing w:val="-1"/>
                <w:sz w:val="24"/>
                <w:szCs w:val="24"/>
                <w:lang w:val="fr-FR"/>
              </w:rPr>
              <w:t>a</w:t>
            </w:r>
            <w:r w:rsidRPr="00260971">
              <w:rPr>
                <w:sz w:val="24"/>
                <w:szCs w:val="24"/>
                <w:lang w:val="fr-FR"/>
              </w:rPr>
              <w:t>l</w:t>
            </w:r>
            <w:r w:rsidRPr="00260971">
              <w:rPr>
                <w:spacing w:val="15"/>
                <w:sz w:val="24"/>
                <w:szCs w:val="24"/>
                <w:lang w:val="fr-FR"/>
              </w:rPr>
              <w:t xml:space="preserve"> </w:t>
            </w:r>
            <w:r w:rsidRPr="00260971">
              <w:rPr>
                <w:sz w:val="24"/>
                <w:szCs w:val="24"/>
                <w:lang w:val="fr-FR"/>
              </w:rPr>
              <w:t>Români</w:t>
            </w:r>
            <w:r w:rsidRPr="00260971">
              <w:rPr>
                <w:spacing w:val="-1"/>
                <w:sz w:val="24"/>
                <w:szCs w:val="24"/>
                <w:lang w:val="fr-FR"/>
              </w:rPr>
              <w:t>e</w:t>
            </w:r>
            <w:r w:rsidRPr="00260971">
              <w:rPr>
                <w:sz w:val="24"/>
                <w:szCs w:val="24"/>
                <w:lang w:val="fr-FR"/>
              </w:rPr>
              <w:t>i,</w:t>
            </w:r>
            <w:r w:rsidRPr="00260971">
              <w:rPr>
                <w:spacing w:val="15"/>
                <w:sz w:val="24"/>
                <w:szCs w:val="24"/>
                <w:lang w:val="fr-FR"/>
              </w:rPr>
              <w:t xml:space="preserve"> </w:t>
            </w:r>
            <w:r w:rsidRPr="00260971">
              <w:rPr>
                <w:spacing w:val="1"/>
                <w:sz w:val="24"/>
                <w:szCs w:val="24"/>
                <w:lang w:val="fr-FR"/>
              </w:rPr>
              <w:t>P</w:t>
            </w:r>
            <w:r w:rsidRPr="00260971">
              <w:rPr>
                <w:spacing w:val="-1"/>
                <w:sz w:val="24"/>
                <w:szCs w:val="24"/>
                <w:lang w:val="fr-FR"/>
              </w:rPr>
              <w:t>a</w:t>
            </w:r>
            <w:r w:rsidRPr="00260971">
              <w:rPr>
                <w:sz w:val="24"/>
                <w:szCs w:val="24"/>
                <w:lang w:val="fr-FR"/>
              </w:rPr>
              <w:t>rt</w:t>
            </w:r>
            <w:r w:rsidRPr="00260971">
              <w:rPr>
                <w:spacing w:val="-1"/>
                <w:sz w:val="24"/>
                <w:szCs w:val="24"/>
                <w:lang w:val="fr-FR"/>
              </w:rPr>
              <w:t>e</w:t>
            </w:r>
            <w:r w:rsidRPr="00260971">
              <w:rPr>
                <w:sz w:val="24"/>
                <w:szCs w:val="24"/>
                <w:lang w:val="fr-FR"/>
              </w:rPr>
              <w:t>a</w:t>
            </w:r>
            <w:r w:rsidRPr="00260971">
              <w:rPr>
                <w:spacing w:val="16"/>
                <w:sz w:val="24"/>
                <w:szCs w:val="24"/>
                <w:lang w:val="fr-FR"/>
              </w:rPr>
              <w:t xml:space="preserve"> </w:t>
            </w:r>
            <w:r w:rsidRPr="00260971">
              <w:rPr>
                <w:spacing w:val="-6"/>
                <w:sz w:val="24"/>
                <w:szCs w:val="24"/>
                <w:lang w:val="fr-FR"/>
              </w:rPr>
              <w:t>I</w:t>
            </w:r>
            <w:r w:rsidRPr="00260971">
              <w:rPr>
                <w:sz w:val="24"/>
                <w:szCs w:val="24"/>
                <w:lang w:val="fr-FR"/>
              </w:rPr>
              <w:t>, n</w:t>
            </w:r>
            <w:r w:rsidRPr="00260971">
              <w:rPr>
                <w:spacing w:val="-1"/>
                <w:sz w:val="24"/>
                <w:szCs w:val="24"/>
                <w:lang w:val="fr-FR"/>
              </w:rPr>
              <w:t>r</w:t>
            </w:r>
            <w:r w:rsidRPr="00260971">
              <w:rPr>
                <w:sz w:val="24"/>
                <w:szCs w:val="24"/>
                <w:lang w:val="fr-FR"/>
              </w:rPr>
              <w:t xml:space="preserve">. 320 din 14 </w:t>
            </w:r>
            <w:r w:rsidRPr="00260971">
              <w:rPr>
                <w:spacing w:val="1"/>
                <w:sz w:val="24"/>
                <w:szCs w:val="24"/>
                <w:lang w:val="fr-FR"/>
              </w:rPr>
              <w:t>m</w:t>
            </w:r>
            <w:r w:rsidRPr="00260971">
              <w:rPr>
                <w:spacing w:val="-1"/>
                <w:sz w:val="24"/>
                <w:szCs w:val="24"/>
                <w:lang w:val="fr-FR"/>
              </w:rPr>
              <w:t>a</w:t>
            </w:r>
            <w:r w:rsidRPr="00260971">
              <w:rPr>
                <w:sz w:val="24"/>
                <w:szCs w:val="24"/>
                <w:lang w:val="fr-FR"/>
              </w:rPr>
              <w:t>i 2007 privind Cai</w:t>
            </w:r>
            <w:r w:rsidRPr="00260971">
              <w:rPr>
                <w:spacing w:val="-1"/>
                <w:sz w:val="24"/>
                <w:szCs w:val="24"/>
                <w:lang w:val="fr-FR"/>
              </w:rPr>
              <w:t>e</w:t>
            </w:r>
            <w:r w:rsidRPr="00260971">
              <w:rPr>
                <w:sz w:val="24"/>
                <w:szCs w:val="24"/>
                <w:lang w:val="fr-FR"/>
              </w:rPr>
              <w:t>tul</w:t>
            </w:r>
            <w:r w:rsidRPr="00260971">
              <w:rPr>
                <w:spacing w:val="1"/>
                <w:sz w:val="24"/>
                <w:szCs w:val="24"/>
                <w:lang w:val="fr-FR"/>
              </w:rPr>
              <w:t xml:space="preserve"> </w:t>
            </w:r>
            <w:r w:rsidRPr="00260971">
              <w:rPr>
                <w:sz w:val="24"/>
                <w:szCs w:val="24"/>
                <w:lang w:val="fr-FR"/>
              </w:rPr>
              <w:t>de</w:t>
            </w:r>
            <w:r w:rsidRPr="00260971">
              <w:rPr>
                <w:spacing w:val="-1"/>
                <w:sz w:val="24"/>
                <w:szCs w:val="24"/>
                <w:lang w:val="fr-FR"/>
              </w:rPr>
              <w:t xml:space="preserve"> </w:t>
            </w:r>
            <w:r w:rsidRPr="00260971">
              <w:rPr>
                <w:sz w:val="24"/>
                <w:szCs w:val="24"/>
                <w:lang w:val="fr-FR"/>
              </w:rPr>
              <w:t>sa</w:t>
            </w:r>
            <w:r w:rsidRPr="00260971">
              <w:rPr>
                <w:spacing w:val="-1"/>
                <w:sz w:val="24"/>
                <w:szCs w:val="24"/>
                <w:lang w:val="fr-FR"/>
              </w:rPr>
              <w:t>rc</w:t>
            </w:r>
            <w:r w:rsidRPr="00260971">
              <w:rPr>
                <w:sz w:val="24"/>
                <w:szCs w:val="24"/>
                <w:lang w:val="fr-FR"/>
              </w:rPr>
              <w:t>in</w:t>
            </w:r>
            <w:r w:rsidRPr="00260971">
              <w:rPr>
                <w:spacing w:val="5"/>
                <w:sz w:val="24"/>
                <w:szCs w:val="24"/>
                <w:lang w:val="fr-FR"/>
              </w:rPr>
              <w:t>i</w:t>
            </w:r>
            <w:r w:rsidRPr="00260971">
              <w:rPr>
                <w:spacing w:val="-1"/>
                <w:sz w:val="24"/>
                <w:szCs w:val="24"/>
                <w:lang w:val="fr-FR"/>
              </w:rPr>
              <w:t>-ca</w:t>
            </w:r>
            <w:r w:rsidRPr="00260971">
              <w:rPr>
                <w:sz w:val="24"/>
                <w:szCs w:val="24"/>
                <w:lang w:val="fr-FR"/>
              </w:rPr>
              <w:t>d</w:t>
            </w:r>
            <w:r w:rsidRPr="00260971">
              <w:rPr>
                <w:spacing w:val="-1"/>
                <w:sz w:val="24"/>
                <w:szCs w:val="24"/>
                <w:lang w:val="fr-FR"/>
              </w:rPr>
              <w:t>r</w:t>
            </w:r>
            <w:r w:rsidRPr="00260971">
              <w:rPr>
                <w:sz w:val="24"/>
                <w:szCs w:val="24"/>
                <w:lang w:val="fr-FR"/>
              </w:rPr>
              <w:t>u</w:t>
            </w:r>
            <w:r w:rsidRPr="00260971">
              <w:rPr>
                <w:spacing w:val="2"/>
                <w:sz w:val="24"/>
                <w:szCs w:val="24"/>
                <w:lang w:val="fr-FR"/>
              </w:rPr>
              <w:t xml:space="preserve"> </w:t>
            </w:r>
            <w:r w:rsidRPr="00260971">
              <w:rPr>
                <w:spacing w:val="-1"/>
                <w:sz w:val="24"/>
                <w:szCs w:val="24"/>
                <w:lang w:val="fr-FR"/>
              </w:rPr>
              <w:t>a</w:t>
            </w:r>
            <w:r w:rsidRPr="00260971">
              <w:rPr>
                <w:sz w:val="24"/>
                <w:szCs w:val="24"/>
                <w:lang w:val="fr-FR"/>
              </w:rPr>
              <w:t>l</w:t>
            </w:r>
            <w:r w:rsidRPr="00260971">
              <w:rPr>
                <w:spacing w:val="1"/>
                <w:sz w:val="24"/>
                <w:szCs w:val="24"/>
                <w:lang w:val="fr-FR"/>
              </w:rPr>
              <w:t xml:space="preserve"> </w:t>
            </w:r>
            <w:r w:rsidRPr="00260971">
              <w:rPr>
                <w:sz w:val="24"/>
                <w:szCs w:val="24"/>
                <w:lang w:val="fr-FR"/>
              </w:rPr>
              <w:t>s</w:t>
            </w:r>
            <w:r w:rsidRPr="00260971">
              <w:rPr>
                <w:spacing w:val="-1"/>
                <w:sz w:val="24"/>
                <w:szCs w:val="24"/>
                <w:lang w:val="fr-FR"/>
              </w:rPr>
              <w:t>e</w:t>
            </w:r>
            <w:r w:rsidRPr="00260971">
              <w:rPr>
                <w:sz w:val="24"/>
                <w:szCs w:val="24"/>
                <w:lang w:val="fr-FR"/>
              </w:rPr>
              <w:t>rvi</w:t>
            </w:r>
            <w:r w:rsidRPr="00260971">
              <w:rPr>
                <w:spacing w:val="-1"/>
                <w:sz w:val="24"/>
                <w:szCs w:val="24"/>
                <w:lang w:val="fr-FR"/>
              </w:rPr>
              <w:t>c</w:t>
            </w:r>
            <w:r w:rsidRPr="00260971">
              <w:rPr>
                <w:sz w:val="24"/>
                <w:szCs w:val="24"/>
                <w:lang w:val="fr-FR"/>
              </w:rPr>
              <w:t>iu</w:t>
            </w:r>
            <w:r w:rsidRPr="00260971">
              <w:rPr>
                <w:spacing w:val="1"/>
                <w:sz w:val="24"/>
                <w:szCs w:val="24"/>
                <w:lang w:val="fr-FR"/>
              </w:rPr>
              <w:t>l</w:t>
            </w:r>
            <w:r w:rsidRPr="00260971">
              <w:rPr>
                <w:sz w:val="24"/>
                <w:szCs w:val="24"/>
                <w:lang w:val="fr-FR"/>
              </w:rPr>
              <w:t>ui de i</w:t>
            </w:r>
            <w:r w:rsidRPr="00260971">
              <w:rPr>
                <w:spacing w:val="3"/>
                <w:sz w:val="24"/>
                <w:szCs w:val="24"/>
                <w:lang w:val="fr-FR"/>
              </w:rPr>
              <w:t>l</w:t>
            </w:r>
            <w:r w:rsidRPr="00260971">
              <w:rPr>
                <w:sz w:val="24"/>
                <w:szCs w:val="24"/>
                <w:lang w:val="fr-FR"/>
              </w:rPr>
              <w:t>um</w:t>
            </w:r>
            <w:r w:rsidRPr="00260971">
              <w:rPr>
                <w:spacing w:val="1"/>
                <w:sz w:val="24"/>
                <w:szCs w:val="24"/>
                <w:lang w:val="fr-FR"/>
              </w:rPr>
              <w:t>i</w:t>
            </w:r>
            <w:r w:rsidRPr="00260971">
              <w:rPr>
                <w:sz w:val="24"/>
                <w:szCs w:val="24"/>
                <w:lang w:val="fr-FR"/>
              </w:rPr>
              <w:t>n</w:t>
            </w:r>
            <w:r w:rsidRPr="00260971">
              <w:rPr>
                <w:spacing w:val="-1"/>
                <w:sz w:val="24"/>
                <w:szCs w:val="24"/>
                <w:lang w:val="fr-FR"/>
              </w:rPr>
              <w:t>a</w:t>
            </w:r>
            <w:r w:rsidRPr="00260971">
              <w:rPr>
                <w:sz w:val="24"/>
                <w:szCs w:val="24"/>
                <w:lang w:val="fr-FR"/>
              </w:rPr>
              <w:t>t pub</w:t>
            </w:r>
            <w:r w:rsidRPr="00260971">
              <w:rPr>
                <w:spacing w:val="1"/>
                <w:sz w:val="24"/>
                <w:szCs w:val="24"/>
                <w:lang w:val="fr-FR"/>
              </w:rPr>
              <w:t>l</w:t>
            </w:r>
            <w:r w:rsidRPr="00260971">
              <w:rPr>
                <w:sz w:val="24"/>
                <w:szCs w:val="24"/>
                <w:lang w:val="fr-FR"/>
              </w:rPr>
              <w:t>ic</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sz w:val="24"/>
                <w:szCs w:val="24"/>
                <w:lang w:val="fr-FR"/>
              </w:rPr>
            </w:pPr>
            <w:r w:rsidRPr="00260971">
              <w:rPr>
                <w:sz w:val="24"/>
                <w:szCs w:val="24"/>
                <w:lang w:val="fr-FR"/>
              </w:rPr>
              <w:t>O</w:t>
            </w:r>
            <w:r w:rsidRPr="00260971">
              <w:rPr>
                <w:spacing w:val="-1"/>
                <w:sz w:val="24"/>
                <w:szCs w:val="24"/>
                <w:lang w:val="fr-FR"/>
              </w:rPr>
              <w:t>r</w:t>
            </w:r>
            <w:r w:rsidRPr="00260971">
              <w:rPr>
                <w:sz w:val="24"/>
                <w:szCs w:val="24"/>
                <w:lang w:val="fr-FR"/>
              </w:rPr>
              <w:t>dinul</w:t>
            </w:r>
            <w:r w:rsidRPr="00260971">
              <w:rPr>
                <w:spacing w:val="3"/>
                <w:sz w:val="24"/>
                <w:szCs w:val="24"/>
                <w:lang w:val="fr-FR"/>
              </w:rPr>
              <w:t xml:space="preserve"> </w:t>
            </w:r>
            <w:r w:rsidRPr="00260971">
              <w:rPr>
                <w:sz w:val="24"/>
                <w:szCs w:val="24"/>
                <w:lang w:val="fr-FR"/>
              </w:rPr>
              <w:t>n</w:t>
            </w:r>
            <w:r w:rsidRPr="00260971">
              <w:rPr>
                <w:spacing w:val="-1"/>
                <w:sz w:val="24"/>
                <w:szCs w:val="24"/>
                <w:lang w:val="fr-FR"/>
              </w:rPr>
              <w:t>r</w:t>
            </w:r>
            <w:r w:rsidRPr="00260971">
              <w:rPr>
                <w:sz w:val="24"/>
                <w:szCs w:val="24"/>
                <w:lang w:val="fr-FR"/>
              </w:rPr>
              <w:t>.</w:t>
            </w:r>
            <w:r w:rsidRPr="00260971">
              <w:rPr>
                <w:spacing w:val="2"/>
                <w:sz w:val="24"/>
                <w:szCs w:val="24"/>
                <w:lang w:val="fr-FR"/>
              </w:rPr>
              <w:t xml:space="preserve"> </w:t>
            </w:r>
            <w:r w:rsidRPr="00260971">
              <w:rPr>
                <w:sz w:val="24"/>
                <w:szCs w:val="24"/>
                <w:lang w:val="fr-FR"/>
              </w:rPr>
              <w:t>93/2007,</w:t>
            </w:r>
            <w:r w:rsidRPr="00260971">
              <w:rPr>
                <w:spacing w:val="3"/>
                <w:sz w:val="24"/>
                <w:szCs w:val="24"/>
                <w:lang w:val="fr-FR"/>
              </w:rPr>
              <w:t xml:space="preserve"> </w:t>
            </w:r>
            <w:r w:rsidRPr="00260971">
              <w:rPr>
                <w:sz w:val="24"/>
                <w:szCs w:val="24"/>
                <w:lang w:val="fr-FR"/>
              </w:rPr>
              <w:t>publ</w:t>
            </w:r>
            <w:r w:rsidRPr="00260971">
              <w:rPr>
                <w:spacing w:val="1"/>
                <w:sz w:val="24"/>
                <w:szCs w:val="24"/>
                <w:lang w:val="fr-FR"/>
              </w:rPr>
              <w:t>i</w:t>
            </w:r>
            <w:r w:rsidRPr="00260971">
              <w:rPr>
                <w:spacing w:val="-1"/>
                <w:sz w:val="24"/>
                <w:szCs w:val="24"/>
                <w:lang w:val="fr-FR"/>
              </w:rPr>
              <w:t>ca</w:t>
            </w:r>
            <w:r w:rsidRPr="00260971">
              <w:rPr>
                <w:sz w:val="24"/>
                <w:szCs w:val="24"/>
                <w:lang w:val="fr-FR"/>
              </w:rPr>
              <w:t>t</w:t>
            </w:r>
            <w:r w:rsidRPr="00260971">
              <w:rPr>
                <w:spacing w:val="3"/>
                <w:sz w:val="24"/>
                <w:szCs w:val="24"/>
                <w:lang w:val="fr-FR"/>
              </w:rPr>
              <w:t xml:space="preserve"> </w:t>
            </w:r>
            <w:r w:rsidRPr="00260971">
              <w:rPr>
                <w:sz w:val="24"/>
                <w:szCs w:val="24"/>
                <w:lang w:val="fr-FR"/>
              </w:rPr>
              <w:t>în</w:t>
            </w:r>
            <w:r w:rsidRPr="00260971">
              <w:rPr>
                <w:spacing w:val="3"/>
                <w:sz w:val="24"/>
                <w:szCs w:val="24"/>
                <w:lang w:val="fr-FR"/>
              </w:rPr>
              <w:t xml:space="preserve"> </w:t>
            </w:r>
            <w:r w:rsidRPr="00260971">
              <w:rPr>
                <w:sz w:val="24"/>
                <w:szCs w:val="24"/>
                <w:lang w:val="fr-FR"/>
              </w:rPr>
              <w:t>Monitorul</w:t>
            </w:r>
            <w:r w:rsidRPr="00260971">
              <w:rPr>
                <w:spacing w:val="2"/>
                <w:sz w:val="24"/>
                <w:szCs w:val="24"/>
                <w:lang w:val="fr-FR"/>
              </w:rPr>
              <w:t xml:space="preserve"> </w:t>
            </w:r>
            <w:r w:rsidRPr="00260971">
              <w:rPr>
                <w:sz w:val="24"/>
                <w:szCs w:val="24"/>
                <w:lang w:val="fr-FR"/>
              </w:rPr>
              <w:t>O</w:t>
            </w:r>
            <w:r w:rsidRPr="00260971">
              <w:rPr>
                <w:spacing w:val="-1"/>
                <w:sz w:val="24"/>
                <w:szCs w:val="24"/>
                <w:lang w:val="fr-FR"/>
              </w:rPr>
              <w:t>f</w:t>
            </w:r>
            <w:r w:rsidRPr="00260971">
              <w:rPr>
                <w:sz w:val="24"/>
                <w:szCs w:val="24"/>
                <w:lang w:val="fr-FR"/>
              </w:rPr>
              <w:t>ici</w:t>
            </w:r>
            <w:r w:rsidRPr="00260971">
              <w:rPr>
                <w:spacing w:val="-1"/>
                <w:sz w:val="24"/>
                <w:szCs w:val="24"/>
                <w:lang w:val="fr-FR"/>
              </w:rPr>
              <w:t>a</w:t>
            </w:r>
            <w:r w:rsidRPr="00260971">
              <w:rPr>
                <w:sz w:val="24"/>
                <w:szCs w:val="24"/>
                <w:lang w:val="fr-FR"/>
              </w:rPr>
              <w:t>l</w:t>
            </w:r>
            <w:r w:rsidRPr="00260971">
              <w:rPr>
                <w:spacing w:val="3"/>
                <w:sz w:val="24"/>
                <w:szCs w:val="24"/>
                <w:lang w:val="fr-FR"/>
              </w:rPr>
              <w:t xml:space="preserve"> </w:t>
            </w:r>
            <w:r w:rsidRPr="00260971">
              <w:rPr>
                <w:spacing w:val="2"/>
                <w:sz w:val="24"/>
                <w:szCs w:val="24"/>
                <w:lang w:val="fr-FR"/>
              </w:rPr>
              <w:t>a</w:t>
            </w:r>
            <w:r w:rsidRPr="00260971">
              <w:rPr>
                <w:sz w:val="24"/>
                <w:szCs w:val="24"/>
                <w:lang w:val="fr-FR"/>
              </w:rPr>
              <w:t>l</w:t>
            </w:r>
            <w:r w:rsidRPr="00260971">
              <w:rPr>
                <w:spacing w:val="3"/>
                <w:sz w:val="24"/>
                <w:szCs w:val="24"/>
                <w:lang w:val="fr-FR"/>
              </w:rPr>
              <w:t xml:space="preserve"> </w:t>
            </w:r>
            <w:r w:rsidRPr="00260971">
              <w:rPr>
                <w:sz w:val="24"/>
                <w:szCs w:val="24"/>
                <w:lang w:val="fr-FR"/>
              </w:rPr>
              <w:t>Români</w:t>
            </w:r>
            <w:r w:rsidRPr="00260971">
              <w:rPr>
                <w:spacing w:val="-1"/>
                <w:sz w:val="24"/>
                <w:szCs w:val="24"/>
                <w:lang w:val="fr-FR"/>
              </w:rPr>
              <w:t>e</w:t>
            </w:r>
            <w:r w:rsidRPr="00260971">
              <w:rPr>
                <w:sz w:val="24"/>
                <w:szCs w:val="24"/>
                <w:lang w:val="fr-FR"/>
              </w:rPr>
              <w:t>i,</w:t>
            </w:r>
            <w:r w:rsidRPr="00260971">
              <w:rPr>
                <w:spacing w:val="3"/>
                <w:sz w:val="24"/>
                <w:szCs w:val="24"/>
                <w:lang w:val="fr-FR"/>
              </w:rPr>
              <w:t xml:space="preserve"> </w:t>
            </w:r>
            <w:r w:rsidRPr="00260971">
              <w:rPr>
                <w:spacing w:val="1"/>
                <w:sz w:val="24"/>
                <w:szCs w:val="24"/>
                <w:lang w:val="fr-FR"/>
              </w:rPr>
              <w:t>P</w:t>
            </w:r>
            <w:r w:rsidRPr="00260971">
              <w:rPr>
                <w:spacing w:val="-1"/>
                <w:sz w:val="24"/>
                <w:szCs w:val="24"/>
                <w:lang w:val="fr-FR"/>
              </w:rPr>
              <w:t>a</w:t>
            </w:r>
            <w:r w:rsidRPr="00260971">
              <w:rPr>
                <w:sz w:val="24"/>
                <w:szCs w:val="24"/>
                <w:lang w:val="fr-FR"/>
              </w:rPr>
              <w:t>rt</w:t>
            </w:r>
            <w:r w:rsidRPr="00260971">
              <w:rPr>
                <w:spacing w:val="-1"/>
                <w:sz w:val="24"/>
                <w:szCs w:val="24"/>
                <w:lang w:val="fr-FR"/>
              </w:rPr>
              <w:t>e</w:t>
            </w:r>
            <w:r w:rsidRPr="00260971">
              <w:rPr>
                <w:sz w:val="24"/>
                <w:szCs w:val="24"/>
                <w:lang w:val="fr-FR"/>
              </w:rPr>
              <w:t>a</w:t>
            </w:r>
            <w:r w:rsidRPr="00260971">
              <w:rPr>
                <w:spacing w:val="4"/>
                <w:sz w:val="24"/>
                <w:szCs w:val="24"/>
                <w:lang w:val="fr-FR"/>
              </w:rPr>
              <w:t xml:space="preserve"> </w:t>
            </w:r>
            <w:r w:rsidRPr="00260971">
              <w:rPr>
                <w:spacing w:val="-3"/>
                <w:sz w:val="24"/>
                <w:szCs w:val="24"/>
                <w:lang w:val="fr-FR"/>
              </w:rPr>
              <w:t>I</w:t>
            </w:r>
            <w:r w:rsidRPr="00260971">
              <w:rPr>
                <w:sz w:val="24"/>
                <w:szCs w:val="24"/>
                <w:lang w:val="fr-FR"/>
              </w:rPr>
              <w:t>,</w:t>
            </w:r>
            <w:r w:rsidRPr="00260971">
              <w:rPr>
                <w:spacing w:val="2"/>
                <w:sz w:val="24"/>
                <w:szCs w:val="24"/>
                <w:lang w:val="fr-FR"/>
              </w:rPr>
              <w:t xml:space="preserve"> </w:t>
            </w:r>
            <w:r w:rsidRPr="00260971">
              <w:rPr>
                <w:sz w:val="24"/>
                <w:szCs w:val="24"/>
                <w:lang w:val="fr-FR"/>
              </w:rPr>
              <w:t>n</w:t>
            </w:r>
            <w:r w:rsidRPr="00260971">
              <w:rPr>
                <w:spacing w:val="1"/>
                <w:sz w:val="24"/>
                <w:szCs w:val="24"/>
                <w:lang w:val="fr-FR"/>
              </w:rPr>
              <w:t>r</w:t>
            </w:r>
            <w:r w:rsidRPr="00260971">
              <w:rPr>
                <w:sz w:val="24"/>
                <w:szCs w:val="24"/>
                <w:lang w:val="fr-FR"/>
              </w:rPr>
              <w:t>.</w:t>
            </w:r>
            <w:r w:rsidRPr="00260971">
              <w:rPr>
                <w:spacing w:val="2"/>
                <w:sz w:val="24"/>
                <w:szCs w:val="24"/>
                <w:lang w:val="fr-FR"/>
              </w:rPr>
              <w:t xml:space="preserve"> </w:t>
            </w:r>
            <w:r w:rsidRPr="00260971">
              <w:rPr>
                <w:sz w:val="24"/>
                <w:szCs w:val="24"/>
                <w:lang w:val="fr-FR"/>
              </w:rPr>
              <w:t>320</w:t>
            </w:r>
            <w:r w:rsidRPr="00260971">
              <w:rPr>
                <w:spacing w:val="2"/>
                <w:sz w:val="24"/>
                <w:szCs w:val="24"/>
                <w:lang w:val="fr-FR"/>
              </w:rPr>
              <w:t xml:space="preserve"> </w:t>
            </w:r>
            <w:r w:rsidRPr="00260971">
              <w:rPr>
                <w:sz w:val="24"/>
                <w:szCs w:val="24"/>
                <w:lang w:val="fr-FR"/>
              </w:rPr>
              <w:t>din</w:t>
            </w:r>
            <w:r w:rsidRPr="00260971">
              <w:rPr>
                <w:spacing w:val="3"/>
                <w:sz w:val="24"/>
                <w:szCs w:val="24"/>
                <w:lang w:val="fr-FR"/>
              </w:rPr>
              <w:t xml:space="preserve"> </w:t>
            </w:r>
            <w:r w:rsidRPr="00260971">
              <w:rPr>
                <w:sz w:val="24"/>
                <w:szCs w:val="24"/>
                <w:lang w:val="fr-FR"/>
              </w:rPr>
              <w:t>14</w:t>
            </w:r>
            <w:r w:rsidRPr="00260971">
              <w:rPr>
                <w:spacing w:val="2"/>
                <w:sz w:val="24"/>
                <w:szCs w:val="24"/>
                <w:lang w:val="fr-FR"/>
              </w:rPr>
              <w:t xml:space="preserve"> </w:t>
            </w:r>
            <w:r w:rsidRPr="00260971">
              <w:rPr>
                <w:sz w:val="24"/>
                <w:szCs w:val="24"/>
                <w:lang w:val="fr-FR"/>
              </w:rPr>
              <w:t>mai</w:t>
            </w:r>
            <w:r w:rsidRPr="00260971">
              <w:rPr>
                <w:spacing w:val="2"/>
                <w:sz w:val="24"/>
                <w:szCs w:val="24"/>
                <w:lang w:val="fr-FR"/>
              </w:rPr>
              <w:t xml:space="preserve"> </w:t>
            </w:r>
            <w:r w:rsidRPr="00260971">
              <w:rPr>
                <w:sz w:val="24"/>
                <w:szCs w:val="24"/>
                <w:lang w:val="fr-FR"/>
              </w:rPr>
              <w:t>20</w:t>
            </w:r>
            <w:r w:rsidRPr="00260971">
              <w:rPr>
                <w:spacing w:val="-2"/>
                <w:sz w:val="24"/>
                <w:szCs w:val="24"/>
                <w:lang w:val="fr-FR"/>
              </w:rPr>
              <w:t>0</w:t>
            </w:r>
            <w:r w:rsidRPr="00260971">
              <w:rPr>
                <w:sz w:val="24"/>
                <w:szCs w:val="24"/>
                <w:lang w:val="fr-FR"/>
              </w:rPr>
              <w:t>7 p</w:t>
            </w:r>
            <w:r w:rsidRPr="00260971">
              <w:rPr>
                <w:spacing w:val="-1"/>
                <w:sz w:val="24"/>
                <w:szCs w:val="24"/>
                <w:lang w:val="fr-FR"/>
              </w:rPr>
              <w:t>r</w:t>
            </w:r>
            <w:r w:rsidRPr="00260971">
              <w:rPr>
                <w:sz w:val="24"/>
                <w:szCs w:val="24"/>
                <w:lang w:val="fr-FR"/>
              </w:rPr>
              <w:t>ivind</w:t>
            </w:r>
            <w:r w:rsidRPr="00260971">
              <w:rPr>
                <w:spacing w:val="3"/>
                <w:sz w:val="24"/>
                <w:szCs w:val="24"/>
                <w:lang w:val="fr-FR"/>
              </w:rPr>
              <w:t xml:space="preserve"> </w:t>
            </w:r>
            <w:r w:rsidRPr="00260971">
              <w:rPr>
                <w:w w:val="91"/>
                <w:sz w:val="24"/>
                <w:szCs w:val="24"/>
                <w:lang w:val="fr-FR"/>
              </w:rPr>
              <w:t>Contr</w:t>
            </w:r>
            <w:r w:rsidRPr="00260971">
              <w:rPr>
                <w:spacing w:val="-1"/>
                <w:w w:val="91"/>
                <w:sz w:val="24"/>
                <w:szCs w:val="24"/>
                <w:lang w:val="fr-FR"/>
              </w:rPr>
              <w:t>ac</w:t>
            </w:r>
            <w:r w:rsidRPr="00260971">
              <w:rPr>
                <w:w w:val="91"/>
                <w:sz w:val="24"/>
                <w:szCs w:val="24"/>
                <w:lang w:val="fr-FR"/>
              </w:rPr>
              <w:t>tu</w:t>
            </w:r>
            <w:r w:rsidRPr="00260971">
              <w:rPr>
                <w:spacing w:val="2"/>
                <w:w w:val="91"/>
                <w:sz w:val="24"/>
                <w:szCs w:val="24"/>
                <w:lang w:val="fr-FR"/>
              </w:rPr>
              <w:t>l</w:t>
            </w:r>
            <w:r w:rsidRPr="00260971">
              <w:rPr>
                <w:spacing w:val="-1"/>
                <w:w w:val="91"/>
                <w:sz w:val="24"/>
                <w:szCs w:val="24"/>
                <w:lang w:val="fr-FR"/>
              </w:rPr>
              <w:t>-</w:t>
            </w:r>
            <w:r w:rsidRPr="00260971">
              <w:rPr>
                <w:rFonts w:eastAsia="Palatino Linotype"/>
                <w:spacing w:val="-1"/>
                <w:w w:val="91"/>
                <w:sz w:val="24"/>
                <w:szCs w:val="24"/>
                <w:lang w:val="fr-FR"/>
              </w:rPr>
              <w:t>ca</w:t>
            </w:r>
            <w:r w:rsidRPr="00260971">
              <w:rPr>
                <w:rFonts w:eastAsia="Palatino Linotype"/>
                <w:spacing w:val="2"/>
                <w:w w:val="91"/>
                <w:sz w:val="24"/>
                <w:szCs w:val="24"/>
                <w:lang w:val="fr-FR"/>
              </w:rPr>
              <w:t>d</w:t>
            </w:r>
            <w:r w:rsidRPr="00260971">
              <w:rPr>
                <w:rFonts w:eastAsia="Palatino Linotype"/>
                <w:w w:val="91"/>
                <w:sz w:val="24"/>
                <w:szCs w:val="24"/>
                <w:lang w:val="fr-FR"/>
              </w:rPr>
              <w:t>ru p</w:t>
            </w:r>
            <w:r w:rsidRPr="00260971">
              <w:rPr>
                <w:rFonts w:eastAsia="Palatino Linotype"/>
                <w:spacing w:val="-1"/>
                <w:w w:val="91"/>
                <w:sz w:val="24"/>
                <w:szCs w:val="24"/>
                <w:lang w:val="fr-FR"/>
              </w:rPr>
              <w:t>r</w:t>
            </w:r>
            <w:r w:rsidRPr="00260971">
              <w:rPr>
                <w:rFonts w:eastAsia="Palatino Linotype"/>
                <w:w w:val="91"/>
                <w:sz w:val="24"/>
                <w:szCs w:val="24"/>
                <w:lang w:val="fr-FR"/>
              </w:rPr>
              <w:t>iv</w:t>
            </w:r>
            <w:r w:rsidRPr="00260971">
              <w:rPr>
                <w:rFonts w:eastAsia="Palatino Linotype"/>
                <w:spacing w:val="1"/>
                <w:w w:val="91"/>
                <w:sz w:val="24"/>
                <w:szCs w:val="24"/>
                <w:lang w:val="fr-FR"/>
              </w:rPr>
              <w:t>i</w:t>
            </w:r>
            <w:r w:rsidRPr="00260971">
              <w:rPr>
                <w:rFonts w:eastAsia="Palatino Linotype"/>
                <w:w w:val="91"/>
                <w:sz w:val="24"/>
                <w:szCs w:val="24"/>
                <w:lang w:val="fr-FR"/>
              </w:rPr>
              <w:t>nd</w:t>
            </w:r>
            <w:r w:rsidRPr="00260971">
              <w:rPr>
                <w:rFonts w:eastAsia="Palatino Linotype"/>
                <w:spacing w:val="28"/>
                <w:w w:val="91"/>
                <w:sz w:val="24"/>
                <w:szCs w:val="24"/>
                <w:lang w:val="fr-FR"/>
              </w:rPr>
              <w:t xml:space="preserve"> </w:t>
            </w:r>
            <w:r w:rsidRPr="00260971">
              <w:rPr>
                <w:rFonts w:eastAsia="Palatino Linotype"/>
                <w:sz w:val="24"/>
                <w:szCs w:val="24"/>
                <w:lang w:val="fr-FR"/>
              </w:rPr>
              <w:t>folosir</w:t>
            </w:r>
            <w:r w:rsidRPr="00260971">
              <w:rPr>
                <w:rFonts w:eastAsia="Palatino Linotype"/>
                <w:spacing w:val="-1"/>
                <w:sz w:val="24"/>
                <w:szCs w:val="24"/>
                <w:lang w:val="fr-FR"/>
              </w:rPr>
              <w:t>e</w:t>
            </w:r>
            <w:r w:rsidRPr="00260971">
              <w:rPr>
                <w:rFonts w:eastAsia="Palatino Linotype"/>
                <w:sz w:val="24"/>
                <w:szCs w:val="24"/>
                <w:lang w:val="fr-FR"/>
              </w:rPr>
              <w:t>a</w:t>
            </w:r>
            <w:r w:rsidRPr="00260971">
              <w:rPr>
                <w:rFonts w:eastAsia="Palatino Linotype"/>
                <w:spacing w:val="-15"/>
                <w:sz w:val="24"/>
                <w:szCs w:val="24"/>
                <w:lang w:val="fr-FR"/>
              </w:rPr>
              <w:t xml:space="preserve"> </w:t>
            </w:r>
            <w:r w:rsidRPr="00260971">
              <w:rPr>
                <w:rFonts w:eastAsia="Palatino Linotype"/>
                <w:w w:val="88"/>
                <w:sz w:val="24"/>
                <w:szCs w:val="24"/>
                <w:lang w:val="fr-FR"/>
              </w:rPr>
              <w:t>inf</w:t>
            </w:r>
            <w:r w:rsidRPr="00260971">
              <w:rPr>
                <w:rFonts w:eastAsia="Palatino Linotype"/>
                <w:spacing w:val="-1"/>
                <w:w w:val="88"/>
                <w:sz w:val="24"/>
                <w:szCs w:val="24"/>
                <w:lang w:val="fr-FR"/>
              </w:rPr>
              <w:t>ra</w:t>
            </w:r>
            <w:r w:rsidRPr="00260971">
              <w:rPr>
                <w:rFonts w:eastAsia="Palatino Linotype"/>
                <w:spacing w:val="2"/>
                <w:w w:val="88"/>
                <w:sz w:val="24"/>
                <w:szCs w:val="24"/>
                <w:lang w:val="fr-FR"/>
              </w:rPr>
              <w:t>s</w:t>
            </w:r>
            <w:r w:rsidRPr="00260971">
              <w:rPr>
                <w:rFonts w:eastAsia="Palatino Linotype"/>
                <w:w w:val="88"/>
                <w:sz w:val="24"/>
                <w:szCs w:val="24"/>
                <w:lang w:val="fr-FR"/>
              </w:rPr>
              <w:t>tru</w:t>
            </w:r>
            <w:r w:rsidRPr="00260971">
              <w:rPr>
                <w:rFonts w:eastAsia="Palatino Linotype"/>
                <w:spacing w:val="-1"/>
                <w:w w:val="88"/>
                <w:sz w:val="24"/>
                <w:szCs w:val="24"/>
                <w:lang w:val="fr-FR"/>
              </w:rPr>
              <w:t>c</w:t>
            </w:r>
            <w:r w:rsidRPr="00260971">
              <w:rPr>
                <w:rFonts w:eastAsia="Palatino Linotype"/>
                <w:w w:val="88"/>
                <w:sz w:val="24"/>
                <w:szCs w:val="24"/>
                <w:lang w:val="fr-FR"/>
              </w:rPr>
              <w:t>turii si</w:t>
            </w:r>
            <w:r w:rsidRPr="00260971">
              <w:rPr>
                <w:rFonts w:eastAsia="Palatino Linotype"/>
                <w:spacing w:val="1"/>
                <w:w w:val="88"/>
                <w:sz w:val="24"/>
                <w:szCs w:val="24"/>
                <w:lang w:val="fr-FR"/>
              </w:rPr>
              <w:t>s</w:t>
            </w:r>
            <w:r w:rsidRPr="00260971">
              <w:rPr>
                <w:rFonts w:eastAsia="Palatino Linotype"/>
                <w:w w:val="88"/>
                <w:sz w:val="24"/>
                <w:szCs w:val="24"/>
                <w:lang w:val="fr-FR"/>
              </w:rPr>
              <w:t xml:space="preserve">temului </w:t>
            </w:r>
            <w:r w:rsidRPr="00260971">
              <w:rPr>
                <w:rFonts w:eastAsia="Palatino Linotype"/>
                <w:sz w:val="24"/>
                <w:szCs w:val="24"/>
                <w:lang w:val="fr-FR"/>
              </w:rPr>
              <w:t>de</w:t>
            </w:r>
            <w:r w:rsidRPr="00260971">
              <w:rPr>
                <w:rFonts w:eastAsia="Palatino Linotype"/>
                <w:spacing w:val="27"/>
                <w:sz w:val="24"/>
                <w:szCs w:val="24"/>
                <w:lang w:val="fr-FR"/>
              </w:rPr>
              <w:t xml:space="preserve"> </w:t>
            </w:r>
            <w:r w:rsidRPr="00260971">
              <w:rPr>
                <w:rFonts w:eastAsia="Palatino Linotype"/>
                <w:w w:val="88"/>
                <w:sz w:val="24"/>
                <w:szCs w:val="24"/>
                <w:lang w:val="fr-FR"/>
              </w:rPr>
              <w:t>dis</w:t>
            </w:r>
            <w:r w:rsidRPr="00260971">
              <w:rPr>
                <w:rFonts w:eastAsia="Palatino Linotype"/>
                <w:spacing w:val="1"/>
                <w:w w:val="88"/>
                <w:sz w:val="24"/>
                <w:szCs w:val="24"/>
                <w:lang w:val="fr-FR"/>
              </w:rPr>
              <w:t>t</w:t>
            </w:r>
            <w:r w:rsidRPr="00260971">
              <w:rPr>
                <w:rFonts w:eastAsia="Palatino Linotype"/>
                <w:w w:val="88"/>
                <w:sz w:val="24"/>
                <w:szCs w:val="24"/>
                <w:lang w:val="fr-FR"/>
              </w:rPr>
              <w:t xml:space="preserve">ribuție </w:t>
            </w:r>
            <w:r w:rsidRPr="00260971">
              <w:rPr>
                <w:rFonts w:eastAsia="Palatino Linotype"/>
                <w:sz w:val="24"/>
                <w:szCs w:val="24"/>
                <w:lang w:val="fr-FR"/>
              </w:rPr>
              <w:t>a</w:t>
            </w:r>
            <w:r w:rsidRPr="00260971">
              <w:rPr>
                <w:rFonts w:eastAsia="Palatino Linotype"/>
                <w:spacing w:val="47"/>
                <w:sz w:val="24"/>
                <w:szCs w:val="24"/>
                <w:lang w:val="fr-FR"/>
              </w:rPr>
              <w:t xml:space="preserve"> </w:t>
            </w:r>
            <w:r w:rsidRPr="00260971">
              <w:rPr>
                <w:rFonts w:eastAsia="Palatino Linotype"/>
                <w:spacing w:val="-1"/>
                <w:sz w:val="24"/>
                <w:szCs w:val="24"/>
                <w:lang w:val="fr-FR"/>
              </w:rPr>
              <w:t>e</w:t>
            </w:r>
            <w:r w:rsidRPr="00260971">
              <w:rPr>
                <w:rFonts w:eastAsia="Palatino Linotype"/>
                <w:sz w:val="24"/>
                <w:szCs w:val="24"/>
                <w:lang w:val="fr-FR"/>
              </w:rPr>
              <w:t>n</w:t>
            </w:r>
            <w:r w:rsidRPr="00260971">
              <w:rPr>
                <w:rFonts w:eastAsia="Palatino Linotype"/>
                <w:spacing w:val="1"/>
                <w:sz w:val="24"/>
                <w:szCs w:val="24"/>
                <w:lang w:val="fr-FR"/>
              </w:rPr>
              <w:t>er</w:t>
            </w:r>
            <w:r w:rsidRPr="00260971">
              <w:rPr>
                <w:rFonts w:eastAsia="Palatino Linotype"/>
                <w:spacing w:val="-2"/>
                <w:sz w:val="24"/>
                <w:szCs w:val="24"/>
                <w:lang w:val="fr-FR"/>
              </w:rPr>
              <w:t>g</w:t>
            </w:r>
            <w:r w:rsidRPr="00260971">
              <w:rPr>
                <w:rFonts w:eastAsia="Palatino Linotype"/>
                <w:sz w:val="24"/>
                <w:szCs w:val="24"/>
                <w:lang w:val="fr-FR"/>
              </w:rPr>
              <w:t xml:space="preserve">iei </w:t>
            </w:r>
            <w:r w:rsidRPr="00260971">
              <w:rPr>
                <w:spacing w:val="-1"/>
                <w:sz w:val="24"/>
                <w:szCs w:val="24"/>
                <w:lang w:val="fr-FR"/>
              </w:rPr>
              <w:t>e</w:t>
            </w:r>
            <w:r w:rsidRPr="00260971">
              <w:rPr>
                <w:sz w:val="24"/>
                <w:szCs w:val="24"/>
                <w:lang w:val="fr-FR"/>
              </w:rPr>
              <w:t>le</w:t>
            </w:r>
            <w:r w:rsidRPr="00260971">
              <w:rPr>
                <w:spacing w:val="-1"/>
                <w:sz w:val="24"/>
                <w:szCs w:val="24"/>
                <w:lang w:val="fr-FR"/>
              </w:rPr>
              <w:t>c</w:t>
            </w:r>
            <w:r w:rsidRPr="00260971">
              <w:rPr>
                <w:sz w:val="24"/>
                <w:szCs w:val="24"/>
                <w:lang w:val="fr-FR"/>
              </w:rPr>
              <w:t>tri</w:t>
            </w:r>
            <w:r w:rsidRPr="00260971">
              <w:rPr>
                <w:spacing w:val="1"/>
                <w:sz w:val="24"/>
                <w:szCs w:val="24"/>
                <w:lang w:val="fr-FR"/>
              </w:rPr>
              <w:t>c</w:t>
            </w:r>
            <w:r w:rsidRPr="00260971">
              <w:rPr>
                <w:sz w:val="24"/>
                <w:szCs w:val="24"/>
                <w:lang w:val="fr-FR"/>
              </w:rPr>
              <w:t>e</w:t>
            </w:r>
            <w:r w:rsidRPr="00260971">
              <w:rPr>
                <w:spacing w:val="-1"/>
                <w:sz w:val="24"/>
                <w:szCs w:val="24"/>
                <w:lang w:val="fr-FR"/>
              </w:rPr>
              <w:t xml:space="preserve"> </w:t>
            </w:r>
            <w:r w:rsidRPr="00260971">
              <w:rPr>
                <w:sz w:val="24"/>
                <w:szCs w:val="24"/>
                <w:lang w:val="fr-FR"/>
              </w:rPr>
              <w:t>p</w:t>
            </w:r>
            <w:r w:rsidRPr="00260971">
              <w:rPr>
                <w:spacing w:val="-1"/>
                <w:sz w:val="24"/>
                <w:szCs w:val="24"/>
                <w:lang w:val="fr-FR"/>
              </w:rPr>
              <w:t>e</w:t>
            </w:r>
            <w:r w:rsidRPr="00260971">
              <w:rPr>
                <w:sz w:val="24"/>
                <w:szCs w:val="24"/>
                <w:lang w:val="fr-FR"/>
              </w:rPr>
              <w:t xml:space="preserve">ntru </w:t>
            </w:r>
            <w:r w:rsidRPr="00260971">
              <w:rPr>
                <w:spacing w:val="1"/>
                <w:sz w:val="24"/>
                <w:szCs w:val="24"/>
                <w:lang w:val="fr-FR"/>
              </w:rPr>
              <w:t>r</w:t>
            </w:r>
            <w:r w:rsidRPr="00260971">
              <w:rPr>
                <w:spacing w:val="-1"/>
                <w:sz w:val="24"/>
                <w:szCs w:val="24"/>
                <w:lang w:val="fr-FR"/>
              </w:rPr>
              <w:t>ea</w:t>
            </w:r>
            <w:r w:rsidRPr="00260971">
              <w:rPr>
                <w:sz w:val="24"/>
                <w:szCs w:val="24"/>
                <w:lang w:val="fr-FR"/>
              </w:rPr>
              <w:t>l</w:t>
            </w:r>
            <w:r w:rsidRPr="00260971">
              <w:rPr>
                <w:spacing w:val="1"/>
                <w:sz w:val="24"/>
                <w:szCs w:val="24"/>
                <w:lang w:val="fr-FR"/>
              </w:rPr>
              <w:t>iz</w:t>
            </w:r>
            <w:r w:rsidRPr="00260971">
              <w:rPr>
                <w:spacing w:val="-1"/>
                <w:sz w:val="24"/>
                <w:szCs w:val="24"/>
                <w:lang w:val="fr-FR"/>
              </w:rPr>
              <w:t>a</w:t>
            </w:r>
            <w:r w:rsidRPr="00260971">
              <w:rPr>
                <w:sz w:val="24"/>
                <w:szCs w:val="24"/>
                <w:lang w:val="fr-FR"/>
              </w:rPr>
              <w:t>rea</w:t>
            </w:r>
            <w:r w:rsidRPr="00260971">
              <w:rPr>
                <w:spacing w:val="1"/>
                <w:sz w:val="24"/>
                <w:szCs w:val="24"/>
                <w:lang w:val="fr-FR"/>
              </w:rPr>
              <w:t xml:space="preserve"> </w:t>
            </w:r>
            <w:r w:rsidRPr="00260971">
              <w:rPr>
                <w:sz w:val="24"/>
                <w:szCs w:val="24"/>
                <w:lang w:val="fr-FR"/>
              </w:rPr>
              <w:t>s</w:t>
            </w:r>
            <w:r w:rsidRPr="00260971">
              <w:rPr>
                <w:spacing w:val="-1"/>
                <w:sz w:val="24"/>
                <w:szCs w:val="24"/>
                <w:lang w:val="fr-FR"/>
              </w:rPr>
              <w:t>e</w:t>
            </w:r>
            <w:r w:rsidRPr="00260971">
              <w:rPr>
                <w:sz w:val="24"/>
                <w:szCs w:val="24"/>
                <w:lang w:val="fr-FR"/>
              </w:rPr>
              <w:t>rvi</w:t>
            </w:r>
            <w:r w:rsidRPr="00260971">
              <w:rPr>
                <w:spacing w:val="-1"/>
                <w:sz w:val="24"/>
                <w:szCs w:val="24"/>
                <w:lang w:val="fr-FR"/>
              </w:rPr>
              <w:t>c</w:t>
            </w:r>
            <w:r w:rsidRPr="00260971">
              <w:rPr>
                <w:sz w:val="24"/>
                <w:szCs w:val="24"/>
                <w:lang w:val="fr-FR"/>
              </w:rPr>
              <w:t>iu</w:t>
            </w:r>
            <w:r w:rsidRPr="00260971">
              <w:rPr>
                <w:spacing w:val="1"/>
                <w:sz w:val="24"/>
                <w:szCs w:val="24"/>
                <w:lang w:val="fr-FR"/>
              </w:rPr>
              <w:t>l</w:t>
            </w:r>
            <w:r w:rsidRPr="00260971">
              <w:rPr>
                <w:sz w:val="24"/>
                <w:szCs w:val="24"/>
                <w:lang w:val="fr-FR"/>
              </w:rPr>
              <w:t>ui de ilu</w:t>
            </w:r>
            <w:r w:rsidRPr="00260971">
              <w:rPr>
                <w:spacing w:val="1"/>
                <w:sz w:val="24"/>
                <w:szCs w:val="24"/>
                <w:lang w:val="fr-FR"/>
              </w:rPr>
              <w:t>m</w:t>
            </w:r>
            <w:r w:rsidRPr="00260971">
              <w:rPr>
                <w:sz w:val="24"/>
                <w:szCs w:val="24"/>
                <w:lang w:val="fr-FR"/>
              </w:rPr>
              <w:t>inat publ</w:t>
            </w:r>
            <w:r w:rsidRPr="00260971">
              <w:rPr>
                <w:spacing w:val="1"/>
                <w:sz w:val="24"/>
                <w:szCs w:val="24"/>
                <w:lang w:val="fr-FR"/>
              </w:rPr>
              <w:t>i</w:t>
            </w:r>
            <w:r w:rsidRPr="00260971">
              <w:rPr>
                <w:sz w:val="24"/>
                <w:szCs w:val="24"/>
                <w:lang w:val="fr-FR"/>
              </w:rPr>
              <w:t>c</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lang w:val="fr-FR"/>
              </w:rPr>
            </w:pPr>
            <w:r w:rsidRPr="00260971">
              <w:rPr>
                <w:rFonts w:eastAsia="Palatino Linotype"/>
                <w:w w:val="86"/>
                <w:sz w:val="24"/>
                <w:szCs w:val="24"/>
                <w:lang w:val="fr-FR"/>
              </w:rPr>
              <w:t>O</w:t>
            </w:r>
            <w:r w:rsidRPr="00260971">
              <w:rPr>
                <w:rFonts w:eastAsia="Palatino Linotype"/>
                <w:spacing w:val="-1"/>
                <w:w w:val="86"/>
                <w:sz w:val="24"/>
                <w:szCs w:val="24"/>
                <w:lang w:val="fr-FR"/>
              </w:rPr>
              <w:t>r</w:t>
            </w:r>
            <w:r w:rsidRPr="00260971">
              <w:rPr>
                <w:rFonts w:eastAsia="Palatino Linotype"/>
                <w:w w:val="86"/>
                <w:sz w:val="24"/>
                <w:szCs w:val="24"/>
                <w:lang w:val="fr-FR"/>
              </w:rPr>
              <w:t xml:space="preserve">dinul </w:t>
            </w:r>
            <w:r w:rsidRPr="00260971">
              <w:rPr>
                <w:rFonts w:eastAsia="Palatino Linotype"/>
                <w:sz w:val="24"/>
                <w:szCs w:val="24"/>
                <w:lang w:val="fr-FR"/>
              </w:rPr>
              <w:t>A</w:t>
            </w:r>
            <w:r w:rsidRPr="00260971">
              <w:rPr>
                <w:rFonts w:eastAsia="Palatino Linotype"/>
                <w:spacing w:val="-1"/>
                <w:sz w:val="24"/>
                <w:szCs w:val="24"/>
                <w:lang w:val="fr-FR"/>
              </w:rPr>
              <w:t>N</w:t>
            </w:r>
            <w:r w:rsidRPr="00260971">
              <w:rPr>
                <w:rFonts w:eastAsia="Palatino Linotype"/>
                <w:sz w:val="24"/>
                <w:szCs w:val="24"/>
                <w:lang w:val="fr-FR"/>
              </w:rPr>
              <w:t>R</w:t>
            </w:r>
            <w:r w:rsidRPr="00260971">
              <w:rPr>
                <w:rFonts w:eastAsia="Palatino Linotype"/>
                <w:spacing w:val="1"/>
                <w:sz w:val="24"/>
                <w:szCs w:val="24"/>
                <w:lang w:val="fr-FR"/>
              </w:rPr>
              <w:t>S</w:t>
            </w:r>
            <w:r w:rsidRPr="00260971">
              <w:rPr>
                <w:rFonts w:eastAsia="Palatino Linotype"/>
                <w:sz w:val="24"/>
                <w:szCs w:val="24"/>
                <w:lang w:val="fr-FR"/>
              </w:rPr>
              <w:t>C</w:t>
            </w:r>
            <w:r w:rsidRPr="00260971">
              <w:rPr>
                <w:rFonts w:eastAsia="Palatino Linotype"/>
                <w:spacing w:val="5"/>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18"/>
                <w:sz w:val="24"/>
                <w:szCs w:val="24"/>
                <w:lang w:val="fr-FR"/>
              </w:rPr>
              <w:t xml:space="preserve"> </w:t>
            </w:r>
            <w:r w:rsidRPr="00260971">
              <w:rPr>
                <w:rFonts w:eastAsia="Palatino Linotype"/>
                <w:sz w:val="24"/>
                <w:szCs w:val="24"/>
                <w:lang w:val="fr-FR"/>
              </w:rPr>
              <w:t>102/2007</w:t>
            </w:r>
            <w:r w:rsidRPr="00260971">
              <w:rPr>
                <w:rFonts w:eastAsia="Palatino Linotype"/>
                <w:spacing w:val="35"/>
                <w:sz w:val="24"/>
                <w:szCs w:val="24"/>
                <w:lang w:val="fr-FR"/>
              </w:rPr>
              <w:t xml:space="preserve"> </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iv</w:t>
            </w:r>
            <w:r w:rsidRPr="00260971">
              <w:rPr>
                <w:rFonts w:eastAsia="Palatino Linotype"/>
                <w:spacing w:val="1"/>
                <w:w w:val="87"/>
                <w:sz w:val="24"/>
                <w:szCs w:val="24"/>
                <w:lang w:val="fr-FR"/>
              </w:rPr>
              <w:t>i</w:t>
            </w:r>
            <w:r w:rsidRPr="00260971">
              <w:rPr>
                <w:rFonts w:eastAsia="Palatino Linotype"/>
                <w:w w:val="87"/>
                <w:sz w:val="24"/>
                <w:szCs w:val="24"/>
                <w:lang w:val="fr-FR"/>
              </w:rPr>
              <w:t xml:space="preserve">nd </w:t>
            </w:r>
            <w:r w:rsidRPr="00260971">
              <w:rPr>
                <w:rFonts w:eastAsia="Palatino Linotype"/>
                <w:spacing w:val="-1"/>
                <w:w w:val="87"/>
                <w:sz w:val="24"/>
                <w:szCs w:val="24"/>
                <w:lang w:val="fr-FR"/>
              </w:rPr>
              <w:t>a</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ob</w:t>
            </w:r>
            <w:r w:rsidRPr="00260971">
              <w:rPr>
                <w:rFonts w:eastAsia="Palatino Linotype"/>
                <w:spacing w:val="-1"/>
                <w:w w:val="87"/>
                <w:sz w:val="24"/>
                <w:szCs w:val="24"/>
                <w:lang w:val="fr-FR"/>
              </w:rPr>
              <w:t>a</w:t>
            </w:r>
            <w:r w:rsidRPr="00260971">
              <w:rPr>
                <w:rFonts w:eastAsia="Palatino Linotype"/>
                <w:spacing w:val="1"/>
                <w:w w:val="87"/>
                <w:sz w:val="24"/>
                <w:szCs w:val="24"/>
                <w:lang w:val="fr-FR"/>
              </w:rPr>
              <w:t>re</w:t>
            </w:r>
            <w:r w:rsidRPr="00260971">
              <w:rPr>
                <w:rFonts w:eastAsia="Palatino Linotype"/>
                <w:w w:val="87"/>
                <w:sz w:val="24"/>
                <w:szCs w:val="24"/>
                <w:lang w:val="fr-FR"/>
              </w:rPr>
              <w:t>a R</w:t>
            </w:r>
            <w:r w:rsidRPr="00260971">
              <w:rPr>
                <w:rFonts w:eastAsia="Palatino Linotype"/>
                <w:spacing w:val="1"/>
                <w:w w:val="87"/>
                <w:sz w:val="24"/>
                <w:szCs w:val="24"/>
                <w:lang w:val="fr-FR"/>
              </w:rPr>
              <w:t>e</w:t>
            </w:r>
            <w:r w:rsidRPr="00260971">
              <w:rPr>
                <w:rFonts w:eastAsia="Palatino Linotype"/>
                <w:spacing w:val="-2"/>
                <w:w w:val="87"/>
                <w:sz w:val="24"/>
                <w:szCs w:val="24"/>
                <w:lang w:val="fr-FR"/>
              </w:rPr>
              <w:t>g</w:t>
            </w:r>
            <w:r w:rsidRPr="00260971">
              <w:rPr>
                <w:rFonts w:eastAsia="Palatino Linotype"/>
                <w:w w:val="87"/>
                <w:sz w:val="24"/>
                <w:szCs w:val="24"/>
                <w:lang w:val="fr-FR"/>
              </w:rPr>
              <w:t>ulam</w:t>
            </w:r>
            <w:r w:rsidRPr="00260971">
              <w:rPr>
                <w:rFonts w:eastAsia="Palatino Linotype"/>
                <w:spacing w:val="-1"/>
                <w:w w:val="87"/>
                <w:sz w:val="24"/>
                <w:szCs w:val="24"/>
                <w:lang w:val="fr-FR"/>
              </w:rPr>
              <w:t>e</w:t>
            </w:r>
            <w:r w:rsidRPr="00260971">
              <w:rPr>
                <w:rFonts w:eastAsia="Palatino Linotype"/>
                <w:w w:val="87"/>
                <w:sz w:val="24"/>
                <w:szCs w:val="24"/>
                <w:lang w:val="fr-FR"/>
              </w:rPr>
              <w:t>ntu</w:t>
            </w:r>
            <w:r w:rsidRPr="00260971">
              <w:rPr>
                <w:rFonts w:eastAsia="Palatino Linotype"/>
                <w:spacing w:val="1"/>
                <w:w w:val="87"/>
                <w:sz w:val="24"/>
                <w:szCs w:val="24"/>
                <w:lang w:val="fr-FR"/>
              </w:rPr>
              <w:t>l</w:t>
            </w:r>
            <w:r w:rsidRPr="00260971">
              <w:rPr>
                <w:rFonts w:eastAsia="Palatino Linotype"/>
                <w:w w:val="87"/>
                <w:sz w:val="24"/>
                <w:szCs w:val="24"/>
                <w:lang w:val="fr-FR"/>
              </w:rPr>
              <w:t xml:space="preserve">ui </w:t>
            </w:r>
            <w:r w:rsidRPr="00260971">
              <w:rPr>
                <w:rFonts w:eastAsia="Palatino Linotype"/>
                <w:sz w:val="24"/>
                <w:szCs w:val="24"/>
                <w:lang w:val="fr-FR"/>
              </w:rPr>
              <w:t>de</w:t>
            </w:r>
            <w:r w:rsidRPr="00260971">
              <w:rPr>
                <w:rFonts w:eastAsia="Palatino Linotype"/>
                <w:spacing w:val="17"/>
                <w:sz w:val="24"/>
                <w:szCs w:val="24"/>
                <w:lang w:val="fr-FR"/>
              </w:rPr>
              <w:t xml:space="preserve"> </w:t>
            </w:r>
            <w:r w:rsidRPr="00260971">
              <w:rPr>
                <w:rFonts w:eastAsia="Palatino Linotype"/>
                <w:spacing w:val="-1"/>
                <w:w w:val="89"/>
                <w:sz w:val="24"/>
                <w:szCs w:val="24"/>
                <w:lang w:val="fr-FR"/>
              </w:rPr>
              <w:t>c</w:t>
            </w:r>
            <w:r w:rsidRPr="00260971">
              <w:rPr>
                <w:rFonts w:eastAsia="Palatino Linotype"/>
                <w:spacing w:val="2"/>
                <w:w w:val="89"/>
                <w:sz w:val="24"/>
                <w:szCs w:val="24"/>
                <w:lang w:val="fr-FR"/>
              </w:rPr>
              <w:t>o</w:t>
            </w:r>
            <w:r w:rsidRPr="00260971">
              <w:rPr>
                <w:rFonts w:eastAsia="Palatino Linotype"/>
                <w:w w:val="89"/>
                <w:sz w:val="24"/>
                <w:szCs w:val="24"/>
                <w:lang w:val="fr-FR"/>
              </w:rPr>
              <w:t>nstat</w:t>
            </w:r>
            <w:r w:rsidRPr="00260971">
              <w:rPr>
                <w:rFonts w:eastAsia="Palatino Linotype"/>
                <w:spacing w:val="-1"/>
                <w:w w:val="89"/>
                <w:sz w:val="24"/>
                <w:szCs w:val="24"/>
                <w:lang w:val="fr-FR"/>
              </w:rPr>
              <w:t>a</w:t>
            </w:r>
            <w:r w:rsidRPr="00260971">
              <w:rPr>
                <w:rFonts w:eastAsia="Palatino Linotype"/>
                <w:w w:val="89"/>
                <w:sz w:val="24"/>
                <w:szCs w:val="24"/>
                <w:lang w:val="fr-FR"/>
              </w:rPr>
              <w:t>r</w:t>
            </w:r>
            <w:r w:rsidRPr="00260971">
              <w:rPr>
                <w:rFonts w:eastAsia="Palatino Linotype"/>
                <w:spacing w:val="-2"/>
                <w:w w:val="89"/>
                <w:sz w:val="24"/>
                <w:szCs w:val="24"/>
                <w:lang w:val="fr-FR"/>
              </w:rPr>
              <w:t>e</w:t>
            </w:r>
            <w:r w:rsidRPr="00260971">
              <w:rPr>
                <w:rFonts w:eastAsia="Palatino Linotype"/>
                <w:w w:val="89"/>
                <w:sz w:val="24"/>
                <w:szCs w:val="24"/>
                <w:lang w:val="fr-FR"/>
              </w:rPr>
              <w:t>, not</w:t>
            </w:r>
            <w:r w:rsidRPr="00260971">
              <w:rPr>
                <w:rFonts w:eastAsia="Palatino Linotype"/>
                <w:spacing w:val="1"/>
                <w:w w:val="89"/>
                <w:sz w:val="24"/>
                <w:szCs w:val="24"/>
                <w:lang w:val="fr-FR"/>
              </w:rPr>
              <w:t>i</w:t>
            </w:r>
            <w:r w:rsidRPr="00260971">
              <w:rPr>
                <w:rFonts w:eastAsia="Palatino Linotype"/>
                <w:w w:val="89"/>
                <w:sz w:val="24"/>
                <w:szCs w:val="24"/>
                <w:lang w:val="fr-FR"/>
              </w:rPr>
              <w:t>fi</w:t>
            </w:r>
            <w:r w:rsidRPr="00260971">
              <w:rPr>
                <w:rFonts w:eastAsia="Palatino Linotype"/>
                <w:spacing w:val="1"/>
                <w:w w:val="89"/>
                <w:sz w:val="24"/>
                <w:szCs w:val="24"/>
                <w:lang w:val="fr-FR"/>
              </w:rPr>
              <w:t>c</w:t>
            </w:r>
            <w:r w:rsidRPr="00260971">
              <w:rPr>
                <w:rFonts w:eastAsia="Palatino Linotype"/>
                <w:spacing w:val="-1"/>
                <w:w w:val="89"/>
                <w:sz w:val="24"/>
                <w:szCs w:val="24"/>
                <w:lang w:val="fr-FR"/>
              </w:rPr>
              <w:t>a</w:t>
            </w:r>
            <w:r w:rsidRPr="00260971">
              <w:rPr>
                <w:rFonts w:eastAsia="Palatino Linotype"/>
                <w:w w:val="89"/>
                <w:sz w:val="24"/>
                <w:szCs w:val="24"/>
                <w:lang w:val="fr-FR"/>
              </w:rPr>
              <w:t xml:space="preserve">re </w:t>
            </w:r>
            <w:r w:rsidRPr="00260971">
              <w:rPr>
                <w:rFonts w:eastAsia="Palatino Linotype"/>
                <w:sz w:val="24"/>
                <w:szCs w:val="24"/>
                <w:lang w:val="fr-FR"/>
              </w:rPr>
              <w:t xml:space="preserve">şi </w:t>
            </w:r>
            <w:r w:rsidRPr="00260971">
              <w:rPr>
                <w:rFonts w:eastAsia="Palatino Linotype"/>
                <w:w w:val="89"/>
                <w:sz w:val="24"/>
                <w:szCs w:val="24"/>
                <w:lang w:val="fr-FR"/>
              </w:rPr>
              <w:t>s</w:t>
            </w:r>
            <w:r w:rsidRPr="00260971">
              <w:rPr>
                <w:rFonts w:eastAsia="Palatino Linotype"/>
                <w:spacing w:val="-1"/>
                <w:w w:val="89"/>
                <w:sz w:val="24"/>
                <w:szCs w:val="24"/>
                <w:lang w:val="fr-FR"/>
              </w:rPr>
              <w:t>a</w:t>
            </w:r>
            <w:r w:rsidRPr="00260971">
              <w:rPr>
                <w:rFonts w:eastAsia="Palatino Linotype"/>
                <w:w w:val="89"/>
                <w:sz w:val="24"/>
                <w:szCs w:val="24"/>
                <w:lang w:val="fr-FR"/>
              </w:rPr>
              <w:t>n</w:t>
            </w:r>
            <w:r w:rsidRPr="00260971">
              <w:rPr>
                <w:rFonts w:eastAsia="Palatino Linotype"/>
                <w:spacing w:val="-1"/>
                <w:w w:val="89"/>
                <w:sz w:val="24"/>
                <w:szCs w:val="24"/>
                <w:lang w:val="fr-FR"/>
              </w:rPr>
              <w:t>c</w:t>
            </w:r>
            <w:r w:rsidRPr="00260971">
              <w:rPr>
                <w:rFonts w:eastAsia="Palatino Linotype"/>
                <w:w w:val="89"/>
                <w:sz w:val="24"/>
                <w:szCs w:val="24"/>
                <w:lang w:val="fr-FR"/>
              </w:rPr>
              <w:t>ţ</w:t>
            </w:r>
            <w:r w:rsidRPr="00260971">
              <w:rPr>
                <w:rFonts w:eastAsia="Palatino Linotype"/>
                <w:spacing w:val="1"/>
                <w:w w:val="89"/>
                <w:sz w:val="24"/>
                <w:szCs w:val="24"/>
                <w:lang w:val="fr-FR"/>
              </w:rPr>
              <w:t>i</w:t>
            </w:r>
            <w:r w:rsidRPr="00260971">
              <w:rPr>
                <w:rFonts w:eastAsia="Palatino Linotype"/>
                <w:w w:val="89"/>
                <w:sz w:val="24"/>
                <w:szCs w:val="24"/>
                <w:lang w:val="fr-FR"/>
              </w:rPr>
              <w:t>on</w:t>
            </w:r>
            <w:r w:rsidRPr="00260971">
              <w:rPr>
                <w:rFonts w:eastAsia="Palatino Linotype"/>
                <w:spacing w:val="-1"/>
                <w:w w:val="89"/>
                <w:sz w:val="24"/>
                <w:szCs w:val="24"/>
                <w:lang w:val="fr-FR"/>
              </w:rPr>
              <w:t>a</w:t>
            </w:r>
            <w:r w:rsidRPr="00260971">
              <w:rPr>
                <w:rFonts w:eastAsia="Palatino Linotype"/>
                <w:w w:val="89"/>
                <w:sz w:val="24"/>
                <w:szCs w:val="24"/>
                <w:lang w:val="fr-FR"/>
              </w:rPr>
              <w:t>re</w:t>
            </w:r>
            <w:r w:rsidRPr="00260971">
              <w:rPr>
                <w:rFonts w:eastAsia="Palatino Linotype"/>
                <w:spacing w:val="23"/>
                <w:w w:val="89"/>
                <w:sz w:val="24"/>
                <w:szCs w:val="24"/>
                <w:lang w:val="fr-FR"/>
              </w:rPr>
              <w:t xml:space="preserve"> </w:t>
            </w:r>
            <w:r w:rsidRPr="00260971">
              <w:rPr>
                <w:rFonts w:eastAsia="Palatino Linotype"/>
                <w:sz w:val="24"/>
                <w:szCs w:val="24"/>
                <w:lang w:val="fr-FR"/>
              </w:rPr>
              <w:t>a</w:t>
            </w:r>
            <w:r w:rsidRPr="00260971">
              <w:rPr>
                <w:rFonts w:eastAsia="Palatino Linotype"/>
                <w:spacing w:val="52"/>
                <w:sz w:val="24"/>
                <w:szCs w:val="24"/>
                <w:lang w:val="fr-FR"/>
              </w:rPr>
              <w:t xml:space="preserve"> </w:t>
            </w:r>
            <w:r w:rsidRPr="00260971">
              <w:rPr>
                <w:rFonts w:eastAsia="Palatino Linotype"/>
                <w:spacing w:val="-1"/>
                <w:w w:val="88"/>
                <w:sz w:val="24"/>
                <w:szCs w:val="24"/>
                <w:lang w:val="fr-FR"/>
              </w:rPr>
              <w:t>a</w:t>
            </w:r>
            <w:r w:rsidRPr="00260971">
              <w:rPr>
                <w:rFonts w:eastAsia="Palatino Linotype"/>
                <w:spacing w:val="2"/>
                <w:w w:val="88"/>
                <w:sz w:val="24"/>
                <w:szCs w:val="24"/>
                <w:lang w:val="fr-FR"/>
              </w:rPr>
              <w:t>b</w:t>
            </w:r>
            <w:r w:rsidRPr="00260971">
              <w:rPr>
                <w:rFonts w:eastAsia="Palatino Linotype"/>
                <w:spacing w:val="-1"/>
                <w:w w:val="88"/>
                <w:sz w:val="24"/>
                <w:szCs w:val="24"/>
                <w:lang w:val="fr-FR"/>
              </w:rPr>
              <w:t>a</w:t>
            </w:r>
            <w:r w:rsidRPr="00260971">
              <w:rPr>
                <w:rFonts w:eastAsia="Palatino Linotype"/>
                <w:w w:val="88"/>
                <w:sz w:val="24"/>
                <w:szCs w:val="24"/>
                <w:lang w:val="fr-FR"/>
              </w:rPr>
              <w:t>t</w:t>
            </w:r>
            <w:r w:rsidRPr="00260971">
              <w:rPr>
                <w:rFonts w:eastAsia="Palatino Linotype"/>
                <w:spacing w:val="2"/>
                <w:w w:val="88"/>
                <w:sz w:val="24"/>
                <w:szCs w:val="24"/>
                <w:lang w:val="fr-FR"/>
              </w:rPr>
              <w:t>e</w:t>
            </w:r>
            <w:r w:rsidRPr="00260971">
              <w:rPr>
                <w:rFonts w:eastAsia="Palatino Linotype"/>
                <w:w w:val="88"/>
                <w:sz w:val="24"/>
                <w:szCs w:val="24"/>
                <w:lang w:val="fr-FR"/>
              </w:rPr>
              <w:t xml:space="preserve">rilor </w:t>
            </w:r>
            <w:r w:rsidRPr="00260971">
              <w:rPr>
                <w:rFonts w:eastAsia="Palatino Linotype"/>
                <w:sz w:val="24"/>
                <w:szCs w:val="24"/>
                <w:lang w:val="fr-FR"/>
              </w:rPr>
              <w:t>de</w:t>
            </w:r>
            <w:r w:rsidRPr="00260971">
              <w:rPr>
                <w:rFonts w:eastAsia="Palatino Linotype"/>
                <w:spacing w:val="27"/>
                <w:sz w:val="24"/>
                <w:szCs w:val="24"/>
                <w:lang w:val="fr-FR"/>
              </w:rPr>
              <w:t xml:space="preserve"> </w:t>
            </w:r>
            <w:r w:rsidRPr="00260971">
              <w:rPr>
                <w:rFonts w:eastAsia="Palatino Linotype"/>
                <w:sz w:val="24"/>
                <w:szCs w:val="24"/>
                <w:lang w:val="fr-FR"/>
              </w:rPr>
              <w:t>la</w:t>
            </w:r>
            <w:r w:rsidRPr="00260971">
              <w:rPr>
                <w:rFonts w:eastAsia="Palatino Linotype"/>
                <w:spacing w:val="49"/>
                <w:sz w:val="24"/>
                <w:szCs w:val="24"/>
                <w:lang w:val="fr-FR"/>
              </w:rPr>
              <w:t xml:space="preserve"> </w:t>
            </w:r>
            <w:r w:rsidRPr="00260971">
              <w:rPr>
                <w:rFonts w:eastAsia="Palatino Linotype"/>
                <w:w w:val="89"/>
                <w:sz w:val="24"/>
                <w:szCs w:val="24"/>
                <w:lang w:val="fr-FR"/>
              </w:rPr>
              <w:t>re</w:t>
            </w:r>
            <w:r w:rsidRPr="00260971">
              <w:rPr>
                <w:rFonts w:eastAsia="Palatino Linotype"/>
                <w:spacing w:val="-2"/>
                <w:w w:val="89"/>
                <w:sz w:val="24"/>
                <w:szCs w:val="24"/>
                <w:lang w:val="fr-FR"/>
              </w:rPr>
              <w:t>g</w:t>
            </w:r>
            <w:r w:rsidRPr="00260971">
              <w:rPr>
                <w:rFonts w:eastAsia="Palatino Linotype"/>
                <w:spacing w:val="3"/>
                <w:w w:val="89"/>
                <w:sz w:val="24"/>
                <w:szCs w:val="24"/>
                <w:lang w:val="fr-FR"/>
              </w:rPr>
              <w:t>l</w:t>
            </w:r>
            <w:r w:rsidRPr="00260971">
              <w:rPr>
                <w:rFonts w:eastAsia="Palatino Linotype"/>
                <w:spacing w:val="-1"/>
                <w:w w:val="89"/>
                <w:sz w:val="24"/>
                <w:szCs w:val="24"/>
                <w:lang w:val="fr-FR"/>
              </w:rPr>
              <w:t>e</w:t>
            </w:r>
            <w:r w:rsidRPr="00260971">
              <w:rPr>
                <w:rFonts w:eastAsia="Palatino Linotype"/>
                <w:w w:val="89"/>
                <w:sz w:val="24"/>
                <w:szCs w:val="24"/>
                <w:lang w:val="fr-FR"/>
              </w:rPr>
              <w:t>mentările</w:t>
            </w:r>
            <w:r w:rsidRPr="00260971">
              <w:rPr>
                <w:rFonts w:eastAsia="Palatino Linotype"/>
                <w:spacing w:val="25"/>
                <w:w w:val="89"/>
                <w:sz w:val="24"/>
                <w:szCs w:val="24"/>
                <w:lang w:val="fr-FR"/>
              </w:rPr>
              <w:t xml:space="preserve"> </w:t>
            </w:r>
            <w:r w:rsidRPr="00260971">
              <w:rPr>
                <w:rFonts w:eastAsia="Palatino Linotype"/>
                <w:spacing w:val="1"/>
                <w:sz w:val="24"/>
                <w:szCs w:val="24"/>
                <w:lang w:val="fr-FR"/>
              </w:rPr>
              <w:t>e</w:t>
            </w:r>
            <w:r w:rsidRPr="00260971">
              <w:rPr>
                <w:rFonts w:eastAsia="Palatino Linotype"/>
                <w:sz w:val="24"/>
                <w:szCs w:val="24"/>
                <w:lang w:val="fr-FR"/>
              </w:rPr>
              <w:t>m</w:t>
            </w:r>
            <w:r w:rsidRPr="00260971">
              <w:rPr>
                <w:rFonts w:eastAsia="Palatino Linotype"/>
                <w:spacing w:val="1"/>
                <w:sz w:val="24"/>
                <w:szCs w:val="24"/>
                <w:lang w:val="fr-FR"/>
              </w:rPr>
              <w:t>i</w:t>
            </w:r>
            <w:r w:rsidRPr="00260971">
              <w:rPr>
                <w:rFonts w:eastAsia="Palatino Linotype"/>
                <w:sz w:val="24"/>
                <w:szCs w:val="24"/>
                <w:lang w:val="fr-FR"/>
              </w:rPr>
              <w:t>se</w:t>
            </w:r>
            <w:r w:rsidRPr="00260971">
              <w:rPr>
                <w:rFonts w:eastAsia="Palatino Linotype"/>
                <w:spacing w:val="6"/>
                <w:sz w:val="24"/>
                <w:szCs w:val="24"/>
                <w:lang w:val="fr-FR"/>
              </w:rPr>
              <w:t xml:space="preserve"> </w:t>
            </w:r>
            <w:r w:rsidRPr="00260971">
              <w:rPr>
                <w:rFonts w:eastAsia="Palatino Linotype"/>
                <w:sz w:val="24"/>
                <w:szCs w:val="24"/>
                <w:lang w:val="fr-FR"/>
              </w:rPr>
              <w:t>în</w:t>
            </w:r>
            <w:r w:rsidRPr="00260971">
              <w:rPr>
                <w:rFonts w:eastAsia="Palatino Linotype"/>
                <w:spacing w:val="42"/>
                <w:sz w:val="24"/>
                <w:szCs w:val="24"/>
                <w:lang w:val="fr-FR"/>
              </w:rPr>
              <w:t xml:space="preserve"> </w:t>
            </w:r>
            <w:r w:rsidRPr="00260971">
              <w:rPr>
                <w:rFonts w:eastAsia="Palatino Linotype"/>
                <w:w w:val="88"/>
                <w:sz w:val="24"/>
                <w:szCs w:val="24"/>
                <w:lang w:val="fr-FR"/>
              </w:rPr>
              <w:t xml:space="preserve">domeniul </w:t>
            </w:r>
            <w:r w:rsidRPr="00260971">
              <w:rPr>
                <w:rFonts w:eastAsia="Palatino Linotype"/>
                <w:sz w:val="24"/>
                <w:szCs w:val="24"/>
                <w:lang w:val="fr-FR"/>
              </w:rPr>
              <w:t>de</w:t>
            </w:r>
            <w:r w:rsidRPr="00260971">
              <w:rPr>
                <w:rFonts w:eastAsia="Palatino Linotype"/>
                <w:spacing w:val="29"/>
                <w:sz w:val="24"/>
                <w:szCs w:val="24"/>
                <w:lang w:val="fr-FR"/>
              </w:rPr>
              <w:t xml:space="preserve"> </w:t>
            </w:r>
            <w:r w:rsidRPr="00260971">
              <w:rPr>
                <w:rFonts w:eastAsia="Palatino Linotype"/>
                <w:spacing w:val="1"/>
                <w:w w:val="90"/>
                <w:sz w:val="24"/>
                <w:szCs w:val="24"/>
                <w:lang w:val="fr-FR"/>
              </w:rPr>
              <w:t>a</w:t>
            </w:r>
            <w:r w:rsidRPr="00260971">
              <w:rPr>
                <w:rFonts w:eastAsia="Palatino Linotype"/>
                <w:spacing w:val="-1"/>
                <w:w w:val="90"/>
                <w:sz w:val="24"/>
                <w:szCs w:val="24"/>
                <w:lang w:val="fr-FR"/>
              </w:rPr>
              <w:t>c</w:t>
            </w:r>
            <w:r w:rsidRPr="00260971">
              <w:rPr>
                <w:rFonts w:eastAsia="Palatino Linotype"/>
                <w:w w:val="90"/>
                <w:sz w:val="24"/>
                <w:szCs w:val="24"/>
                <w:lang w:val="fr-FR"/>
              </w:rPr>
              <w:t>t</w:t>
            </w:r>
            <w:r w:rsidRPr="00260971">
              <w:rPr>
                <w:rFonts w:eastAsia="Palatino Linotype"/>
                <w:spacing w:val="1"/>
                <w:w w:val="90"/>
                <w:sz w:val="24"/>
                <w:szCs w:val="24"/>
                <w:lang w:val="fr-FR"/>
              </w:rPr>
              <w:t>i</w:t>
            </w:r>
            <w:r w:rsidRPr="00260971">
              <w:rPr>
                <w:rFonts w:eastAsia="Palatino Linotype"/>
                <w:w w:val="90"/>
                <w:sz w:val="24"/>
                <w:szCs w:val="24"/>
                <w:lang w:val="fr-FR"/>
              </w:rPr>
              <w:t>vi</w:t>
            </w:r>
            <w:r w:rsidRPr="00260971">
              <w:rPr>
                <w:rFonts w:eastAsia="Palatino Linotype"/>
                <w:spacing w:val="1"/>
                <w:w w:val="90"/>
                <w:sz w:val="24"/>
                <w:szCs w:val="24"/>
                <w:lang w:val="fr-FR"/>
              </w:rPr>
              <w:t>t</w:t>
            </w:r>
            <w:r w:rsidRPr="00260971">
              <w:rPr>
                <w:rFonts w:eastAsia="Palatino Linotype"/>
                <w:spacing w:val="-1"/>
                <w:w w:val="90"/>
                <w:sz w:val="24"/>
                <w:szCs w:val="24"/>
                <w:lang w:val="fr-FR"/>
              </w:rPr>
              <w:t>a</w:t>
            </w:r>
            <w:r w:rsidRPr="00260971">
              <w:rPr>
                <w:rFonts w:eastAsia="Palatino Linotype"/>
                <w:w w:val="90"/>
                <w:sz w:val="24"/>
                <w:szCs w:val="24"/>
                <w:lang w:val="fr-FR"/>
              </w:rPr>
              <w:t xml:space="preserve">te </w:t>
            </w:r>
            <w:r w:rsidRPr="00260971">
              <w:rPr>
                <w:rFonts w:eastAsia="Palatino Linotype"/>
                <w:spacing w:val="-1"/>
                <w:sz w:val="24"/>
                <w:szCs w:val="24"/>
                <w:lang w:val="fr-FR"/>
              </w:rPr>
              <w:t>a</w:t>
            </w:r>
            <w:r w:rsidRPr="00260971">
              <w:rPr>
                <w:rFonts w:eastAsia="Palatino Linotype"/>
                <w:sz w:val="24"/>
                <w:szCs w:val="24"/>
                <w:lang w:val="fr-FR"/>
              </w:rPr>
              <w:t>l</w:t>
            </w:r>
            <w:r w:rsidRPr="00260971">
              <w:rPr>
                <w:rFonts w:eastAsia="Palatino Linotype"/>
                <w:spacing w:val="47"/>
                <w:sz w:val="24"/>
                <w:szCs w:val="24"/>
                <w:lang w:val="fr-FR"/>
              </w:rPr>
              <w:t xml:space="preserve"> </w:t>
            </w:r>
            <w:r w:rsidRPr="00260971">
              <w:rPr>
                <w:rFonts w:eastAsia="Palatino Linotype"/>
                <w:w w:val="88"/>
                <w:sz w:val="24"/>
                <w:szCs w:val="24"/>
                <w:lang w:val="fr-FR"/>
              </w:rPr>
              <w:t>Auto</w:t>
            </w:r>
            <w:r w:rsidRPr="00260971">
              <w:rPr>
                <w:rFonts w:eastAsia="Palatino Linotype"/>
                <w:spacing w:val="-1"/>
                <w:w w:val="88"/>
                <w:sz w:val="24"/>
                <w:szCs w:val="24"/>
                <w:lang w:val="fr-FR"/>
              </w:rPr>
              <w:t>r</w:t>
            </w:r>
            <w:r w:rsidRPr="00260971">
              <w:rPr>
                <w:rFonts w:eastAsia="Palatino Linotype"/>
                <w:w w:val="90"/>
                <w:sz w:val="24"/>
                <w:szCs w:val="24"/>
                <w:lang w:val="fr-FR"/>
              </w:rPr>
              <w:t>i</w:t>
            </w:r>
            <w:r w:rsidRPr="00260971">
              <w:rPr>
                <w:rFonts w:eastAsia="Palatino Linotype"/>
                <w:spacing w:val="1"/>
                <w:w w:val="90"/>
                <w:sz w:val="24"/>
                <w:szCs w:val="24"/>
                <w:lang w:val="fr-FR"/>
              </w:rPr>
              <w:t>t</w:t>
            </w:r>
            <w:r w:rsidRPr="00260971">
              <w:rPr>
                <w:rFonts w:eastAsia="Palatino Linotype"/>
                <w:spacing w:val="-1"/>
                <w:w w:val="88"/>
                <w:sz w:val="24"/>
                <w:szCs w:val="24"/>
                <w:lang w:val="fr-FR"/>
              </w:rPr>
              <w:t>ă</w:t>
            </w:r>
            <w:r w:rsidRPr="00260971">
              <w:rPr>
                <w:rFonts w:eastAsia="Palatino Linotype"/>
                <w:w w:val="90"/>
                <w:sz w:val="24"/>
                <w:szCs w:val="24"/>
                <w:lang w:val="fr-FR"/>
              </w:rPr>
              <w:t>ţ</w:t>
            </w:r>
            <w:r w:rsidRPr="00260971">
              <w:rPr>
                <w:rFonts w:eastAsia="Palatino Linotype"/>
                <w:spacing w:val="1"/>
                <w:w w:val="90"/>
                <w:sz w:val="24"/>
                <w:szCs w:val="24"/>
                <w:lang w:val="fr-FR"/>
              </w:rPr>
              <w:t>i</w:t>
            </w:r>
            <w:r w:rsidRPr="00260971">
              <w:rPr>
                <w:rFonts w:eastAsia="Palatino Linotype"/>
                <w:w w:val="95"/>
                <w:sz w:val="24"/>
                <w:szCs w:val="24"/>
                <w:lang w:val="fr-FR"/>
              </w:rPr>
              <w:t xml:space="preserve">i </w:t>
            </w:r>
            <w:r w:rsidRPr="00260971">
              <w:rPr>
                <w:sz w:val="24"/>
                <w:szCs w:val="24"/>
                <w:lang w:val="fr-FR"/>
              </w:rPr>
              <w:t>N</w:t>
            </w:r>
            <w:r w:rsidRPr="00260971">
              <w:rPr>
                <w:spacing w:val="-1"/>
                <w:sz w:val="24"/>
                <w:szCs w:val="24"/>
                <w:lang w:val="fr-FR"/>
              </w:rPr>
              <w:t>aț</w:t>
            </w:r>
            <w:r w:rsidRPr="00260971">
              <w:rPr>
                <w:spacing w:val="1"/>
                <w:sz w:val="24"/>
                <w:szCs w:val="24"/>
                <w:lang w:val="fr-FR"/>
              </w:rPr>
              <w:t>i</w:t>
            </w:r>
            <w:r w:rsidRPr="00260971">
              <w:rPr>
                <w:sz w:val="24"/>
                <w:szCs w:val="24"/>
                <w:lang w:val="fr-FR"/>
              </w:rPr>
              <w:t>on</w:t>
            </w:r>
            <w:r w:rsidRPr="00260971">
              <w:rPr>
                <w:spacing w:val="-1"/>
                <w:sz w:val="24"/>
                <w:szCs w:val="24"/>
                <w:lang w:val="fr-FR"/>
              </w:rPr>
              <w:t>a</w:t>
            </w:r>
            <w:r w:rsidRPr="00260971">
              <w:rPr>
                <w:sz w:val="24"/>
                <w:szCs w:val="24"/>
                <w:lang w:val="fr-FR"/>
              </w:rPr>
              <w:t>le de</w:t>
            </w:r>
            <w:r w:rsidRPr="00260971">
              <w:rPr>
                <w:spacing w:val="-1"/>
                <w:sz w:val="24"/>
                <w:szCs w:val="24"/>
                <w:lang w:val="fr-FR"/>
              </w:rPr>
              <w:t xml:space="preserve"> </w:t>
            </w:r>
            <w:r w:rsidRPr="00260971">
              <w:rPr>
                <w:sz w:val="24"/>
                <w:szCs w:val="24"/>
                <w:lang w:val="fr-FR"/>
              </w:rPr>
              <w:t>R</w:t>
            </w:r>
            <w:r w:rsidRPr="00260971">
              <w:rPr>
                <w:spacing w:val="1"/>
                <w:sz w:val="24"/>
                <w:szCs w:val="24"/>
                <w:lang w:val="fr-FR"/>
              </w:rPr>
              <w:t>e</w:t>
            </w:r>
            <w:r w:rsidRPr="00260971">
              <w:rPr>
                <w:spacing w:val="-2"/>
                <w:sz w:val="24"/>
                <w:szCs w:val="24"/>
                <w:lang w:val="fr-FR"/>
              </w:rPr>
              <w:t>g</w:t>
            </w:r>
            <w:r w:rsidRPr="00260971">
              <w:rPr>
                <w:sz w:val="24"/>
                <w:szCs w:val="24"/>
                <w:lang w:val="fr-FR"/>
              </w:rPr>
              <w:t>le</w:t>
            </w:r>
            <w:r w:rsidRPr="00260971">
              <w:rPr>
                <w:spacing w:val="2"/>
                <w:sz w:val="24"/>
                <w:szCs w:val="24"/>
                <w:lang w:val="fr-FR"/>
              </w:rPr>
              <w:t>m</w:t>
            </w:r>
            <w:r w:rsidRPr="00260971">
              <w:rPr>
                <w:spacing w:val="-1"/>
                <w:sz w:val="24"/>
                <w:szCs w:val="24"/>
                <w:lang w:val="fr-FR"/>
              </w:rPr>
              <w:t>e</w:t>
            </w:r>
            <w:r w:rsidRPr="00260971">
              <w:rPr>
                <w:sz w:val="24"/>
                <w:szCs w:val="24"/>
                <w:lang w:val="fr-FR"/>
              </w:rPr>
              <w:t>nt</w:t>
            </w:r>
            <w:r w:rsidRPr="00260971">
              <w:rPr>
                <w:spacing w:val="2"/>
                <w:sz w:val="24"/>
                <w:szCs w:val="24"/>
                <w:lang w:val="fr-FR"/>
              </w:rPr>
              <w:t>a</w:t>
            </w:r>
            <w:r w:rsidRPr="00260971">
              <w:rPr>
                <w:sz w:val="24"/>
                <w:szCs w:val="24"/>
                <w:lang w:val="fr-FR"/>
              </w:rPr>
              <w:t>re</w:t>
            </w:r>
            <w:r w:rsidRPr="00260971">
              <w:rPr>
                <w:spacing w:val="-2"/>
                <w:sz w:val="24"/>
                <w:szCs w:val="24"/>
                <w:lang w:val="fr-FR"/>
              </w:rPr>
              <w:t xml:space="preserve"> </w:t>
            </w:r>
            <w:r w:rsidRPr="00260971">
              <w:rPr>
                <w:sz w:val="24"/>
                <w:szCs w:val="24"/>
                <w:lang w:val="fr-FR"/>
              </w:rPr>
              <w:t>p</w:t>
            </w:r>
            <w:r w:rsidRPr="00260971">
              <w:rPr>
                <w:spacing w:val="-1"/>
                <w:sz w:val="24"/>
                <w:szCs w:val="24"/>
                <w:lang w:val="fr-FR"/>
              </w:rPr>
              <w:t>e</w:t>
            </w:r>
            <w:r w:rsidRPr="00260971">
              <w:rPr>
                <w:sz w:val="24"/>
                <w:szCs w:val="24"/>
                <w:lang w:val="fr-FR"/>
              </w:rPr>
              <w:t>ntru S</w:t>
            </w:r>
            <w:r w:rsidRPr="00260971">
              <w:rPr>
                <w:spacing w:val="-1"/>
                <w:sz w:val="24"/>
                <w:szCs w:val="24"/>
                <w:lang w:val="fr-FR"/>
              </w:rPr>
              <w:t>e</w:t>
            </w:r>
            <w:r w:rsidRPr="00260971">
              <w:rPr>
                <w:sz w:val="24"/>
                <w:szCs w:val="24"/>
                <w:lang w:val="fr-FR"/>
              </w:rPr>
              <w:t>rv</w:t>
            </w:r>
            <w:r w:rsidRPr="00260971">
              <w:rPr>
                <w:spacing w:val="2"/>
                <w:sz w:val="24"/>
                <w:szCs w:val="24"/>
                <w:lang w:val="fr-FR"/>
              </w:rPr>
              <w:t>i</w:t>
            </w:r>
            <w:r w:rsidRPr="00260971">
              <w:rPr>
                <w:spacing w:val="-1"/>
                <w:sz w:val="24"/>
                <w:szCs w:val="24"/>
                <w:lang w:val="fr-FR"/>
              </w:rPr>
              <w:t>c</w:t>
            </w:r>
            <w:r w:rsidRPr="00260971">
              <w:rPr>
                <w:sz w:val="24"/>
                <w:szCs w:val="24"/>
                <w:lang w:val="fr-FR"/>
              </w:rPr>
              <w:t>i</w:t>
            </w:r>
            <w:r w:rsidRPr="00260971">
              <w:rPr>
                <w:spacing w:val="1"/>
                <w:sz w:val="24"/>
                <w:szCs w:val="24"/>
                <w:lang w:val="fr-FR"/>
              </w:rPr>
              <w:t>i</w:t>
            </w:r>
            <w:r w:rsidRPr="00260971">
              <w:rPr>
                <w:sz w:val="24"/>
                <w:szCs w:val="24"/>
                <w:lang w:val="fr-FR"/>
              </w:rPr>
              <w:t>le</w:t>
            </w:r>
            <w:r w:rsidRPr="00260971">
              <w:rPr>
                <w:spacing w:val="2"/>
                <w:sz w:val="24"/>
                <w:szCs w:val="24"/>
                <w:lang w:val="fr-FR"/>
              </w:rPr>
              <w:t xml:space="preserve"> Comunitare </w:t>
            </w:r>
            <w:r w:rsidRPr="00260971">
              <w:rPr>
                <w:rFonts w:eastAsia="Palatino Linotype"/>
                <w:spacing w:val="1"/>
                <w:w w:val="88"/>
                <w:sz w:val="24"/>
                <w:szCs w:val="24"/>
                <w:lang w:val="fr-FR"/>
              </w:rPr>
              <w:lastRenderedPageBreak/>
              <w:t>P</w:t>
            </w:r>
            <w:r w:rsidRPr="00260971">
              <w:rPr>
                <w:rFonts w:eastAsia="Palatino Linotype"/>
                <w:w w:val="88"/>
                <w:sz w:val="24"/>
                <w:szCs w:val="24"/>
                <w:lang w:val="fr-FR"/>
              </w:rPr>
              <w:t>ubl</w:t>
            </w:r>
            <w:r w:rsidRPr="00260971">
              <w:rPr>
                <w:rFonts w:eastAsia="Palatino Linotype"/>
                <w:spacing w:val="1"/>
                <w:w w:val="88"/>
                <w:sz w:val="24"/>
                <w:szCs w:val="24"/>
                <w:lang w:val="fr-FR"/>
              </w:rPr>
              <w:t>i</w:t>
            </w:r>
            <w:r w:rsidRPr="00260971">
              <w:rPr>
                <w:rFonts w:eastAsia="Palatino Linotype"/>
                <w:spacing w:val="-1"/>
                <w:w w:val="88"/>
                <w:sz w:val="24"/>
                <w:szCs w:val="24"/>
                <w:lang w:val="fr-FR"/>
              </w:rPr>
              <w:t>c</w:t>
            </w:r>
            <w:r w:rsidRPr="00260971">
              <w:rPr>
                <w:rFonts w:eastAsia="Palatino Linotype"/>
                <w:w w:val="88"/>
                <w:sz w:val="24"/>
                <w:szCs w:val="24"/>
                <w:lang w:val="fr-FR"/>
              </w:rPr>
              <w:t>e</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lang w:val="fr-FR"/>
              </w:rPr>
            </w:pPr>
            <w:r w:rsidRPr="00260971">
              <w:rPr>
                <w:rFonts w:eastAsia="Palatino Linotype"/>
                <w:w w:val="87"/>
                <w:sz w:val="24"/>
                <w:szCs w:val="24"/>
                <w:lang w:val="fr-FR"/>
              </w:rPr>
              <w:t>H</w:t>
            </w:r>
            <w:r w:rsidRPr="00260971">
              <w:rPr>
                <w:rFonts w:eastAsia="Palatino Linotype"/>
                <w:sz w:val="24"/>
                <w:szCs w:val="24"/>
                <w:lang w:val="fr-FR"/>
              </w:rPr>
              <w:t>CGMB</w:t>
            </w:r>
            <w:r w:rsidRPr="00260971">
              <w:rPr>
                <w:rFonts w:eastAsia="Palatino Linotype"/>
                <w:spacing w:val="44"/>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32"/>
                <w:sz w:val="24"/>
                <w:szCs w:val="24"/>
                <w:lang w:val="fr-FR"/>
              </w:rPr>
              <w:t xml:space="preserve"> </w:t>
            </w:r>
            <w:r w:rsidRPr="00260971">
              <w:rPr>
                <w:rFonts w:eastAsia="Palatino Linotype"/>
                <w:sz w:val="24"/>
                <w:szCs w:val="24"/>
                <w:lang w:val="fr-FR"/>
              </w:rPr>
              <w:t>1</w:t>
            </w:r>
            <w:r w:rsidRPr="00260971">
              <w:rPr>
                <w:rFonts w:eastAsia="Palatino Linotype"/>
                <w:spacing w:val="2"/>
                <w:sz w:val="24"/>
                <w:szCs w:val="24"/>
                <w:lang w:val="fr-FR"/>
              </w:rPr>
              <w:t>3</w:t>
            </w:r>
            <w:r w:rsidRPr="00260971">
              <w:rPr>
                <w:rFonts w:eastAsia="Palatino Linotype"/>
                <w:sz w:val="24"/>
                <w:szCs w:val="24"/>
                <w:lang w:val="fr-FR"/>
              </w:rPr>
              <w:t>5 din</w:t>
            </w:r>
            <w:r w:rsidRPr="00260971">
              <w:rPr>
                <w:rFonts w:eastAsia="Palatino Linotype"/>
                <w:spacing w:val="17"/>
                <w:sz w:val="24"/>
                <w:szCs w:val="24"/>
                <w:lang w:val="fr-FR"/>
              </w:rPr>
              <w:t xml:space="preserve"> </w:t>
            </w:r>
            <w:r w:rsidRPr="00260971">
              <w:rPr>
                <w:rFonts w:eastAsia="Palatino Linotype"/>
                <w:sz w:val="24"/>
                <w:szCs w:val="24"/>
                <w:lang w:val="fr-FR"/>
              </w:rPr>
              <w:t xml:space="preserve">11.04.2017 </w:t>
            </w:r>
            <w:r w:rsidRPr="00260971">
              <w:rPr>
                <w:rFonts w:eastAsia="Palatino Linotype"/>
                <w:w w:val="87"/>
                <w:sz w:val="24"/>
                <w:szCs w:val="24"/>
                <w:lang w:val="fr-FR"/>
              </w:rPr>
              <w:t>p</w:t>
            </w:r>
            <w:r w:rsidRPr="00260971">
              <w:rPr>
                <w:rFonts w:eastAsia="Palatino Linotype"/>
                <w:spacing w:val="-1"/>
                <w:w w:val="87"/>
                <w:sz w:val="24"/>
                <w:szCs w:val="24"/>
                <w:lang w:val="fr-FR"/>
              </w:rPr>
              <w:t>r</w:t>
            </w:r>
            <w:r w:rsidRPr="00260971">
              <w:rPr>
                <w:rFonts w:eastAsia="Palatino Linotype"/>
                <w:w w:val="87"/>
                <w:sz w:val="24"/>
                <w:szCs w:val="24"/>
                <w:lang w:val="fr-FR"/>
              </w:rPr>
              <w:t>iv</w:t>
            </w:r>
            <w:r w:rsidRPr="00260971">
              <w:rPr>
                <w:rFonts w:eastAsia="Palatino Linotype"/>
                <w:spacing w:val="-1"/>
                <w:w w:val="87"/>
                <w:sz w:val="24"/>
                <w:szCs w:val="24"/>
                <w:lang w:val="fr-FR"/>
              </w:rPr>
              <w:t>i</w:t>
            </w:r>
            <w:r w:rsidRPr="00260971">
              <w:rPr>
                <w:rFonts w:eastAsia="Palatino Linotype"/>
                <w:w w:val="87"/>
                <w:sz w:val="24"/>
                <w:szCs w:val="24"/>
                <w:lang w:val="fr-FR"/>
              </w:rPr>
              <w:t>nd</w:t>
            </w:r>
            <w:r w:rsidRPr="00260971">
              <w:rPr>
                <w:rFonts w:eastAsia="Palatino Linotype"/>
                <w:spacing w:val="15"/>
                <w:w w:val="87"/>
                <w:sz w:val="24"/>
                <w:szCs w:val="24"/>
                <w:lang w:val="fr-FR"/>
              </w:rPr>
              <w:t xml:space="preserve"> </w:t>
            </w:r>
            <w:r w:rsidRPr="00260971">
              <w:rPr>
                <w:rFonts w:eastAsia="Palatino Linotype"/>
                <w:w w:val="87"/>
                <w:sz w:val="24"/>
                <w:szCs w:val="24"/>
                <w:lang w:val="fr-FR"/>
              </w:rPr>
              <w:t>înființa</w:t>
            </w:r>
            <w:r w:rsidRPr="00260971">
              <w:rPr>
                <w:rFonts w:eastAsia="Palatino Linotype"/>
                <w:spacing w:val="-1"/>
                <w:w w:val="87"/>
                <w:sz w:val="24"/>
                <w:szCs w:val="24"/>
                <w:lang w:val="fr-FR"/>
              </w:rPr>
              <w:t>re</w:t>
            </w:r>
            <w:r w:rsidRPr="00260971">
              <w:rPr>
                <w:rFonts w:eastAsia="Palatino Linotype"/>
                <w:w w:val="87"/>
                <w:sz w:val="24"/>
                <w:szCs w:val="24"/>
                <w:lang w:val="fr-FR"/>
              </w:rPr>
              <w:t>a</w:t>
            </w:r>
            <w:r w:rsidRPr="00260971">
              <w:rPr>
                <w:rFonts w:eastAsia="Palatino Linotype"/>
                <w:spacing w:val="48"/>
                <w:w w:val="87"/>
                <w:sz w:val="24"/>
                <w:szCs w:val="24"/>
                <w:lang w:val="fr-FR"/>
              </w:rPr>
              <w:t xml:space="preserve"> </w:t>
            </w:r>
            <w:r w:rsidRPr="00260971">
              <w:rPr>
                <w:rFonts w:eastAsia="Palatino Linotype"/>
                <w:sz w:val="24"/>
                <w:szCs w:val="24"/>
                <w:lang w:val="fr-FR"/>
              </w:rPr>
              <w:t>soci</w:t>
            </w:r>
            <w:r w:rsidRPr="00260971">
              <w:rPr>
                <w:rFonts w:eastAsia="Palatino Linotype"/>
                <w:spacing w:val="-1"/>
                <w:sz w:val="24"/>
                <w:szCs w:val="24"/>
                <w:lang w:val="fr-FR"/>
              </w:rPr>
              <w:t>e</w:t>
            </w:r>
            <w:r w:rsidRPr="00260971">
              <w:rPr>
                <w:rFonts w:eastAsia="Palatino Linotype"/>
                <w:sz w:val="24"/>
                <w:szCs w:val="24"/>
                <w:lang w:val="fr-FR"/>
              </w:rPr>
              <w:t>tății</w:t>
            </w:r>
            <w:r w:rsidRPr="00260971">
              <w:rPr>
                <w:rFonts w:eastAsia="Palatino Linotype"/>
                <w:spacing w:val="-9"/>
                <w:sz w:val="24"/>
                <w:szCs w:val="24"/>
                <w:lang w:val="fr-FR"/>
              </w:rPr>
              <w:t xml:space="preserve"> </w:t>
            </w:r>
            <w:r w:rsidRPr="00260971">
              <w:rPr>
                <w:rFonts w:eastAsia="Palatino Linotype"/>
                <w:sz w:val="24"/>
                <w:szCs w:val="24"/>
                <w:lang w:val="fr-FR"/>
              </w:rPr>
              <w:t>pe</w:t>
            </w:r>
            <w:r w:rsidRPr="00260971">
              <w:rPr>
                <w:rFonts w:eastAsia="Palatino Linotype"/>
                <w:spacing w:val="32"/>
                <w:sz w:val="24"/>
                <w:szCs w:val="24"/>
                <w:lang w:val="fr-FR"/>
              </w:rPr>
              <w:t xml:space="preserve"> </w:t>
            </w:r>
            <w:r w:rsidRPr="00260971">
              <w:rPr>
                <w:rFonts w:eastAsia="Palatino Linotype"/>
                <w:spacing w:val="-1"/>
                <w:sz w:val="24"/>
                <w:szCs w:val="24"/>
                <w:lang w:val="fr-FR"/>
              </w:rPr>
              <w:t>ac</w:t>
            </w:r>
            <w:r w:rsidRPr="00260971">
              <w:rPr>
                <w:rFonts w:eastAsia="Palatino Linotype"/>
                <w:sz w:val="24"/>
                <w:szCs w:val="24"/>
                <w:lang w:val="fr-FR"/>
              </w:rPr>
              <w:t>ț</w:t>
            </w:r>
            <w:r w:rsidRPr="00260971">
              <w:rPr>
                <w:rFonts w:eastAsia="Palatino Linotype"/>
                <w:spacing w:val="1"/>
                <w:sz w:val="24"/>
                <w:szCs w:val="24"/>
                <w:lang w:val="fr-FR"/>
              </w:rPr>
              <w:t>i</w:t>
            </w:r>
            <w:r w:rsidRPr="00260971">
              <w:rPr>
                <w:rFonts w:eastAsia="Palatino Linotype"/>
                <w:sz w:val="24"/>
                <w:szCs w:val="24"/>
                <w:lang w:val="fr-FR"/>
              </w:rPr>
              <w:t>uni</w:t>
            </w:r>
            <w:r w:rsidRPr="00260971">
              <w:rPr>
                <w:rFonts w:eastAsia="Palatino Linotype"/>
                <w:spacing w:val="-12"/>
                <w:sz w:val="24"/>
                <w:szCs w:val="24"/>
                <w:lang w:val="fr-FR"/>
              </w:rPr>
              <w:t xml:space="preserve"> </w:t>
            </w:r>
            <w:r w:rsidRPr="00260971">
              <w:rPr>
                <w:rFonts w:eastAsia="Palatino Linotype"/>
                <w:sz w:val="24"/>
                <w:szCs w:val="24"/>
                <w:lang w:val="fr-FR"/>
              </w:rPr>
              <w:t xml:space="preserve">Compania </w:t>
            </w:r>
            <w:r w:rsidRPr="00260971">
              <w:rPr>
                <w:rFonts w:eastAsia="Palatino Linotype"/>
                <w:w w:val="90"/>
                <w:sz w:val="24"/>
                <w:szCs w:val="24"/>
                <w:lang w:val="fr-FR"/>
              </w:rPr>
              <w:t>Muni</w:t>
            </w:r>
            <w:r w:rsidRPr="00260971">
              <w:rPr>
                <w:rFonts w:eastAsia="Palatino Linotype"/>
                <w:spacing w:val="-1"/>
                <w:w w:val="90"/>
                <w:sz w:val="24"/>
                <w:szCs w:val="24"/>
                <w:lang w:val="fr-FR"/>
              </w:rPr>
              <w:t>c</w:t>
            </w:r>
            <w:r w:rsidRPr="00260971">
              <w:rPr>
                <w:rFonts w:eastAsia="Palatino Linotype"/>
                <w:w w:val="90"/>
                <w:sz w:val="24"/>
                <w:szCs w:val="24"/>
                <w:lang w:val="fr-FR"/>
              </w:rPr>
              <w:t>ip</w:t>
            </w:r>
            <w:r w:rsidRPr="00260971">
              <w:rPr>
                <w:rFonts w:eastAsia="Palatino Linotype"/>
                <w:spacing w:val="1"/>
                <w:w w:val="90"/>
                <w:sz w:val="24"/>
                <w:szCs w:val="24"/>
                <w:lang w:val="fr-FR"/>
              </w:rPr>
              <w:t>i</w:t>
            </w:r>
            <w:r w:rsidRPr="00260971">
              <w:rPr>
                <w:rFonts w:eastAsia="Palatino Linotype"/>
                <w:spacing w:val="-1"/>
                <w:w w:val="90"/>
                <w:sz w:val="24"/>
                <w:szCs w:val="24"/>
                <w:lang w:val="fr-FR"/>
              </w:rPr>
              <w:t>a</w:t>
            </w:r>
            <w:r w:rsidRPr="00260971">
              <w:rPr>
                <w:rFonts w:eastAsia="Palatino Linotype"/>
                <w:w w:val="90"/>
                <w:sz w:val="24"/>
                <w:szCs w:val="24"/>
                <w:lang w:val="fr-FR"/>
              </w:rPr>
              <w:t>lă</w:t>
            </w:r>
            <w:r w:rsidRPr="00260971">
              <w:rPr>
                <w:rFonts w:eastAsia="Palatino Linotype"/>
                <w:spacing w:val="9"/>
                <w:w w:val="90"/>
                <w:sz w:val="24"/>
                <w:szCs w:val="24"/>
                <w:lang w:val="fr-FR"/>
              </w:rPr>
              <w:t xml:space="preserve"> </w:t>
            </w:r>
            <w:r w:rsidRPr="00260971">
              <w:rPr>
                <w:rFonts w:eastAsia="Palatino Linotype"/>
                <w:spacing w:val="-5"/>
                <w:w w:val="90"/>
                <w:sz w:val="24"/>
                <w:szCs w:val="24"/>
                <w:lang w:val="fr-FR"/>
              </w:rPr>
              <w:t>I</w:t>
            </w:r>
            <w:r w:rsidRPr="00260971">
              <w:rPr>
                <w:rFonts w:eastAsia="Palatino Linotype"/>
                <w:w w:val="90"/>
                <w:sz w:val="24"/>
                <w:szCs w:val="24"/>
                <w:lang w:val="fr-FR"/>
              </w:rPr>
              <w:t>lu</w:t>
            </w:r>
            <w:r w:rsidRPr="00260971">
              <w:rPr>
                <w:rFonts w:eastAsia="Palatino Linotype"/>
                <w:spacing w:val="2"/>
                <w:w w:val="90"/>
                <w:sz w:val="24"/>
                <w:szCs w:val="24"/>
                <w:lang w:val="fr-FR"/>
              </w:rPr>
              <w:t>m</w:t>
            </w:r>
            <w:r w:rsidRPr="00260971">
              <w:rPr>
                <w:rFonts w:eastAsia="Palatino Linotype"/>
                <w:w w:val="90"/>
                <w:sz w:val="24"/>
                <w:szCs w:val="24"/>
                <w:lang w:val="fr-FR"/>
              </w:rPr>
              <w:t>inat</w:t>
            </w:r>
            <w:r w:rsidRPr="00260971">
              <w:rPr>
                <w:rFonts w:eastAsia="Palatino Linotype"/>
                <w:spacing w:val="-9"/>
                <w:w w:val="90"/>
                <w:sz w:val="24"/>
                <w:szCs w:val="24"/>
                <w:lang w:val="fr-FR"/>
              </w:rPr>
              <w:t xml:space="preserve"> </w:t>
            </w:r>
            <w:r w:rsidRPr="00260971">
              <w:rPr>
                <w:rFonts w:eastAsia="Palatino Linotype"/>
                <w:spacing w:val="1"/>
                <w:w w:val="90"/>
                <w:sz w:val="24"/>
                <w:szCs w:val="24"/>
                <w:lang w:val="fr-FR"/>
              </w:rPr>
              <w:t>P</w:t>
            </w:r>
            <w:r w:rsidRPr="00260971">
              <w:rPr>
                <w:rFonts w:eastAsia="Palatino Linotype"/>
                <w:spacing w:val="2"/>
                <w:w w:val="90"/>
                <w:sz w:val="24"/>
                <w:szCs w:val="24"/>
                <w:lang w:val="fr-FR"/>
              </w:rPr>
              <w:t>u</w:t>
            </w:r>
            <w:r w:rsidRPr="00260971">
              <w:rPr>
                <w:rFonts w:eastAsia="Palatino Linotype"/>
                <w:w w:val="90"/>
                <w:sz w:val="24"/>
                <w:szCs w:val="24"/>
                <w:lang w:val="fr-FR"/>
              </w:rPr>
              <w:t>bl</w:t>
            </w:r>
            <w:r w:rsidRPr="00260971">
              <w:rPr>
                <w:rFonts w:eastAsia="Palatino Linotype"/>
                <w:spacing w:val="1"/>
                <w:w w:val="90"/>
                <w:sz w:val="24"/>
                <w:szCs w:val="24"/>
                <w:lang w:val="fr-FR"/>
              </w:rPr>
              <w:t>i</w:t>
            </w:r>
            <w:r w:rsidRPr="00260971">
              <w:rPr>
                <w:rFonts w:eastAsia="Palatino Linotype"/>
                <w:w w:val="90"/>
                <w:sz w:val="24"/>
                <w:szCs w:val="24"/>
                <w:lang w:val="fr-FR"/>
              </w:rPr>
              <w:t>c</w:t>
            </w:r>
            <w:r w:rsidRPr="00260971">
              <w:rPr>
                <w:rFonts w:eastAsia="Palatino Linotype"/>
                <w:spacing w:val="16"/>
                <w:w w:val="90"/>
                <w:sz w:val="24"/>
                <w:szCs w:val="24"/>
                <w:lang w:val="fr-FR"/>
              </w:rPr>
              <w:t xml:space="preserve"> </w:t>
            </w:r>
            <w:r w:rsidRPr="00260971">
              <w:rPr>
                <w:rFonts w:eastAsia="Palatino Linotype"/>
                <w:spacing w:val="-2"/>
                <w:w w:val="90"/>
                <w:sz w:val="24"/>
                <w:szCs w:val="24"/>
                <w:lang w:val="fr-FR"/>
              </w:rPr>
              <w:t>B</w:t>
            </w:r>
            <w:r w:rsidRPr="00260971">
              <w:rPr>
                <w:rFonts w:eastAsia="Palatino Linotype"/>
                <w:w w:val="90"/>
                <w:sz w:val="24"/>
                <w:szCs w:val="24"/>
                <w:lang w:val="fr-FR"/>
              </w:rPr>
              <w:t>u</w:t>
            </w:r>
            <w:r w:rsidRPr="00260971">
              <w:rPr>
                <w:rFonts w:eastAsia="Palatino Linotype"/>
                <w:spacing w:val="-1"/>
                <w:w w:val="90"/>
                <w:sz w:val="24"/>
                <w:szCs w:val="24"/>
                <w:lang w:val="fr-FR"/>
              </w:rPr>
              <w:t>c</w:t>
            </w:r>
            <w:r w:rsidRPr="00260971">
              <w:rPr>
                <w:rFonts w:eastAsia="Palatino Linotype"/>
                <w:w w:val="90"/>
                <w:sz w:val="24"/>
                <w:szCs w:val="24"/>
                <w:lang w:val="fr-FR"/>
              </w:rPr>
              <w:t>u</w:t>
            </w:r>
            <w:r w:rsidRPr="00260971">
              <w:rPr>
                <w:rFonts w:eastAsia="Palatino Linotype"/>
                <w:spacing w:val="1"/>
                <w:w w:val="90"/>
                <w:sz w:val="24"/>
                <w:szCs w:val="24"/>
                <w:lang w:val="fr-FR"/>
              </w:rPr>
              <w:t>r</w:t>
            </w:r>
            <w:r w:rsidRPr="00260971">
              <w:rPr>
                <w:rFonts w:eastAsia="Palatino Linotype"/>
                <w:spacing w:val="-1"/>
                <w:w w:val="90"/>
                <w:sz w:val="24"/>
                <w:szCs w:val="24"/>
                <w:lang w:val="fr-FR"/>
              </w:rPr>
              <w:t>e</w:t>
            </w:r>
            <w:r w:rsidRPr="00260971">
              <w:rPr>
                <w:rFonts w:eastAsia="Palatino Linotype"/>
                <w:w w:val="90"/>
                <w:sz w:val="24"/>
                <w:szCs w:val="24"/>
                <w:lang w:val="fr-FR"/>
              </w:rPr>
              <w:t>ști</w:t>
            </w:r>
            <w:r w:rsidRPr="00260971">
              <w:rPr>
                <w:rFonts w:eastAsia="Palatino Linotype"/>
                <w:spacing w:val="22"/>
                <w:w w:val="90"/>
                <w:sz w:val="24"/>
                <w:szCs w:val="24"/>
                <w:lang w:val="fr-FR"/>
              </w:rPr>
              <w:t xml:space="preserve"> </w:t>
            </w:r>
            <w:r w:rsidRPr="00260971">
              <w:rPr>
                <w:spacing w:val="1"/>
                <w:sz w:val="24"/>
                <w:szCs w:val="24"/>
                <w:lang w:val="fr-FR"/>
              </w:rPr>
              <w:t>SA</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rPr>
            </w:pPr>
            <w:r w:rsidRPr="00260971">
              <w:rPr>
                <w:rFonts w:eastAsia="Palatino Linotype"/>
                <w:w w:val="87"/>
                <w:sz w:val="24"/>
                <w:szCs w:val="24"/>
              </w:rPr>
              <w:t>H</w:t>
            </w:r>
            <w:r w:rsidRPr="00260971">
              <w:rPr>
                <w:rFonts w:eastAsia="Palatino Linotype"/>
                <w:sz w:val="24"/>
                <w:szCs w:val="24"/>
              </w:rPr>
              <w:t>CGMB</w:t>
            </w:r>
            <w:r w:rsidRPr="00260971">
              <w:rPr>
                <w:rFonts w:eastAsia="Palatino Linotype"/>
                <w:spacing w:val="44"/>
                <w:sz w:val="24"/>
                <w:szCs w:val="24"/>
              </w:rPr>
              <w:t xml:space="preserve"> </w:t>
            </w:r>
            <w:r w:rsidRPr="00260971">
              <w:rPr>
                <w:rFonts w:eastAsia="Palatino Linotype"/>
                <w:sz w:val="24"/>
                <w:szCs w:val="24"/>
              </w:rPr>
              <w:t>n</w:t>
            </w:r>
            <w:r w:rsidRPr="00260971">
              <w:rPr>
                <w:rFonts w:eastAsia="Palatino Linotype"/>
                <w:spacing w:val="-1"/>
                <w:sz w:val="24"/>
                <w:szCs w:val="24"/>
              </w:rPr>
              <w:t>r</w:t>
            </w:r>
            <w:r w:rsidRPr="00260971">
              <w:rPr>
                <w:rFonts w:eastAsia="Palatino Linotype"/>
                <w:sz w:val="24"/>
                <w:szCs w:val="24"/>
              </w:rPr>
              <w:t>.</w:t>
            </w:r>
            <w:r w:rsidRPr="00260971">
              <w:rPr>
                <w:rFonts w:eastAsia="Palatino Linotype"/>
                <w:spacing w:val="32"/>
                <w:sz w:val="24"/>
                <w:szCs w:val="24"/>
              </w:rPr>
              <w:t xml:space="preserve"> 459</w:t>
            </w:r>
            <w:r w:rsidRPr="00260971">
              <w:rPr>
                <w:rFonts w:eastAsia="Palatino Linotype"/>
                <w:sz w:val="24"/>
                <w:szCs w:val="24"/>
              </w:rPr>
              <w:t xml:space="preserve"> din</w:t>
            </w:r>
            <w:r w:rsidRPr="00260971">
              <w:rPr>
                <w:rFonts w:eastAsia="Palatino Linotype"/>
                <w:spacing w:val="17"/>
                <w:sz w:val="24"/>
                <w:szCs w:val="24"/>
              </w:rPr>
              <w:t xml:space="preserve"> 27</w:t>
            </w:r>
            <w:r w:rsidRPr="00260971">
              <w:rPr>
                <w:rFonts w:eastAsia="Palatino Linotype"/>
                <w:sz w:val="24"/>
                <w:szCs w:val="24"/>
              </w:rPr>
              <w:t>.08.2019 privind schimbarea formei juridice a societății Compania Municipală Iluminat Public București S.A.;</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lang w:val="fr-FR"/>
              </w:rPr>
            </w:pPr>
            <w:r w:rsidRPr="00260971">
              <w:rPr>
                <w:rFonts w:eastAsia="Palatino Linotype"/>
                <w:w w:val="87"/>
                <w:sz w:val="24"/>
                <w:szCs w:val="24"/>
                <w:lang w:val="fr-FR"/>
              </w:rPr>
              <w:t>H</w:t>
            </w:r>
            <w:r w:rsidRPr="00260971">
              <w:rPr>
                <w:rFonts w:eastAsia="Palatino Linotype"/>
                <w:sz w:val="24"/>
                <w:szCs w:val="24"/>
                <w:lang w:val="fr-FR"/>
              </w:rPr>
              <w:t>CGMB</w:t>
            </w:r>
            <w:r w:rsidRPr="00260971">
              <w:rPr>
                <w:rFonts w:eastAsia="Palatino Linotype"/>
                <w:spacing w:val="44"/>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32"/>
                <w:sz w:val="24"/>
                <w:szCs w:val="24"/>
                <w:lang w:val="fr-FR"/>
              </w:rPr>
              <w:t xml:space="preserve"> 24</w:t>
            </w:r>
            <w:r w:rsidRPr="00260971">
              <w:rPr>
                <w:rFonts w:eastAsia="Palatino Linotype"/>
                <w:sz w:val="24"/>
                <w:szCs w:val="24"/>
                <w:lang w:val="fr-FR"/>
              </w:rPr>
              <w:t xml:space="preserve"> din</w:t>
            </w:r>
            <w:r w:rsidRPr="00260971">
              <w:rPr>
                <w:rFonts w:eastAsia="Palatino Linotype"/>
                <w:spacing w:val="17"/>
                <w:sz w:val="24"/>
                <w:szCs w:val="24"/>
                <w:lang w:val="fr-FR"/>
              </w:rPr>
              <w:t xml:space="preserve"> 29</w:t>
            </w:r>
            <w:r w:rsidRPr="00260971">
              <w:rPr>
                <w:rFonts w:eastAsia="Palatino Linotype"/>
                <w:sz w:val="24"/>
                <w:szCs w:val="24"/>
                <w:lang w:val="fr-FR"/>
              </w:rPr>
              <w:t>.01.2020 privind aprobarea caietului de sarcini al Serviciului de Iluminat Public al municipiului București;</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rPr>
            </w:pPr>
            <w:r w:rsidRPr="00260971">
              <w:rPr>
                <w:rFonts w:eastAsia="Palatino Linotype"/>
                <w:w w:val="87"/>
                <w:sz w:val="24"/>
                <w:szCs w:val="24"/>
              </w:rPr>
              <w:t>H</w:t>
            </w:r>
            <w:r w:rsidRPr="00260971">
              <w:rPr>
                <w:rFonts w:eastAsia="Palatino Linotype"/>
                <w:sz w:val="24"/>
                <w:szCs w:val="24"/>
              </w:rPr>
              <w:t>CGMB</w:t>
            </w:r>
            <w:r w:rsidRPr="00260971">
              <w:rPr>
                <w:rFonts w:eastAsia="Palatino Linotype"/>
                <w:spacing w:val="44"/>
                <w:sz w:val="24"/>
                <w:szCs w:val="24"/>
              </w:rPr>
              <w:t xml:space="preserve"> </w:t>
            </w:r>
            <w:r w:rsidRPr="00260971">
              <w:rPr>
                <w:rFonts w:eastAsia="Palatino Linotype"/>
                <w:sz w:val="24"/>
                <w:szCs w:val="24"/>
              </w:rPr>
              <w:t>n</w:t>
            </w:r>
            <w:r w:rsidRPr="00260971">
              <w:rPr>
                <w:rFonts w:eastAsia="Palatino Linotype"/>
                <w:spacing w:val="-1"/>
                <w:sz w:val="24"/>
                <w:szCs w:val="24"/>
              </w:rPr>
              <w:t>r</w:t>
            </w:r>
            <w:r w:rsidRPr="00260971">
              <w:rPr>
                <w:rFonts w:eastAsia="Palatino Linotype"/>
                <w:sz w:val="24"/>
                <w:szCs w:val="24"/>
              </w:rPr>
              <w:t>.</w:t>
            </w:r>
            <w:r w:rsidRPr="00260971">
              <w:rPr>
                <w:rFonts w:eastAsia="Palatino Linotype"/>
                <w:spacing w:val="32"/>
                <w:sz w:val="24"/>
                <w:szCs w:val="24"/>
              </w:rPr>
              <w:t xml:space="preserve"> 298</w:t>
            </w:r>
            <w:r w:rsidRPr="00260971">
              <w:rPr>
                <w:rFonts w:eastAsia="Palatino Linotype"/>
                <w:sz w:val="24"/>
                <w:szCs w:val="24"/>
              </w:rPr>
              <w:t xml:space="preserve"> din</w:t>
            </w:r>
            <w:r w:rsidRPr="00260971">
              <w:rPr>
                <w:rFonts w:eastAsia="Palatino Linotype"/>
                <w:spacing w:val="17"/>
                <w:sz w:val="24"/>
                <w:szCs w:val="24"/>
              </w:rPr>
              <w:t xml:space="preserve"> 02</w:t>
            </w:r>
            <w:r w:rsidRPr="00260971">
              <w:rPr>
                <w:rFonts w:eastAsia="Palatino Linotype"/>
                <w:sz w:val="24"/>
                <w:szCs w:val="24"/>
              </w:rPr>
              <w:t>.06.2022 pentru modificarea HCGMB nr. 25/29.01.2020 privind aprobarea Regulamentului Serviciului de Iluminat Public al municipiului București;</w:t>
            </w:r>
          </w:p>
          <w:p w:rsidR="00EF32A7" w:rsidRPr="00260971" w:rsidRDefault="00EF32A7" w:rsidP="00EF32A7">
            <w:pPr>
              <w:numPr>
                <w:ilvl w:val="0"/>
                <w:numId w:val="29"/>
              </w:numPr>
              <w:spacing w:after="0" w:line="240" w:lineRule="auto"/>
              <w:ind w:left="218" w:hanging="180"/>
              <w:contextualSpacing/>
              <w:jc w:val="both"/>
              <w:rPr>
                <w:rFonts w:eastAsia="Palatino Linotype"/>
                <w:spacing w:val="-9"/>
                <w:sz w:val="24"/>
                <w:szCs w:val="24"/>
                <w:lang w:val="fr-FR"/>
              </w:rPr>
            </w:pPr>
            <w:r w:rsidRPr="00260971">
              <w:rPr>
                <w:rFonts w:eastAsia="Palatino Linotype"/>
                <w:w w:val="87"/>
                <w:sz w:val="24"/>
                <w:szCs w:val="24"/>
                <w:lang w:val="fr-FR"/>
              </w:rPr>
              <w:t>H</w:t>
            </w:r>
            <w:r w:rsidRPr="00260971">
              <w:rPr>
                <w:rFonts w:eastAsia="Palatino Linotype"/>
                <w:sz w:val="24"/>
                <w:szCs w:val="24"/>
                <w:lang w:val="fr-FR"/>
              </w:rPr>
              <w:t>CGMB</w:t>
            </w:r>
            <w:r w:rsidRPr="00260971">
              <w:rPr>
                <w:rFonts w:eastAsia="Palatino Linotype"/>
                <w:spacing w:val="44"/>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32"/>
                <w:sz w:val="24"/>
                <w:szCs w:val="24"/>
                <w:lang w:val="fr-FR"/>
              </w:rPr>
              <w:t xml:space="preserve"> 26</w:t>
            </w:r>
            <w:r w:rsidRPr="00260971">
              <w:rPr>
                <w:rFonts w:eastAsia="Palatino Linotype"/>
                <w:sz w:val="24"/>
                <w:szCs w:val="24"/>
                <w:lang w:val="fr-FR"/>
              </w:rPr>
              <w:t xml:space="preserve"> din</w:t>
            </w:r>
            <w:r w:rsidRPr="00260971">
              <w:rPr>
                <w:rFonts w:eastAsia="Palatino Linotype"/>
                <w:spacing w:val="17"/>
                <w:sz w:val="24"/>
                <w:szCs w:val="24"/>
                <w:lang w:val="fr-FR"/>
              </w:rPr>
              <w:t xml:space="preserve"> 29</w:t>
            </w:r>
            <w:r w:rsidRPr="00260971">
              <w:rPr>
                <w:rFonts w:eastAsia="Palatino Linotype"/>
                <w:sz w:val="24"/>
                <w:szCs w:val="24"/>
                <w:lang w:val="fr-FR"/>
              </w:rPr>
              <w:t>.01.2020 privind aprobarea Contractului de delegare a gestiunii Serviciului de Ilumint Public al municipiului București.</w:t>
            </w:r>
          </w:p>
          <w:p w:rsidR="00EF32A7" w:rsidRPr="00260971" w:rsidRDefault="00EF32A7" w:rsidP="00F93050">
            <w:pPr>
              <w:spacing w:after="0" w:line="240" w:lineRule="auto"/>
              <w:ind w:left="218" w:hanging="180"/>
              <w:contextualSpacing/>
              <w:jc w:val="both"/>
              <w:rPr>
                <w:b/>
                <w:sz w:val="24"/>
                <w:szCs w:val="24"/>
              </w:rPr>
            </w:pPr>
            <w:r w:rsidRPr="00260971">
              <w:rPr>
                <w:rFonts w:eastAsia="Palatino Linotype"/>
                <w:b/>
                <w:w w:val="92"/>
                <w:sz w:val="24"/>
                <w:szCs w:val="24"/>
              </w:rPr>
              <w:t>3.L</w:t>
            </w:r>
            <w:r w:rsidRPr="00260971">
              <w:rPr>
                <w:rFonts w:eastAsia="Palatino Linotype"/>
                <w:b/>
                <w:spacing w:val="-1"/>
                <w:w w:val="92"/>
                <w:sz w:val="24"/>
                <w:szCs w:val="24"/>
              </w:rPr>
              <w:t>e</w:t>
            </w:r>
            <w:r w:rsidRPr="00260971">
              <w:rPr>
                <w:rFonts w:eastAsia="Palatino Linotype"/>
                <w:b/>
                <w:w w:val="92"/>
                <w:sz w:val="24"/>
                <w:szCs w:val="24"/>
              </w:rPr>
              <w:t>gis</w:t>
            </w:r>
            <w:r w:rsidRPr="00260971">
              <w:rPr>
                <w:rFonts w:eastAsia="Palatino Linotype"/>
                <w:b/>
                <w:spacing w:val="1"/>
                <w:w w:val="92"/>
                <w:sz w:val="24"/>
                <w:szCs w:val="24"/>
              </w:rPr>
              <w:t>l</w:t>
            </w:r>
            <w:r w:rsidRPr="00260971">
              <w:rPr>
                <w:rFonts w:eastAsia="Palatino Linotype"/>
                <w:b/>
                <w:w w:val="92"/>
                <w:sz w:val="24"/>
                <w:szCs w:val="24"/>
              </w:rPr>
              <w:t>a</w:t>
            </w:r>
            <w:r w:rsidRPr="00260971">
              <w:rPr>
                <w:rFonts w:eastAsia="Palatino Linotype"/>
                <w:b/>
                <w:spacing w:val="-1"/>
                <w:w w:val="92"/>
                <w:sz w:val="24"/>
                <w:szCs w:val="24"/>
              </w:rPr>
              <w:t>ț</w:t>
            </w:r>
            <w:r w:rsidRPr="00260971">
              <w:rPr>
                <w:rFonts w:eastAsia="Palatino Linotype"/>
                <w:b/>
                <w:w w:val="92"/>
                <w:sz w:val="24"/>
                <w:szCs w:val="24"/>
              </w:rPr>
              <w:t>ie</w:t>
            </w:r>
            <w:r w:rsidRPr="00260971">
              <w:rPr>
                <w:rFonts w:eastAsia="Palatino Linotype"/>
                <w:b/>
                <w:spacing w:val="6"/>
                <w:w w:val="92"/>
                <w:sz w:val="24"/>
                <w:szCs w:val="24"/>
              </w:rPr>
              <w:t xml:space="preserve"> </w:t>
            </w:r>
            <w:r w:rsidRPr="00260971">
              <w:rPr>
                <w:rFonts w:eastAsia="Palatino Linotype"/>
                <w:b/>
                <w:spacing w:val="-1"/>
                <w:sz w:val="24"/>
                <w:szCs w:val="24"/>
              </w:rPr>
              <w:t>ter</w:t>
            </w:r>
            <w:r w:rsidRPr="00260971">
              <w:rPr>
                <w:rFonts w:eastAsia="Palatino Linotype"/>
                <w:b/>
                <w:sz w:val="24"/>
                <w:szCs w:val="24"/>
              </w:rPr>
              <w:t>ți</w:t>
            </w:r>
            <w:r w:rsidRPr="00260971">
              <w:rPr>
                <w:rFonts w:eastAsia="Palatino Linotype"/>
                <w:b/>
                <w:spacing w:val="2"/>
                <w:sz w:val="24"/>
                <w:szCs w:val="24"/>
              </w:rPr>
              <w:t>a</w:t>
            </w:r>
            <w:r w:rsidRPr="00260971">
              <w:rPr>
                <w:rFonts w:eastAsia="Palatino Linotype"/>
                <w:b/>
                <w:spacing w:val="-1"/>
                <w:sz w:val="24"/>
                <w:szCs w:val="24"/>
              </w:rPr>
              <w:t>r</w:t>
            </w:r>
            <w:r w:rsidRPr="00260971">
              <w:rPr>
                <w:rFonts w:eastAsia="Palatino Linotype"/>
                <w:b/>
                <w:sz w:val="24"/>
                <w:szCs w:val="24"/>
              </w:rPr>
              <w:t>ă</w:t>
            </w:r>
          </w:p>
          <w:p w:rsidR="00EF32A7" w:rsidRPr="00260971" w:rsidRDefault="00EF32A7" w:rsidP="00EF32A7">
            <w:pPr>
              <w:numPr>
                <w:ilvl w:val="0"/>
                <w:numId w:val="29"/>
              </w:numPr>
              <w:spacing w:after="0" w:line="240" w:lineRule="auto"/>
              <w:ind w:left="218" w:hanging="180"/>
              <w:contextualSpacing/>
              <w:jc w:val="both"/>
              <w:rPr>
                <w:rFonts w:eastAsia="Palatino Linotype"/>
                <w:spacing w:val="1"/>
                <w:position w:val="1"/>
                <w:sz w:val="24"/>
                <w:szCs w:val="24"/>
                <w:lang w:val="fr-FR"/>
              </w:rPr>
            </w:pPr>
            <w:r w:rsidRPr="00260971">
              <w:rPr>
                <w:rFonts w:eastAsia="Palatino Linotype"/>
                <w:spacing w:val="1"/>
                <w:position w:val="1"/>
                <w:sz w:val="24"/>
                <w:szCs w:val="24"/>
                <w:lang w:val="fr-FR"/>
              </w:rPr>
              <w:t>S</w:t>
            </w:r>
            <w:r w:rsidRPr="00260971">
              <w:rPr>
                <w:rFonts w:eastAsia="Palatino Linotype"/>
                <w:position w:val="1"/>
                <w:sz w:val="24"/>
                <w:szCs w:val="24"/>
                <w:lang w:val="fr-FR"/>
              </w:rPr>
              <w:t>R</w:t>
            </w:r>
            <w:r w:rsidRPr="00260971">
              <w:rPr>
                <w:rFonts w:eastAsia="Palatino Linotype"/>
                <w:spacing w:val="22"/>
                <w:position w:val="1"/>
                <w:sz w:val="24"/>
                <w:szCs w:val="24"/>
                <w:lang w:val="fr-FR"/>
              </w:rPr>
              <w:t xml:space="preserve"> </w:t>
            </w:r>
            <w:r w:rsidRPr="00260971">
              <w:rPr>
                <w:rFonts w:eastAsia="Palatino Linotype"/>
                <w:position w:val="1"/>
                <w:sz w:val="24"/>
                <w:szCs w:val="24"/>
                <w:lang w:val="fr-FR"/>
              </w:rPr>
              <w:t>13433,</w:t>
            </w:r>
            <w:r w:rsidRPr="00260971">
              <w:rPr>
                <w:rFonts w:eastAsia="Palatino Linotype"/>
                <w:spacing w:val="19"/>
                <w:position w:val="1"/>
                <w:sz w:val="24"/>
                <w:szCs w:val="24"/>
                <w:lang w:val="fr-FR"/>
              </w:rPr>
              <w:t xml:space="preserve"> </w:t>
            </w:r>
            <w:r w:rsidRPr="00260971">
              <w:rPr>
                <w:rFonts w:eastAsia="Palatino Linotype"/>
                <w:spacing w:val="-5"/>
                <w:w w:val="89"/>
                <w:position w:val="1"/>
                <w:sz w:val="24"/>
                <w:szCs w:val="24"/>
                <w:lang w:val="fr-FR"/>
              </w:rPr>
              <w:t>I</w:t>
            </w:r>
            <w:r w:rsidRPr="00260971">
              <w:rPr>
                <w:rFonts w:eastAsia="Palatino Linotype"/>
                <w:w w:val="89"/>
                <w:position w:val="1"/>
                <w:sz w:val="24"/>
                <w:szCs w:val="24"/>
                <w:lang w:val="fr-FR"/>
              </w:rPr>
              <w:t>lu</w:t>
            </w:r>
            <w:r w:rsidRPr="00260971">
              <w:rPr>
                <w:rFonts w:eastAsia="Palatino Linotype"/>
                <w:spacing w:val="1"/>
                <w:w w:val="89"/>
                <w:position w:val="1"/>
                <w:sz w:val="24"/>
                <w:szCs w:val="24"/>
                <w:lang w:val="fr-FR"/>
              </w:rPr>
              <w:t>m</w:t>
            </w:r>
            <w:r w:rsidRPr="00260971">
              <w:rPr>
                <w:rFonts w:eastAsia="Palatino Linotype"/>
                <w:w w:val="89"/>
                <w:position w:val="1"/>
                <w:sz w:val="24"/>
                <w:szCs w:val="24"/>
                <w:lang w:val="fr-FR"/>
              </w:rPr>
              <w:t>inatul</w:t>
            </w:r>
            <w:r w:rsidRPr="00260971">
              <w:rPr>
                <w:rFonts w:eastAsia="Palatino Linotype"/>
                <w:spacing w:val="9"/>
                <w:w w:val="89"/>
                <w:position w:val="1"/>
                <w:sz w:val="24"/>
                <w:szCs w:val="24"/>
                <w:lang w:val="fr-FR"/>
              </w:rPr>
              <w:t xml:space="preserve"> </w:t>
            </w:r>
            <w:r w:rsidRPr="00260971">
              <w:rPr>
                <w:rFonts w:eastAsia="Palatino Linotype"/>
                <w:spacing w:val="-1"/>
                <w:w w:val="89"/>
                <w:position w:val="1"/>
                <w:sz w:val="24"/>
                <w:szCs w:val="24"/>
                <w:lang w:val="fr-FR"/>
              </w:rPr>
              <w:t>c</w:t>
            </w:r>
            <w:r w:rsidRPr="00260971">
              <w:rPr>
                <w:rFonts w:eastAsia="Palatino Linotype"/>
                <w:spacing w:val="1"/>
                <w:w w:val="89"/>
                <w:position w:val="1"/>
                <w:sz w:val="24"/>
                <w:szCs w:val="24"/>
                <w:lang w:val="fr-FR"/>
              </w:rPr>
              <w:t>ă</w:t>
            </w:r>
            <w:r w:rsidRPr="00260971">
              <w:rPr>
                <w:rFonts w:eastAsia="Palatino Linotype"/>
                <w:w w:val="89"/>
                <w:position w:val="1"/>
                <w:sz w:val="24"/>
                <w:szCs w:val="24"/>
                <w:lang w:val="fr-FR"/>
              </w:rPr>
              <w:t>i</w:t>
            </w:r>
            <w:r w:rsidRPr="00260971">
              <w:rPr>
                <w:rFonts w:eastAsia="Palatino Linotype"/>
                <w:spacing w:val="1"/>
                <w:w w:val="89"/>
                <w:position w:val="1"/>
                <w:sz w:val="24"/>
                <w:szCs w:val="24"/>
                <w:lang w:val="fr-FR"/>
              </w:rPr>
              <w:t>l</w:t>
            </w:r>
            <w:r w:rsidRPr="00260971">
              <w:rPr>
                <w:rFonts w:eastAsia="Palatino Linotype"/>
                <w:w w:val="89"/>
                <w:position w:val="1"/>
                <w:sz w:val="24"/>
                <w:szCs w:val="24"/>
                <w:lang w:val="fr-FR"/>
              </w:rPr>
              <w:t>or</w:t>
            </w:r>
            <w:r w:rsidRPr="00260971">
              <w:rPr>
                <w:rFonts w:eastAsia="Palatino Linotype"/>
                <w:spacing w:val="39"/>
                <w:w w:val="89"/>
                <w:position w:val="1"/>
                <w:sz w:val="24"/>
                <w:szCs w:val="24"/>
                <w:lang w:val="fr-FR"/>
              </w:rPr>
              <w:t xml:space="preserve"> </w:t>
            </w:r>
            <w:r w:rsidRPr="00260971">
              <w:rPr>
                <w:rFonts w:eastAsia="Palatino Linotype"/>
                <w:position w:val="1"/>
                <w:sz w:val="24"/>
                <w:szCs w:val="24"/>
                <w:lang w:val="fr-FR"/>
              </w:rPr>
              <w:t>de</w:t>
            </w:r>
            <w:r w:rsidRPr="00260971">
              <w:rPr>
                <w:rFonts w:eastAsia="Palatino Linotype"/>
                <w:spacing w:val="-21"/>
                <w:position w:val="1"/>
                <w:sz w:val="24"/>
                <w:szCs w:val="24"/>
                <w:lang w:val="fr-FR"/>
              </w:rPr>
              <w:t xml:space="preserve"> </w:t>
            </w:r>
            <w:r w:rsidRPr="00260971">
              <w:rPr>
                <w:rFonts w:eastAsia="Palatino Linotype"/>
                <w:spacing w:val="-1"/>
                <w:w w:val="90"/>
                <w:position w:val="1"/>
                <w:sz w:val="24"/>
                <w:szCs w:val="24"/>
                <w:lang w:val="fr-FR"/>
              </w:rPr>
              <w:t>c</w:t>
            </w:r>
            <w:r w:rsidRPr="00260971">
              <w:rPr>
                <w:rFonts w:eastAsia="Palatino Linotype"/>
                <w:w w:val="90"/>
                <w:position w:val="1"/>
                <w:sz w:val="24"/>
                <w:szCs w:val="24"/>
                <w:lang w:val="fr-FR"/>
              </w:rPr>
              <w:t>ir</w:t>
            </w:r>
            <w:r w:rsidRPr="00260971">
              <w:rPr>
                <w:rFonts w:eastAsia="Palatino Linotype"/>
                <w:spacing w:val="-1"/>
                <w:w w:val="90"/>
                <w:position w:val="1"/>
                <w:sz w:val="24"/>
                <w:szCs w:val="24"/>
                <w:lang w:val="fr-FR"/>
              </w:rPr>
              <w:t>c</w:t>
            </w:r>
            <w:r w:rsidRPr="00260971">
              <w:rPr>
                <w:rFonts w:eastAsia="Palatino Linotype"/>
                <w:w w:val="90"/>
                <w:position w:val="1"/>
                <w:sz w:val="24"/>
                <w:szCs w:val="24"/>
                <w:lang w:val="fr-FR"/>
              </w:rPr>
              <w:t>ulație.</w:t>
            </w:r>
            <w:r w:rsidRPr="00260971">
              <w:rPr>
                <w:rFonts w:eastAsia="Palatino Linotype"/>
                <w:spacing w:val="41"/>
                <w:w w:val="90"/>
                <w:position w:val="1"/>
                <w:sz w:val="24"/>
                <w:szCs w:val="24"/>
                <w:lang w:val="fr-FR"/>
              </w:rPr>
              <w:t xml:space="preserve"> </w:t>
            </w:r>
            <w:r w:rsidRPr="00260971">
              <w:rPr>
                <w:rFonts w:eastAsia="Palatino Linotype"/>
                <w:w w:val="90"/>
                <w:position w:val="1"/>
                <w:sz w:val="24"/>
                <w:szCs w:val="24"/>
                <w:lang w:val="fr-FR"/>
              </w:rPr>
              <w:t>Condi</w:t>
            </w:r>
            <w:r w:rsidRPr="00260971">
              <w:rPr>
                <w:rFonts w:eastAsia="Palatino Linotype"/>
                <w:spacing w:val="3"/>
                <w:w w:val="90"/>
                <w:position w:val="1"/>
                <w:sz w:val="24"/>
                <w:szCs w:val="24"/>
                <w:lang w:val="fr-FR"/>
              </w:rPr>
              <w:t>ț</w:t>
            </w:r>
            <w:r w:rsidRPr="00260971">
              <w:rPr>
                <w:rFonts w:eastAsia="Palatino Linotype"/>
                <w:w w:val="90"/>
                <w:position w:val="1"/>
                <w:sz w:val="24"/>
                <w:szCs w:val="24"/>
                <w:lang w:val="fr-FR"/>
              </w:rPr>
              <w:t>ii</w:t>
            </w:r>
            <w:r w:rsidRPr="00260971">
              <w:rPr>
                <w:rFonts w:eastAsia="Palatino Linotype"/>
                <w:spacing w:val="20"/>
                <w:w w:val="90"/>
                <w:position w:val="1"/>
                <w:sz w:val="24"/>
                <w:szCs w:val="24"/>
                <w:lang w:val="fr-FR"/>
              </w:rPr>
              <w:t xml:space="preserve"> </w:t>
            </w:r>
            <w:r w:rsidRPr="00260971">
              <w:rPr>
                <w:rFonts w:eastAsia="Palatino Linotype"/>
                <w:position w:val="1"/>
                <w:sz w:val="24"/>
                <w:szCs w:val="24"/>
                <w:lang w:val="fr-FR"/>
              </w:rPr>
              <w:t>de</w:t>
            </w:r>
            <w:r w:rsidRPr="00260971">
              <w:rPr>
                <w:rFonts w:eastAsia="Palatino Linotype"/>
                <w:spacing w:val="-21"/>
                <w:position w:val="1"/>
                <w:sz w:val="24"/>
                <w:szCs w:val="24"/>
                <w:lang w:val="fr-FR"/>
              </w:rPr>
              <w:t xml:space="preserve"> </w:t>
            </w:r>
            <w:r w:rsidRPr="00260971">
              <w:rPr>
                <w:rFonts w:eastAsia="Palatino Linotype"/>
                <w:w w:val="86"/>
                <w:position w:val="1"/>
                <w:sz w:val="24"/>
                <w:szCs w:val="24"/>
                <w:lang w:val="fr-FR"/>
              </w:rPr>
              <w:t>i</w:t>
            </w:r>
            <w:r w:rsidRPr="00260971">
              <w:rPr>
                <w:rFonts w:eastAsia="Palatino Linotype"/>
                <w:spacing w:val="1"/>
                <w:w w:val="86"/>
                <w:position w:val="1"/>
                <w:sz w:val="24"/>
                <w:szCs w:val="24"/>
                <w:lang w:val="fr-FR"/>
              </w:rPr>
              <w:t>l</w:t>
            </w:r>
            <w:r w:rsidRPr="00260971">
              <w:rPr>
                <w:rFonts w:eastAsia="Palatino Linotype"/>
                <w:w w:val="86"/>
                <w:position w:val="1"/>
                <w:sz w:val="24"/>
                <w:szCs w:val="24"/>
                <w:lang w:val="fr-FR"/>
              </w:rPr>
              <w:t>um</w:t>
            </w:r>
            <w:r w:rsidRPr="00260971">
              <w:rPr>
                <w:rFonts w:eastAsia="Palatino Linotype"/>
                <w:spacing w:val="1"/>
                <w:w w:val="86"/>
                <w:position w:val="1"/>
                <w:sz w:val="24"/>
                <w:szCs w:val="24"/>
                <w:lang w:val="fr-FR"/>
              </w:rPr>
              <w:t>i</w:t>
            </w:r>
            <w:r w:rsidRPr="00260971">
              <w:rPr>
                <w:rFonts w:eastAsia="Palatino Linotype"/>
                <w:w w:val="86"/>
                <w:position w:val="1"/>
                <w:sz w:val="24"/>
                <w:szCs w:val="24"/>
                <w:lang w:val="fr-FR"/>
              </w:rPr>
              <w:t>n</w:t>
            </w:r>
            <w:r w:rsidRPr="00260971">
              <w:rPr>
                <w:rFonts w:eastAsia="Palatino Linotype"/>
                <w:spacing w:val="-1"/>
                <w:w w:val="86"/>
                <w:position w:val="1"/>
                <w:sz w:val="24"/>
                <w:szCs w:val="24"/>
                <w:lang w:val="fr-FR"/>
              </w:rPr>
              <w:t>a</w:t>
            </w:r>
            <w:r w:rsidRPr="00260971">
              <w:rPr>
                <w:rFonts w:eastAsia="Palatino Linotype"/>
                <w:w w:val="86"/>
                <w:position w:val="1"/>
                <w:sz w:val="24"/>
                <w:szCs w:val="24"/>
                <w:lang w:val="fr-FR"/>
              </w:rPr>
              <w:t>t</w:t>
            </w:r>
            <w:r w:rsidRPr="00260971">
              <w:rPr>
                <w:rFonts w:eastAsia="Palatino Linotype"/>
                <w:spacing w:val="44"/>
                <w:w w:val="86"/>
                <w:position w:val="1"/>
                <w:sz w:val="24"/>
                <w:szCs w:val="24"/>
                <w:lang w:val="fr-FR"/>
              </w:rPr>
              <w:t xml:space="preserve"> </w:t>
            </w:r>
            <w:r w:rsidRPr="00260971">
              <w:rPr>
                <w:rFonts w:eastAsia="Palatino Linotype"/>
                <w:w w:val="86"/>
                <w:position w:val="1"/>
                <w:sz w:val="24"/>
                <w:szCs w:val="24"/>
                <w:lang w:val="fr-FR"/>
              </w:rPr>
              <w:t>p</w:t>
            </w:r>
            <w:r w:rsidRPr="00260971">
              <w:rPr>
                <w:rFonts w:eastAsia="Palatino Linotype"/>
                <w:spacing w:val="-1"/>
                <w:w w:val="86"/>
                <w:position w:val="1"/>
                <w:sz w:val="24"/>
                <w:szCs w:val="24"/>
                <w:lang w:val="fr-FR"/>
              </w:rPr>
              <w:t>e</w:t>
            </w:r>
            <w:r w:rsidRPr="00260971">
              <w:rPr>
                <w:rFonts w:eastAsia="Palatino Linotype"/>
                <w:w w:val="86"/>
                <w:position w:val="1"/>
                <w:sz w:val="24"/>
                <w:szCs w:val="24"/>
                <w:lang w:val="fr-FR"/>
              </w:rPr>
              <w:t>ntru</w:t>
            </w:r>
            <w:r w:rsidRPr="00260971">
              <w:rPr>
                <w:rFonts w:eastAsia="Palatino Linotype"/>
                <w:spacing w:val="18"/>
                <w:w w:val="86"/>
                <w:position w:val="1"/>
                <w:sz w:val="24"/>
                <w:szCs w:val="24"/>
                <w:lang w:val="fr-FR"/>
              </w:rPr>
              <w:t xml:space="preserve"> </w:t>
            </w:r>
            <w:r w:rsidRPr="00260971">
              <w:rPr>
                <w:rFonts w:eastAsia="Palatino Linotype"/>
                <w:spacing w:val="-1"/>
                <w:position w:val="1"/>
                <w:sz w:val="24"/>
                <w:szCs w:val="24"/>
                <w:lang w:val="fr-FR"/>
              </w:rPr>
              <w:t>că</w:t>
            </w:r>
            <w:r w:rsidRPr="00260971">
              <w:rPr>
                <w:rFonts w:eastAsia="Palatino Linotype"/>
                <w:position w:val="1"/>
                <w:sz w:val="24"/>
                <w:szCs w:val="24"/>
                <w:lang w:val="fr-FR"/>
              </w:rPr>
              <w:t>i de</w:t>
            </w:r>
            <w:r w:rsidRPr="00260971">
              <w:rPr>
                <w:rFonts w:eastAsia="Palatino Linotype"/>
                <w:spacing w:val="-21"/>
                <w:position w:val="1"/>
                <w:sz w:val="24"/>
                <w:szCs w:val="24"/>
                <w:lang w:val="fr-FR"/>
              </w:rPr>
              <w:t xml:space="preserve"> </w:t>
            </w:r>
            <w:r w:rsidRPr="00260971">
              <w:rPr>
                <w:rFonts w:eastAsia="Palatino Linotype"/>
                <w:spacing w:val="-1"/>
                <w:w w:val="91"/>
                <w:position w:val="1"/>
                <w:sz w:val="24"/>
                <w:szCs w:val="24"/>
                <w:lang w:val="fr-FR"/>
              </w:rPr>
              <w:t>c</w:t>
            </w:r>
            <w:r w:rsidRPr="00260971">
              <w:rPr>
                <w:rFonts w:eastAsia="Palatino Linotype"/>
                <w:w w:val="91"/>
                <w:position w:val="1"/>
                <w:sz w:val="24"/>
                <w:szCs w:val="24"/>
                <w:lang w:val="fr-FR"/>
              </w:rPr>
              <w:t>ir</w:t>
            </w:r>
            <w:r w:rsidRPr="00260971">
              <w:rPr>
                <w:rFonts w:eastAsia="Palatino Linotype"/>
                <w:spacing w:val="-1"/>
                <w:w w:val="91"/>
                <w:position w:val="1"/>
                <w:sz w:val="24"/>
                <w:szCs w:val="24"/>
                <w:lang w:val="fr-FR"/>
              </w:rPr>
              <w:t>c</w:t>
            </w:r>
            <w:r w:rsidRPr="00260971">
              <w:rPr>
                <w:rFonts w:eastAsia="Palatino Linotype"/>
                <w:w w:val="91"/>
                <w:position w:val="1"/>
                <w:sz w:val="24"/>
                <w:szCs w:val="24"/>
                <w:lang w:val="fr-FR"/>
              </w:rPr>
              <w:t>ulație</w:t>
            </w:r>
            <w:r w:rsidRPr="00260971">
              <w:rPr>
                <w:rFonts w:eastAsia="Palatino Linotype"/>
                <w:spacing w:val="24"/>
                <w:w w:val="91"/>
                <w:position w:val="1"/>
                <w:sz w:val="24"/>
                <w:szCs w:val="24"/>
                <w:lang w:val="fr-FR"/>
              </w:rPr>
              <w:t xml:space="preserve"> </w:t>
            </w:r>
            <w:r w:rsidRPr="00260971">
              <w:rPr>
                <w:rFonts w:eastAsia="Palatino Linotype"/>
                <w:spacing w:val="2"/>
                <w:w w:val="81"/>
                <w:position w:val="1"/>
                <w:sz w:val="24"/>
                <w:szCs w:val="24"/>
                <w:lang w:val="fr-FR"/>
              </w:rPr>
              <w:t>d</w:t>
            </w:r>
            <w:r w:rsidRPr="00260971">
              <w:rPr>
                <w:rFonts w:eastAsia="Palatino Linotype"/>
                <w:spacing w:val="-1"/>
                <w:w w:val="92"/>
                <w:position w:val="1"/>
                <w:sz w:val="24"/>
                <w:szCs w:val="24"/>
                <w:lang w:val="fr-FR"/>
              </w:rPr>
              <w:t>e</w:t>
            </w:r>
            <w:r w:rsidRPr="00260971">
              <w:rPr>
                <w:rFonts w:eastAsia="Palatino Linotype"/>
                <w:w w:val="90"/>
                <w:position w:val="1"/>
                <w:sz w:val="24"/>
                <w:szCs w:val="24"/>
                <w:lang w:val="fr-FR"/>
              </w:rPr>
              <w:t>st</w:t>
            </w:r>
            <w:r w:rsidRPr="00260971">
              <w:rPr>
                <w:rFonts w:eastAsia="Palatino Linotype"/>
                <w:spacing w:val="1"/>
                <w:w w:val="90"/>
                <w:position w:val="1"/>
                <w:sz w:val="24"/>
                <w:szCs w:val="24"/>
                <w:lang w:val="fr-FR"/>
              </w:rPr>
              <w:t>i</w:t>
            </w:r>
            <w:r w:rsidRPr="00260971">
              <w:rPr>
                <w:rFonts w:eastAsia="Palatino Linotype"/>
                <w:w w:val="87"/>
                <w:position w:val="1"/>
                <w:sz w:val="24"/>
                <w:szCs w:val="24"/>
                <w:lang w:val="fr-FR"/>
              </w:rPr>
              <w:t>n</w:t>
            </w:r>
            <w:r w:rsidRPr="00260971">
              <w:rPr>
                <w:rFonts w:eastAsia="Palatino Linotype"/>
                <w:spacing w:val="-1"/>
                <w:w w:val="87"/>
                <w:position w:val="1"/>
                <w:sz w:val="24"/>
                <w:szCs w:val="24"/>
                <w:lang w:val="fr-FR"/>
              </w:rPr>
              <w:t>a</w:t>
            </w:r>
            <w:r w:rsidRPr="00260971">
              <w:rPr>
                <w:rFonts w:eastAsia="Palatino Linotype"/>
                <w:spacing w:val="8"/>
                <w:w w:val="85"/>
                <w:position w:val="1"/>
                <w:sz w:val="24"/>
                <w:szCs w:val="24"/>
                <w:lang w:val="fr-FR"/>
              </w:rPr>
              <w:t>t</w:t>
            </w:r>
            <w:r w:rsidRPr="00260971">
              <w:rPr>
                <w:position w:val="1"/>
                <w:sz w:val="24"/>
                <w:szCs w:val="24"/>
                <w:lang w:val="fr-FR"/>
              </w:rPr>
              <w:t>e</w:t>
            </w:r>
            <w:r w:rsidRPr="00260971">
              <w:rPr>
                <w:sz w:val="24"/>
                <w:szCs w:val="24"/>
                <w:lang w:val="fr-FR"/>
              </w:rPr>
              <w:t xml:space="preserve"> </w:t>
            </w:r>
            <w:r w:rsidRPr="00260971">
              <w:rPr>
                <w:rFonts w:eastAsia="Palatino Linotype"/>
                <w:w w:val="89"/>
                <w:sz w:val="24"/>
                <w:szCs w:val="24"/>
                <w:lang w:val="fr-FR"/>
              </w:rPr>
              <w:t>tr</w:t>
            </w:r>
            <w:r w:rsidRPr="00260971">
              <w:rPr>
                <w:rFonts w:eastAsia="Palatino Linotype"/>
                <w:spacing w:val="-1"/>
                <w:w w:val="89"/>
                <w:sz w:val="24"/>
                <w:szCs w:val="24"/>
                <w:lang w:val="fr-FR"/>
              </w:rPr>
              <w:t>a</w:t>
            </w:r>
            <w:r w:rsidRPr="00260971">
              <w:rPr>
                <w:rFonts w:eastAsia="Palatino Linotype"/>
                <w:w w:val="89"/>
                <w:sz w:val="24"/>
                <w:szCs w:val="24"/>
                <w:lang w:val="fr-FR"/>
              </w:rPr>
              <w:t>fi</w:t>
            </w:r>
            <w:r w:rsidRPr="00260971">
              <w:rPr>
                <w:rFonts w:eastAsia="Palatino Linotype"/>
                <w:spacing w:val="-1"/>
                <w:w w:val="89"/>
                <w:sz w:val="24"/>
                <w:szCs w:val="24"/>
                <w:lang w:val="fr-FR"/>
              </w:rPr>
              <w:t>c</w:t>
            </w:r>
            <w:r w:rsidRPr="00260971">
              <w:rPr>
                <w:rFonts w:eastAsia="Palatino Linotype"/>
                <w:w w:val="89"/>
                <w:sz w:val="24"/>
                <w:szCs w:val="24"/>
                <w:lang w:val="fr-FR"/>
              </w:rPr>
              <w:t>ului</w:t>
            </w:r>
            <w:r w:rsidRPr="00260971">
              <w:rPr>
                <w:rFonts w:eastAsia="Palatino Linotype"/>
                <w:spacing w:val="13"/>
                <w:w w:val="89"/>
                <w:sz w:val="24"/>
                <w:szCs w:val="24"/>
                <w:lang w:val="fr-FR"/>
              </w:rPr>
              <w:t xml:space="preserve"> </w:t>
            </w:r>
            <w:r w:rsidRPr="00260971">
              <w:rPr>
                <w:rFonts w:eastAsia="Palatino Linotype"/>
                <w:spacing w:val="-1"/>
                <w:w w:val="89"/>
                <w:sz w:val="24"/>
                <w:szCs w:val="24"/>
                <w:lang w:val="fr-FR"/>
              </w:rPr>
              <w:t>r</w:t>
            </w:r>
            <w:r w:rsidRPr="00260971">
              <w:rPr>
                <w:rFonts w:eastAsia="Palatino Linotype"/>
                <w:w w:val="89"/>
                <w:sz w:val="24"/>
                <w:szCs w:val="24"/>
                <w:lang w:val="fr-FR"/>
              </w:rPr>
              <w:t>ut</w:t>
            </w:r>
            <w:r w:rsidRPr="00260971">
              <w:rPr>
                <w:rFonts w:eastAsia="Palatino Linotype"/>
                <w:spacing w:val="1"/>
                <w:w w:val="89"/>
                <w:sz w:val="24"/>
                <w:szCs w:val="24"/>
                <w:lang w:val="fr-FR"/>
              </w:rPr>
              <w:t>i</w:t>
            </w:r>
            <w:r w:rsidRPr="00260971">
              <w:rPr>
                <w:rFonts w:eastAsia="Palatino Linotype"/>
                <w:spacing w:val="-1"/>
                <w:w w:val="89"/>
                <w:sz w:val="24"/>
                <w:szCs w:val="24"/>
                <w:lang w:val="fr-FR"/>
              </w:rPr>
              <w:t>e</w:t>
            </w:r>
            <w:r w:rsidRPr="00260971">
              <w:rPr>
                <w:rFonts w:eastAsia="Palatino Linotype"/>
                <w:w w:val="89"/>
                <w:sz w:val="24"/>
                <w:szCs w:val="24"/>
                <w:lang w:val="fr-FR"/>
              </w:rPr>
              <w:t>r,</w:t>
            </w:r>
            <w:r w:rsidRPr="00260971">
              <w:rPr>
                <w:rFonts w:eastAsia="Palatino Linotype"/>
                <w:spacing w:val="-2"/>
                <w:w w:val="89"/>
                <w:sz w:val="24"/>
                <w:szCs w:val="24"/>
                <w:lang w:val="fr-FR"/>
              </w:rPr>
              <w:t xml:space="preserve"> </w:t>
            </w:r>
            <w:r w:rsidRPr="00260971">
              <w:rPr>
                <w:rFonts w:eastAsia="Palatino Linotype"/>
                <w:w w:val="89"/>
                <w:sz w:val="24"/>
                <w:szCs w:val="24"/>
                <w:lang w:val="fr-FR"/>
              </w:rPr>
              <w:t>pi</w:t>
            </w:r>
            <w:r w:rsidRPr="00260971">
              <w:rPr>
                <w:rFonts w:eastAsia="Palatino Linotype"/>
                <w:spacing w:val="-1"/>
                <w:w w:val="89"/>
                <w:sz w:val="24"/>
                <w:szCs w:val="24"/>
                <w:lang w:val="fr-FR"/>
              </w:rPr>
              <w:t>e</w:t>
            </w:r>
            <w:r w:rsidRPr="00260971">
              <w:rPr>
                <w:rFonts w:eastAsia="Palatino Linotype"/>
                <w:w w:val="89"/>
                <w:sz w:val="24"/>
                <w:szCs w:val="24"/>
                <w:lang w:val="fr-FR"/>
              </w:rPr>
              <w:t>tonal</w:t>
            </w:r>
            <w:r w:rsidRPr="00260971">
              <w:rPr>
                <w:rFonts w:eastAsia="Palatino Linotype"/>
                <w:spacing w:val="8"/>
                <w:w w:val="89"/>
                <w:sz w:val="24"/>
                <w:szCs w:val="24"/>
                <w:lang w:val="fr-FR"/>
              </w:rPr>
              <w:t xml:space="preserve"> </w:t>
            </w:r>
            <w:r w:rsidRPr="00260971">
              <w:rPr>
                <w:rFonts w:eastAsia="Palatino Linotype"/>
                <w:w w:val="89"/>
                <w:sz w:val="24"/>
                <w:szCs w:val="24"/>
                <w:lang w:val="fr-FR"/>
              </w:rPr>
              <w:t>și</w:t>
            </w:r>
            <w:r w:rsidRPr="00260971">
              <w:rPr>
                <w:rFonts w:eastAsia="Palatino Linotype"/>
                <w:spacing w:val="1"/>
                <w:w w:val="89"/>
                <w:sz w:val="24"/>
                <w:szCs w:val="24"/>
                <w:lang w:val="fr-FR"/>
              </w:rPr>
              <w:t>/</w:t>
            </w:r>
            <w:r w:rsidRPr="00260971">
              <w:rPr>
                <w:rFonts w:eastAsia="Palatino Linotype"/>
                <w:w w:val="89"/>
                <w:sz w:val="24"/>
                <w:szCs w:val="24"/>
                <w:lang w:val="fr-FR"/>
              </w:rPr>
              <w:t>s</w:t>
            </w:r>
            <w:r w:rsidRPr="00260971">
              <w:rPr>
                <w:rFonts w:eastAsia="Palatino Linotype"/>
                <w:spacing w:val="-1"/>
                <w:w w:val="89"/>
                <w:sz w:val="24"/>
                <w:szCs w:val="24"/>
                <w:lang w:val="fr-FR"/>
              </w:rPr>
              <w:t>a</w:t>
            </w:r>
            <w:r w:rsidRPr="00260971">
              <w:rPr>
                <w:rFonts w:eastAsia="Palatino Linotype"/>
                <w:w w:val="89"/>
                <w:sz w:val="24"/>
                <w:szCs w:val="24"/>
                <w:lang w:val="fr-FR"/>
              </w:rPr>
              <w:t>u</w:t>
            </w:r>
            <w:r w:rsidRPr="00260971">
              <w:rPr>
                <w:rFonts w:eastAsia="Palatino Linotype"/>
                <w:spacing w:val="4"/>
                <w:w w:val="89"/>
                <w:sz w:val="24"/>
                <w:szCs w:val="24"/>
                <w:lang w:val="fr-FR"/>
              </w:rPr>
              <w:t xml:space="preserve"> </w:t>
            </w:r>
            <w:r w:rsidRPr="00260971">
              <w:rPr>
                <w:rFonts w:eastAsia="Palatino Linotype"/>
                <w:spacing w:val="-1"/>
                <w:w w:val="89"/>
                <w:sz w:val="24"/>
                <w:szCs w:val="24"/>
                <w:lang w:val="fr-FR"/>
              </w:rPr>
              <w:t>c</w:t>
            </w:r>
            <w:r w:rsidRPr="00260971">
              <w:rPr>
                <w:rFonts w:eastAsia="Palatino Linotype"/>
                <w:w w:val="89"/>
                <w:sz w:val="24"/>
                <w:szCs w:val="24"/>
                <w:lang w:val="fr-FR"/>
              </w:rPr>
              <w:t>icliș</w:t>
            </w:r>
            <w:r w:rsidRPr="00260971">
              <w:rPr>
                <w:rFonts w:eastAsia="Palatino Linotype"/>
                <w:spacing w:val="1"/>
                <w:w w:val="89"/>
                <w:sz w:val="24"/>
                <w:szCs w:val="24"/>
                <w:lang w:val="fr-FR"/>
              </w:rPr>
              <w:t>t</w:t>
            </w:r>
            <w:r w:rsidRPr="00260971">
              <w:rPr>
                <w:rFonts w:eastAsia="Palatino Linotype"/>
                <w:w w:val="89"/>
                <w:sz w:val="24"/>
                <w:szCs w:val="24"/>
                <w:lang w:val="fr-FR"/>
              </w:rPr>
              <w:t>i</w:t>
            </w:r>
            <w:r w:rsidRPr="00260971">
              <w:rPr>
                <w:rFonts w:eastAsia="Palatino Linotype"/>
                <w:spacing w:val="1"/>
                <w:w w:val="89"/>
                <w:sz w:val="24"/>
                <w:szCs w:val="24"/>
                <w:lang w:val="fr-FR"/>
              </w:rPr>
              <w:t>l</w:t>
            </w:r>
            <w:r w:rsidRPr="00260971">
              <w:rPr>
                <w:rFonts w:eastAsia="Palatino Linotype"/>
                <w:w w:val="89"/>
                <w:sz w:val="24"/>
                <w:szCs w:val="24"/>
                <w:lang w:val="fr-FR"/>
              </w:rPr>
              <w:t>or</w:t>
            </w:r>
            <w:r w:rsidRPr="00260971">
              <w:rPr>
                <w:rFonts w:eastAsia="Palatino Linotype"/>
                <w:spacing w:val="48"/>
                <w:w w:val="89"/>
                <w:sz w:val="24"/>
                <w:szCs w:val="24"/>
                <w:lang w:val="fr-FR"/>
              </w:rPr>
              <w:t xml:space="preserve"> </w:t>
            </w:r>
            <w:r w:rsidRPr="00260971">
              <w:rPr>
                <w:rFonts w:eastAsia="Palatino Linotype"/>
                <w:sz w:val="24"/>
                <w:szCs w:val="24"/>
                <w:lang w:val="fr-FR"/>
              </w:rPr>
              <w:t>și</w:t>
            </w:r>
            <w:r w:rsidRPr="00260971">
              <w:rPr>
                <w:rFonts w:eastAsia="Palatino Linotype"/>
                <w:spacing w:val="-12"/>
                <w:sz w:val="24"/>
                <w:szCs w:val="24"/>
                <w:lang w:val="fr-FR"/>
              </w:rPr>
              <w:t xml:space="preserve"> </w:t>
            </w:r>
            <w:r w:rsidRPr="00260971">
              <w:rPr>
                <w:rFonts w:eastAsia="Palatino Linotype"/>
                <w:spacing w:val="1"/>
                <w:w w:val="88"/>
                <w:sz w:val="24"/>
                <w:szCs w:val="24"/>
                <w:lang w:val="fr-FR"/>
              </w:rPr>
              <w:t>t</w:t>
            </w:r>
            <w:r w:rsidRPr="00260971">
              <w:rPr>
                <w:rFonts w:eastAsia="Palatino Linotype"/>
                <w:w w:val="88"/>
                <w:sz w:val="24"/>
                <w:szCs w:val="24"/>
                <w:lang w:val="fr-FR"/>
              </w:rPr>
              <w:t>un</w:t>
            </w:r>
            <w:r w:rsidRPr="00260971">
              <w:rPr>
                <w:rFonts w:eastAsia="Palatino Linotype"/>
                <w:spacing w:val="-1"/>
                <w:w w:val="88"/>
                <w:sz w:val="24"/>
                <w:szCs w:val="24"/>
                <w:lang w:val="fr-FR"/>
              </w:rPr>
              <w:t>e</w:t>
            </w:r>
            <w:r w:rsidRPr="00260971">
              <w:rPr>
                <w:rFonts w:eastAsia="Palatino Linotype"/>
                <w:w w:val="88"/>
                <w:sz w:val="24"/>
                <w:szCs w:val="24"/>
                <w:lang w:val="fr-FR"/>
              </w:rPr>
              <w:t>l</w:t>
            </w:r>
            <w:r w:rsidRPr="00260971">
              <w:rPr>
                <w:rFonts w:eastAsia="Palatino Linotype"/>
                <w:spacing w:val="-2"/>
                <w:w w:val="88"/>
                <w:sz w:val="24"/>
                <w:szCs w:val="24"/>
                <w:lang w:val="fr-FR"/>
              </w:rPr>
              <w:t>u</w:t>
            </w:r>
            <w:r w:rsidRPr="00260971">
              <w:rPr>
                <w:rFonts w:eastAsia="Palatino Linotype"/>
                <w:w w:val="88"/>
                <w:sz w:val="24"/>
                <w:szCs w:val="24"/>
                <w:lang w:val="fr-FR"/>
              </w:rPr>
              <w:t>ril</w:t>
            </w:r>
            <w:r w:rsidRPr="00260971">
              <w:rPr>
                <w:rFonts w:eastAsia="Palatino Linotype"/>
                <w:spacing w:val="3"/>
                <w:w w:val="88"/>
                <w:sz w:val="24"/>
                <w:szCs w:val="24"/>
                <w:lang w:val="fr-FR"/>
              </w:rPr>
              <w:t>o</w:t>
            </w:r>
            <w:r w:rsidRPr="00260971">
              <w:rPr>
                <w:w w:val="88"/>
                <w:sz w:val="24"/>
                <w:szCs w:val="24"/>
                <w:lang w:val="fr-FR"/>
              </w:rPr>
              <w:t>r</w:t>
            </w:r>
            <w:r w:rsidRPr="00260971">
              <w:rPr>
                <w:sz w:val="24"/>
                <w:szCs w:val="24"/>
                <w:lang w:val="fr-FR"/>
              </w:rPr>
              <w:t>/p</w:t>
            </w:r>
            <w:r w:rsidRPr="00260971">
              <w:rPr>
                <w:spacing w:val="-1"/>
                <w:sz w:val="24"/>
                <w:szCs w:val="24"/>
                <w:lang w:val="fr-FR"/>
              </w:rPr>
              <w:t>a</w:t>
            </w:r>
            <w:r w:rsidRPr="00260971">
              <w:rPr>
                <w:sz w:val="24"/>
                <w:szCs w:val="24"/>
                <w:lang w:val="fr-FR"/>
              </w:rPr>
              <w:t>s</w:t>
            </w:r>
            <w:r w:rsidRPr="00260971">
              <w:rPr>
                <w:spacing w:val="-1"/>
                <w:sz w:val="24"/>
                <w:szCs w:val="24"/>
                <w:lang w:val="fr-FR"/>
              </w:rPr>
              <w:t>a</w:t>
            </w:r>
            <w:r w:rsidRPr="00260971">
              <w:rPr>
                <w:sz w:val="24"/>
                <w:szCs w:val="24"/>
                <w:lang w:val="fr-FR"/>
              </w:rPr>
              <w:t>jelor</w:t>
            </w:r>
            <w:r w:rsidRPr="00260971">
              <w:rPr>
                <w:spacing w:val="-1"/>
                <w:sz w:val="24"/>
                <w:szCs w:val="24"/>
                <w:lang w:val="fr-FR"/>
              </w:rPr>
              <w:t xml:space="preserve"> </w:t>
            </w:r>
            <w:r w:rsidRPr="00260971">
              <w:rPr>
                <w:sz w:val="24"/>
                <w:szCs w:val="24"/>
                <w:lang w:val="fr-FR"/>
              </w:rPr>
              <w:t>subt</w:t>
            </w:r>
            <w:r w:rsidRPr="00260971">
              <w:rPr>
                <w:spacing w:val="-1"/>
                <w:sz w:val="24"/>
                <w:szCs w:val="24"/>
                <w:lang w:val="fr-FR"/>
              </w:rPr>
              <w:t>e</w:t>
            </w:r>
            <w:r w:rsidRPr="00260971">
              <w:rPr>
                <w:spacing w:val="1"/>
                <w:sz w:val="24"/>
                <w:szCs w:val="24"/>
                <w:lang w:val="fr-FR"/>
              </w:rPr>
              <w:t>r</w:t>
            </w:r>
            <w:r w:rsidRPr="00260971">
              <w:rPr>
                <w:spacing w:val="-1"/>
                <w:sz w:val="24"/>
                <w:szCs w:val="24"/>
                <w:lang w:val="fr-FR"/>
              </w:rPr>
              <w:t>a</w:t>
            </w:r>
            <w:r w:rsidRPr="00260971">
              <w:rPr>
                <w:sz w:val="24"/>
                <w:szCs w:val="24"/>
                <w:lang w:val="fr-FR"/>
              </w:rPr>
              <w:t>ne</w:t>
            </w:r>
            <w:r w:rsidRPr="00260971">
              <w:rPr>
                <w:spacing w:val="1"/>
                <w:sz w:val="24"/>
                <w:szCs w:val="24"/>
                <w:lang w:val="fr-FR"/>
              </w:rPr>
              <w:t xml:space="preserve"> </w:t>
            </w:r>
            <w:r w:rsidRPr="00260971">
              <w:rPr>
                <w:spacing w:val="-1"/>
                <w:sz w:val="24"/>
                <w:szCs w:val="24"/>
                <w:lang w:val="fr-FR"/>
              </w:rPr>
              <w:t>r</w:t>
            </w:r>
            <w:r w:rsidRPr="00260971">
              <w:rPr>
                <w:sz w:val="24"/>
                <w:szCs w:val="24"/>
                <w:lang w:val="fr-FR"/>
              </w:rPr>
              <w:t>ut</w:t>
            </w:r>
            <w:r w:rsidRPr="00260971">
              <w:rPr>
                <w:spacing w:val="1"/>
                <w:sz w:val="24"/>
                <w:szCs w:val="24"/>
                <w:lang w:val="fr-FR"/>
              </w:rPr>
              <w:t>i</w:t>
            </w:r>
            <w:r w:rsidRPr="00260971">
              <w:rPr>
                <w:spacing w:val="-1"/>
                <w:sz w:val="24"/>
                <w:szCs w:val="24"/>
                <w:lang w:val="fr-FR"/>
              </w:rPr>
              <w:t>e</w:t>
            </w:r>
            <w:r w:rsidRPr="00260971">
              <w:rPr>
                <w:sz w:val="24"/>
                <w:szCs w:val="24"/>
                <w:lang w:val="fr-FR"/>
              </w:rPr>
              <w:t>re</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Palatino Linotype"/>
                <w:spacing w:val="-6"/>
                <w:w w:val="89"/>
                <w:sz w:val="24"/>
                <w:szCs w:val="24"/>
                <w:lang w:val="fr-FR"/>
              </w:rPr>
            </w:pPr>
            <w:r w:rsidRPr="00260971">
              <w:rPr>
                <w:rFonts w:eastAsia="Palatino Linotype"/>
                <w:spacing w:val="1"/>
                <w:sz w:val="24"/>
                <w:szCs w:val="24"/>
                <w:lang w:val="fr-FR"/>
              </w:rPr>
              <w:t>S</w:t>
            </w:r>
            <w:r w:rsidRPr="00260971">
              <w:rPr>
                <w:rFonts w:eastAsia="Palatino Linotype"/>
                <w:sz w:val="24"/>
                <w:szCs w:val="24"/>
                <w:lang w:val="fr-FR"/>
              </w:rPr>
              <w:t>R</w:t>
            </w:r>
            <w:r w:rsidRPr="00260971">
              <w:rPr>
                <w:rFonts w:eastAsia="Palatino Linotype"/>
                <w:spacing w:val="22"/>
                <w:sz w:val="24"/>
                <w:szCs w:val="24"/>
                <w:lang w:val="fr-FR"/>
              </w:rPr>
              <w:t xml:space="preserve"> </w:t>
            </w:r>
            <w:r w:rsidRPr="00260971">
              <w:rPr>
                <w:rFonts w:eastAsia="Palatino Linotype"/>
                <w:sz w:val="24"/>
                <w:szCs w:val="24"/>
                <w:lang w:val="fr-FR"/>
              </w:rPr>
              <w:t>EN</w:t>
            </w:r>
            <w:r w:rsidRPr="00260971">
              <w:rPr>
                <w:rFonts w:eastAsia="Palatino Linotype"/>
                <w:spacing w:val="-12"/>
                <w:sz w:val="24"/>
                <w:szCs w:val="24"/>
                <w:lang w:val="fr-FR"/>
              </w:rPr>
              <w:t xml:space="preserve"> </w:t>
            </w:r>
            <w:r w:rsidRPr="00260971">
              <w:rPr>
                <w:rFonts w:eastAsia="Palatino Linotype"/>
                <w:sz w:val="24"/>
                <w:szCs w:val="24"/>
                <w:lang w:val="fr-FR"/>
              </w:rPr>
              <w:t>12665.</w:t>
            </w:r>
            <w:r w:rsidRPr="00260971">
              <w:rPr>
                <w:rFonts w:eastAsia="Palatino Linotype"/>
                <w:spacing w:val="17"/>
                <w:sz w:val="24"/>
                <w:szCs w:val="24"/>
                <w:lang w:val="fr-FR"/>
              </w:rPr>
              <w:t xml:space="preserve"> </w:t>
            </w:r>
            <w:r w:rsidRPr="00260971">
              <w:rPr>
                <w:rFonts w:eastAsia="Palatino Linotype"/>
                <w:spacing w:val="-4"/>
                <w:w w:val="89"/>
                <w:sz w:val="24"/>
                <w:szCs w:val="24"/>
                <w:lang w:val="fr-FR"/>
              </w:rPr>
              <w:t>L</w:t>
            </w:r>
            <w:r w:rsidRPr="00260971">
              <w:rPr>
                <w:rFonts w:eastAsia="Palatino Linotype"/>
                <w:w w:val="89"/>
                <w:sz w:val="24"/>
                <w:szCs w:val="24"/>
                <w:lang w:val="fr-FR"/>
              </w:rPr>
              <w:t>um</w:t>
            </w:r>
            <w:r w:rsidRPr="00260971">
              <w:rPr>
                <w:rFonts w:eastAsia="Palatino Linotype"/>
                <w:spacing w:val="1"/>
                <w:w w:val="89"/>
                <w:sz w:val="24"/>
                <w:szCs w:val="24"/>
                <w:lang w:val="fr-FR"/>
              </w:rPr>
              <w:t>i</w:t>
            </w:r>
            <w:r w:rsidRPr="00260971">
              <w:rPr>
                <w:rFonts w:eastAsia="Palatino Linotype"/>
                <w:w w:val="89"/>
                <w:sz w:val="24"/>
                <w:szCs w:val="24"/>
                <w:lang w:val="fr-FR"/>
              </w:rPr>
              <w:t>nă</w:t>
            </w:r>
            <w:r w:rsidRPr="00260971">
              <w:rPr>
                <w:rFonts w:eastAsia="Palatino Linotype"/>
                <w:spacing w:val="25"/>
                <w:w w:val="89"/>
                <w:sz w:val="24"/>
                <w:szCs w:val="24"/>
                <w:lang w:val="fr-FR"/>
              </w:rPr>
              <w:t xml:space="preserve"> </w:t>
            </w:r>
            <w:r w:rsidRPr="00260971">
              <w:rPr>
                <w:rFonts w:eastAsia="Palatino Linotype"/>
                <w:spacing w:val="2"/>
                <w:sz w:val="24"/>
                <w:szCs w:val="24"/>
                <w:lang w:val="fr-FR"/>
              </w:rPr>
              <w:t>ș</w:t>
            </w:r>
            <w:r w:rsidRPr="00260971">
              <w:rPr>
                <w:rFonts w:eastAsia="Palatino Linotype"/>
                <w:sz w:val="24"/>
                <w:szCs w:val="24"/>
                <w:lang w:val="fr-FR"/>
              </w:rPr>
              <w:t>i</w:t>
            </w:r>
            <w:r w:rsidRPr="00260971">
              <w:rPr>
                <w:rFonts w:eastAsia="Palatino Linotype"/>
                <w:spacing w:val="4"/>
                <w:sz w:val="24"/>
                <w:szCs w:val="24"/>
                <w:lang w:val="fr-FR"/>
              </w:rPr>
              <w:t xml:space="preserve"> </w:t>
            </w:r>
            <w:r w:rsidRPr="00260971">
              <w:rPr>
                <w:rFonts w:eastAsia="Palatino Linotype"/>
                <w:w w:val="89"/>
                <w:sz w:val="24"/>
                <w:szCs w:val="24"/>
                <w:lang w:val="fr-FR"/>
              </w:rPr>
              <w:t>i</w:t>
            </w:r>
            <w:r w:rsidRPr="00260971">
              <w:rPr>
                <w:rFonts w:eastAsia="Palatino Linotype"/>
                <w:spacing w:val="1"/>
                <w:w w:val="89"/>
                <w:sz w:val="24"/>
                <w:szCs w:val="24"/>
                <w:lang w:val="fr-FR"/>
              </w:rPr>
              <w:t>l</w:t>
            </w:r>
            <w:r w:rsidRPr="00260971">
              <w:rPr>
                <w:rFonts w:eastAsia="Palatino Linotype"/>
                <w:w w:val="89"/>
                <w:sz w:val="24"/>
                <w:szCs w:val="24"/>
                <w:lang w:val="fr-FR"/>
              </w:rPr>
              <w:t>um</w:t>
            </w:r>
            <w:r w:rsidRPr="00260971">
              <w:rPr>
                <w:rFonts w:eastAsia="Palatino Linotype"/>
                <w:spacing w:val="1"/>
                <w:w w:val="89"/>
                <w:sz w:val="24"/>
                <w:szCs w:val="24"/>
                <w:lang w:val="fr-FR"/>
              </w:rPr>
              <w:t>i</w:t>
            </w:r>
            <w:r w:rsidRPr="00260971">
              <w:rPr>
                <w:rFonts w:eastAsia="Palatino Linotype"/>
                <w:w w:val="89"/>
                <w:sz w:val="24"/>
                <w:szCs w:val="24"/>
                <w:lang w:val="fr-FR"/>
              </w:rPr>
              <w:t>n</w:t>
            </w:r>
            <w:r w:rsidRPr="00260971">
              <w:rPr>
                <w:rFonts w:eastAsia="Palatino Linotype"/>
                <w:spacing w:val="-1"/>
                <w:w w:val="89"/>
                <w:sz w:val="24"/>
                <w:szCs w:val="24"/>
                <w:lang w:val="fr-FR"/>
              </w:rPr>
              <w:t>a</w:t>
            </w:r>
            <w:r w:rsidRPr="00260971">
              <w:rPr>
                <w:rFonts w:eastAsia="Palatino Linotype"/>
                <w:w w:val="89"/>
                <w:sz w:val="24"/>
                <w:szCs w:val="24"/>
                <w:lang w:val="fr-FR"/>
              </w:rPr>
              <w:t>t. Te</w:t>
            </w:r>
            <w:r w:rsidRPr="00260971">
              <w:rPr>
                <w:rFonts w:eastAsia="Palatino Linotype"/>
                <w:spacing w:val="-1"/>
                <w:w w:val="89"/>
                <w:sz w:val="24"/>
                <w:szCs w:val="24"/>
                <w:lang w:val="fr-FR"/>
              </w:rPr>
              <w:t>r</w:t>
            </w:r>
            <w:r w:rsidRPr="00260971">
              <w:rPr>
                <w:rFonts w:eastAsia="Palatino Linotype"/>
                <w:w w:val="89"/>
                <w:sz w:val="24"/>
                <w:szCs w:val="24"/>
                <w:lang w:val="fr-FR"/>
              </w:rPr>
              <w:t>meni</w:t>
            </w:r>
            <w:r w:rsidRPr="00260971">
              <w:rPr>
                <w:rFonts w:eastAsia="Palatino Linotype"/>
                <w:spacing w:val="33"/>
                <w:w w:val="89"/>
                <w:sz w:val="24"/>
                <w:szCs w:val="24"/>
                <w:lang w:val="fr-FR"/>
              </w:rPr>
              <w:t xml:space="preserve"> </w:t>
            </w:r>
            <w:r w:rsidRPr="00260971">
              <w:rPr>
                <w:rFonts w:eastAsia="Palatino Linotype"/>
                <w:sz w:val="24"/>
                <w:szCs w:val="24"/>
                <w:lang w:val="fr-FR"/>
              </w:rPr>
              <w:t>de</w:t>
            </w:r>
            <w:r w:rsidRPr="00260971">
              <w:rPr>
                <w:rFonts w:eastAsia="Palatino Linotype"/>
                <w:spacing w:val="-21"/>
                <w:sz w:val="24"/>
                <w:szCs w:val="24"/>
                <w:lang w:val="fr-FR"/>
              </w:rPr>
              <w:t xml:space="preserve"> </w:t>
            </w:r>
            <w:r w:rsidRPr="00260971">
              <w:rPr>
                <w:rFonts w:eastAsia="Palatino Linotype"/>
                <w:w w:val="88"/>
                <w:sz w:val="24"/>
                <w:szCs w:val="24"/>
                <w:lang w:val="fr-FR"/>
              </w:rPr>
              <w:t>b</w:t>
            </w:r>
            <w:r w:rsidRPr="00260971">
              <w:rPr>
                <w:rFonts w:eastAsia="Palatino Linotype"/>
                <w:spacing w:val="-1"/>
                <w:w w:val="88"/>
                <w:sz w:val="24"/>
                <w:szCs w:val="24"/>
                <w:lang w:val="fr-FR"/>
              </w:rPr>
              <w:t>a</w:t>
            </w:r>
            <w:r w:rsidRPr="00260971">
              <w:rPr>
                <w:rFonts w:eastAsia="Palatino Linotype"/>
                <w:spacing w:val="1"/>
                <w:w w:val="88"/>
                <w:sz w:val="24"/>
                <w:szCs w:val="24"/>
                <w:lang w:val="fr-FR"/>
              </w:rPr>
              <w:t>z</w:t>
            </w:r>
            <w:r w:rsidRPr="00260971">
              <w:rPr>
                <w:rFonts w:eastAsia="Palatino Linotype"/>
                <w:w w:val="88"/>
                <w:sz w:val="24"/>
                <w:szCs w:val="24"/>
                <w:lang w:val="fr-FR"/>
              </w:rPr>
              <w:t>ă</w:t>
            </w:r>
            <w:r w:rsidRPr="00260971">
              <w:rPr>
                <w:rFonts w:eastAsia="Palatino Linotype"/>
                <w:spacing w:val="26"/>
                <w:w w:val="88"/>
                <w:sz w:val="24"/>
                <w:szCs w:val="24"/>
                <w:lang w:val="fr-FR"/>
              </w:rPr>
              <w:t xml:space="preserve"> </w:t>
            </w:r>
            <w:r w:rsidRPr="00260971">
              <w:rPr>
                <w:rFonts w:eastAsia="Palatino Linotype"/>
                <w:sz w:val="24"/>
                <w:szCs w:val="24"/>
                <w:lang w:val="fr-FR"/>
              </w:rPr>
              <w:t>și</w:t>
            </w:r>
            <w:r w:rsidRPr="00260971">
              <w:rPr>
                <w:rFonts w:eastAsia="Palatino Linotype"/>
                <w:spacing w:val="5"/>
                <w:sz w:val="24"/>
                <w:szCs w:val="24"/>
                <w:lang w:val="fr-FR"/>
              </w:rPr>
              <w:t xml:space="preserve"> </w:t>
            </w:r>
            <w:r w:rsidRPr="00260971">
              <w:rPr>
                <w:rFonts w:eastAsia="Palatino Linotype"/>
                <w:spacing w:val="-1"/>
                <w:w w:val="89"/>
                <w:sz w:val="24"/>
                <w:szCs w:val="24"/>
                <w:lang w:val="fr-FR"/>
              </w:rPr>
              <w:t>c</w:t>
            </w:r>
            <w:r w:rsidRPr="00260971">
              <w:rPr>
                <w:rFonts w:eastAsia="Palatino Linotype"/>
                <w:w w:val="89"/>
                <w:sz w:val="24"/>
                <w:szCs w:val="24"/>
                <w:lang w:val="fr-FR"/>
              </w:rPr>
              <w:t>rite</w:t>
            </w:r>
            <w:r w:rsidRPr="00260971">
              <w:rPr>
                <w:rFonts w:eastAsia="Palatino Linotype"/>
                <w:spacing w:val="-1"/>
                <w:w w:val="89"/>
                <w:sz w:val="24"/>
                <w:szCs w:val="24"/>
                <w:lang w:val="fr-FR"/>
              </w:rPr>
              <w:t>r</w:t>
            </w:r>
            <w:r w:rsidRPr="00260971">
              <w:rPr>
                <w:rFonts w:eastAsia="Palatino Linotype"/>
                <w:w w:val="89"/>
                <w:sz w:val="24"/>
                <w:szCs w:val="24"/>
                <w:lang w:val="fr-FR"/>
              </w:rPr>
              <w:t>ii</w:t>
            </w:r>
            <w:r w:rsidRPr="00260971">
              <w:rPr>
                <w:rFonts w:eastAsia="Palatino Linotype"/>
                <w:spacing w:val="39"/>
                <w:w w:val="89"/>
                <w:sz w:val="24"/>
                <w:szCs w:val="24"/>
                <w:lang w:val="fr-FR"/>
              </w:rPr>
              <w:t xml:space="preserve"> </w:t>
            </w:r>
            <w:r w:rsidRPr="00260971">
              <w:rPr>
                <w:rFonts w:eastAsia="Palatino Linotype"/>
                <w:w w:val="89"/>
                <w:sz w:val="24"/>
                <w:szCs w:val="24"/>
                <w:lang w:val="fr-FR"/>
              </w:rPr>
              <w:t>p</w:t>
            </w:r>
            <w:r w:rsidRPr="00260971">
              <w:rPr>
                <w:rFonts w:eastAsia="Palatino Linotype"/>
                <w:spacing w:val="-1"/>
                <w:w w:val="89"/>
                <w:sz w:val="24"/>
                <w:szCs w:val="24"/>
                <w:lang w:val="fr-FR"/>
              </w:rPr>
              <w:t>e</w:t>
            </w:r>
            <w:r w:rsidRPr="00260971">
              <w:rPr>
                <w:rFonts w:eastAsia="Palatino Linotype"/>
                <w:w w:val="89"/>
                <w:sz w:val="24"/>
                <w:szCs w:val="24"/>
                <w:lang w:val="fr-FR"/>
              </w:rPr>
              <w:t>ntru</w:t>
            </w:r>
            <w:r w:rsidRPr="00260971">
              <w:rPr>
                <w:rFonts w:eastAsia="Palatino Linotype"/>
                <w:spacing w:val="-6"/>
                <w:w w:val="89"/>
                <w:sz w:val="24"/>
                <w:szCs w:val="24"/>
                <w:lang w:val="fr-FR"/>
              </w:rPr>
              <w:t xml:space="preserve"> </w:t>
            </w:r>
            <w:r w:rsidRPr="00260971">
              <w:rPr>
                <w:rFonts w:eastAsia="Palatino Linotype"/>
                <w:w w:val="89"/>
                <w:sz w:val="24"/>
                <w:szCs w:val="24"/>
                <w:lang w:val="fr-FR"/>
              </w:rPr>
              <w:t>spe</w:t>
            </w:r>
            <w:r w:rsidRPr="00260971">
              <w:rPr>
                <w:rFonts w:eastAsia="Palatino Linotype"/>
                <w:spacing w:val="4"/>
                <w:w w:val="89"/>
                <w:sz w:val="24"/>
                <w:szCs w:val="24"/>
                <w:lang w:val="fr-FR"/>
              </w:rPr>
              <w:t>c</w:t>
            </w:r>
            <w:r w:rsidRPr="00260971">
              <w:rPr>
                <w:rFonts w:eastAsia="Palatino Linotype"/>
                <w:w w:val="89"/>
                <w:sz w:val="24"/>
                <w:szCs w:val="24"/>
                <w:lang w:val="fr-FR"/>
              </w:rPr>
              <w:t>ific</w:t>
            </w:r>
            <w:r w:rsidRPr="00260971">
              <w:rPr>
                <w:rFonts w:eastAsia="Palatino Linotype"/>
                <w:spacing w:val="-2"/>
                <w:w w:val="89"/>
                <w:sz w:val="24"/>
                <w:szCs w:val="24"/>
                <w:lang w:val="fr-FR"/>
              </w:rPr>
              <w:t>a</w:t>
            </w:r>
            <w:r w:rsidRPr="00260971">
              <w:rPr>
                <w:rFonts w:eastAsia="Palatino Linotype"/>
                <w:spacing w:val="1"/>
                <w:w w:val="89"/>
                <w:sz w:val="24"/>
                <w:szCs w:val="24"/>
                <w:lang w:val="fr-FR"/>
              </w:rPr>
              <w:t>r</w:t>
            </w:r>
            <w:r w:rsidRPr="00260971">
              <w:rPr>
                <w:rFonts w:eastAsia="Palatino Linotype"/>
                <w:spacing w:val="-1"/>
                <w:w w:val="89"/>
                <w:sz w:val="24"/>
                <w:szCs w:val="24"/>
                <w:lang w:val="fr-FR"/>
              </w:rPr>
              <w:t>e</w:t>
            </w:r>
            <w:r w:rsidRPr="00260971">
              <w:rPr>
                <w:rFonts w:eastAsia="Palatino Linotype"/>
                <w:w w:val="89"/>
                <w:sz w:val="24"/>
                <w:szCs w:val="24"/>
                <w:lang w:val="fr-FR"/>
              </w:rPr>
              <w:t>a</w:t>
            </w:r>
            <w:r w:rsidRPr="00260971">
              <w:rPr>
                <w:rFonts w:eastAsia="Palatino Linotype"/>
                <w:spacing w:val="3"/>
                <w:w w:val="89"/>
                <w:sz w:val="24"/>
                <w:szCs w:val="24"/>
                <w:lang w:val="fr-FR"/>
              </w:rPr>
              <w:t xml:space="preserve"> </w:t>
            </w:r>
            <w:r w:rsidRPr="00260971">
              <w:rPr>
                <w:rFonts w:eastAsia="Palatino Linotype"/>
                <w:spacing w:val="-1"/>
                <w:w w:val="89"/>
                <w:sz w:val="24"/>
                <w:szCs w:val="24"/>
                <w:lang w:val="fr-FR"/>
              </w:rPr>
              <w:t>c</w:t>
            </w:r>
            <w:r w:rsidRPr="00260971">
              <w:rPr>
                <w:rFonts w:eastAsia="Palatino Linotype"/>
                <w:spacing w:val="1"/>
                <w:w w:val="89"/>
                <w:sz w:val="24"/>
                <w:szCs w:val="24"/>
                <w:lang w:val="fr-FR"/>
              </w:rPr>
              <w:t>e</w:t>
            </w:r>
            <w:r w:rsidRPr="00260971">
              <w:rPr>
                <w:rFonts w:eastAsia="Palatino Linotype"/>
                <w:w w:val="89"/>
                <w:sz w:val="24"/>
                <w:szCs w:val="24"/>
                <w:lang w:val="fr-FR"/>
              </w:rPr>
              <w:t>rinț</w:t>
            </w:r>
            <w:r w:rsidRPr="00260971">
              <w:rPr>
                <w:rFonts w:eastAsia="Palatino Linotype"/>
                <w:spacing w:val="-1"/>
                <w:w w:val="89"/>
                <w:sz w:val="24"/>
                <w:szCs w:val="24"/>
                <w:lang w:val="fr-FR"/>
              </w:rPr>
              <w:t>e</w:t>
            </w:r>
            <w:r w:rsidRPr="00260971">
              <w:rPr>
                <w:rFonts w:eastAsia="Palatino Linotype"/>
                <w:w w:val="89"/>
                <w:sz w:val="24"/>
                <w:szCs w:val="24"/>
                <w:lang w:val="fr-FR"/>
              </w:rPr>
              <w:t>lor</w:t>
            </w:r>
            <w:r w:rsidRPr="00260971">
              <w:rPr>
                <w:rFonts w:eastAsia="Palatino Linotype"/>
                <w:spacing w:val="36"/>
                <w:w w:val="89"/>
                <w:sz w:val="24"/>
                <w:szCs w:val="24"/>
                <w:lang w:val="fr-FR"/>
              </w:rPr>
              <w:t xml:space="preserve"> </w:t>
            </w:r>
            <w:r w:rsidRPr="00260971">
              <w:rPr>
                <w:rFonts w:eastAsia="Palatino Linotype"/>
                <w:sz w:val="24"/>
                <w:szCs w:val="24"/>
                <w:lang w:val="fr-FR"/>
              </w:rPr>
              <w:t xml:space="preserve">de </w:t>
            </w:r>
            <w:r w:rsidRPr="00260971">
              <w:rPr>
                <w:sz w:val="24"/>
                <w:szCs w:val="24"/>
                <w:lang w:val="fr-FR"/>
              </w:rPr>
              <w:t>i</w:t>
            </w:r>
            <w:r w:rsidRPr="00260971">
              <w:rPr>
                <w:spacing w:val="1"/>
                <w:sz w:val="24"/>
                <w:szCs w:val="24"/>
                <w:lang w:val="fr-FR"/>
              </w:rPr>
              <w:t>l</w:t>
            </w:r>
            <w:r w:rsidRPr="00260971">
              <w:rPr>
                <w:sz w:val="24"/>
                <w:szCs w:val="24"/>
                <w:lang w:val="fr-FR"/>
              </w:rPr>
              <w:t>um</w:t>
            </w:r>
            <w:r w:rsidRPr="00260971">
              <w:rPr>
                <w:spacing w:val="1"/>
                <w:sz w:val="24"/>
                <w:szCs w:val="24"/>
                <w:lang w:val="fr-FR"/>
              </w:rPr>
              <w:t>i</w:t>
            </w:r>
            <w:r w:rsidRPr="00260971">
              <w:rPr>
                <w:sz w:val="24"/>
                <w:szCs w:val="24"/>
                <w:lang w:val="fr-FR"/>
              </w:rPr>
              <w:t>n</w:t>
            </w:r>
            <w:r w:rsidRPr="00260971">
              <w:rPr>
                <w:spacing w:val="-1"/>
                <w:sz w:val="24"/>
                <w:szCs w:val="24"/>
                <w:lang w:val="fr-FR"/>
              </w:rPr>
              <w:t>a</w:t>
            </w:r>
            <w:r w:rsidRPr="00260971">
              <w:rPr>
                <w:sz w:val="24"/>
                <w:szCs w:val="24"/>
                <w:lang w:val="fr-FR"/>
              </w:rPr>
              <w:t>t</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spacing w:val="32"/>
                <w:sz w:val="24"/>
                <w:szCs w:val="24"/>
                <w:lang w:val="fr-FR"/>
              </w:rPr>
            </w:pPr>
            <w:r w:rsidRPr="00260971">
              <w:rPr>
                <w:spacing w:val="1"/>
                <w:sz w:val="24"/>
                <w:szCs w:val="24"/>
                <w:lang w:val="fr-FR"/>
              </w:rPr>
              <w:t>S</w:t>
            </w:r>
            <w:r w:rsidRPr="00260971">
              <w:rPr>
                <w:sz w:val="24"/>
                <w:szCs w:val="24"/>
                <w:lang w:val="fr-FR"/>
              </w:rPr>
              <w:t>R</w:t>
            </w:r>
            <w:r w:rsidRPr="00260971">
              <w:rPr>
                <w:spacing w:val="34"/>
                <w:sz w:val="24"/>
                <w:szCs w:val="24"/>
                <w:lang w:val="fr-FR"/>
              </w:rPr>
              <w:t xml:space="preserve"> </w:t>
            </w:r>
            <w:r w:rsidRPr="00260971">
              <w:rPr>
                <w:sz w:val="24"/>
                <w:szCs w:val="24"/>
                <w:lang w:val="fr-FR"/>
              </w:rPr>
              <w:t>EN/TR</w:t>
            </w:r>
            <w:r w:rsidRPr="00260971">
              <w:rPr>
                <w:spacing w:val="34"/>
                <w:sz w:val="24"/>
                <w:szCs w:val="24"/>
                <w:lang w:val="fr-FR"/>
              </w:rPr>
              <w:t xml:space="preserve"> </w:t>
            </w:r>
            <w:r w:rsidRPr="00260971">
              <w:rPr>
                <w:sz w:val="24"/>
                <w:szCs w:val="24"/>
                <w:lang w:val="fr-FR"/>
              </w:rPr>
              <w:t>1320</w:t>
            </w:r>
            <w:r w:rsidRPr="00260971">
              <w:rPr>
                <w:spacing w:val="1"/>
                <w:sz w:val="24"/>
                <w:szCs w:val="24"/>
                <w:lang w:val="fr-FR"/>
              </w:rPr>
              <w:t>1</w:t>
            </w:r>
            <w:r w:rsidRPr="00260971">
              <w:rPr>
                <w:spacing w:val="-1"/>
                <w:sz w:val="24"/>
                <w:szCs w:val="24"/>
                <w:lang w:val="fr-FR"/>
              </w:rPr>
              <w:t>-</w:t>
            </w:r>
            <w:r w:rsidRPr="00260971">
              <w:rPr>
                <w:sz w:val="24"/>
                <w:szCs w:val="24"/>
                <w:lang w:val="fr-FR"/>
              </w:rPr>
              <w:t>1.</w:t>
            </w:r>
            <w:r w:rsidRPr="00260971">
              <w:rPr>
                <w:spacing w:val="36"/>
                <w:sz w:val="24"/>
                <w:szCs w:val="24"/>
                <w:lang w:val="fr-FR"/>
              </w:rPr>
              <w:t xml:space="preserve"> </w:t>
            </w:r>
            <w:r w:rsidRPr="00260971">
              <w:rPr>
                <w:spacing w:val="-6"/>
                <w:sz w:val="24"/>
                <w:szCs w:val="24"/>
                <w:lang w:val="fr-FR"/>
              </w:rPr>
              <w:t>I</w:t>
            </w:r>
            <w:r w:rsidRPr="00260971">
              <w:rPr>
                <w:sz w:val="24"/>
                <w:szCs w:val="24"/>
                <w:lang w:val="fr-FR"/>
              </w:rPr>
              <w:t>l</w:t>
            </w:r>
            <w:r w:rsidRPr="00260971">
              <w:rPr>
                <w:spacing w:val="3"/>
                <w:sz w:val="24"/>
                <w:szCs w:val="24"/>
                <w:lang w:val="fr-FR"/>
              </w:rPr>
              <w:t>u</w:t>
            </w:r>
            <w:r w:rsidRPr="00260971">
              <w:rPr>
                <w:sz w:val="24"/>
                <w:szCs w:val="24"/>
                <w:lang w:val="fr-FR"/>
              </w:rPr>
              <w:t>m</w:t>
            </w:r>
            <w:r w:rsidRPr="00260971">
              <w:rPr>
                <w:spacing w:val="1"/>
                <w:sz w:val="24"/>
                <w:szCs w:val="24"/>
                <w:lang w:val="fr-FR"/>
              </w:rPr>
              <w:t>i</w:t>
            </w:r>
            <w:r w:rsidRPr="00260971">
              <w:rPr>
                <w:sz w:val="24"/>
                <w:szCs w:val="24"/>
                <w:lang w:val="fr-FR"/>
              </w:rPr>
              <w:t>n</w:t>
            </w:r>
            <w:r w:rsidRPr="00260971">
              <w:rPr>
                <w:spacing w:val="-1"/>
                <w:sz w:val="24"/>
                <w:szCs w:val="24"/>
                <w:lang w:val="fr-FR"/>
              </w:rPr>
              <w:t>a</w:t>
            </w:r>
            <w:r w:rsidRPr="00260971">
              <w:rPr>
                <w:sz w:val="24"/>
                <w:szCs w:val="24"/>
                <w:lang w:val="fr-FR"/>
              </w:rPr>
              <w:t>t</w:t>
            </w:r>
            <w:r w:rsidRPr="00260971">
              <w:rPr>
                <w:spacing w:val="34"/>
                <w:sz w:val="24"/>
                <w:szCs w:val="24"/>
                <w:lang w:val="fr-FR"/>
              </w:rPr>
              <w:t xml:space="preserve"> </w:t>
            </w:r>
            <w:r w:rsidRPr="00260971">
              <w:rPr>
                <w:sz w:val="24"/>
                <w:szCs w:val="24"/>
                <w:lang w:val="fr-FR"/>
              </w:rPr>
              <w:t>publ</w:t>
            </w:r>
            <w:r w:rsidRPr="00260971">
              <w:rPr>
                <w:spacing w:val="1"/>
                <w:sz w:val="24"/>
                <w:szCs w:val="24"/>
                <w:lang w:val="fr-FR"/>
              </w:rPr>
              <w:t>i</w:t>
            </w:r>
            <w:r w:rsidRPr="00260971">
              <w:rPr>
                <w:spacing w:val="-1"/>
                <w:sz w:val="24"/>
                <w:szCs w:val="24"/>
                <w:lang w:val="fr-FR"/>
              </w:rPr>
              <w:t>c</w:t>
            </w:r>
            <w:r w:rsidRPr="00260971">
              <w:rPr>
                <w:sz w:val="24"/>
                <w:szCs w:val="24"/>
                <w:lang w:val="fr-FR"/>
              </w:rPr>
              <w:t>.</w:t>
            </w:r>
            <w:r w:rsidRPr="00260971">
              <w:rPr>
                <w:spacing w:val="33"/>
                <w:sz w:val="24"/>
                <w:szCs w:val="24"/>
                <w:lang w:val="fr-FR"/>
              </w:rPr>
              <w:t xml:space="preserve"> </w:t>
            </w:r>
            <w:r w:rsidRPr="00260971">
              <w:rPr>
                <w:spacing w:val="1"/>
                <w:sz w:val="24"/>
                <w:szCs w:val="24"/>
                <w:lang w:val="fr-FR"/>
              </w:rPr>
              <w:t>P</w:t>
            </w:r>
            <w:r w:rsidRPr="00260971">
              <w:rPr>
                <w:spacing w:val="-1"/>
                <w:sz w:val="24"/>
                <w:szCs w:val="24"/>
                <w:lang w:val="fr-FR"/>
              </w:rPr>
              <w:t>a</w:t>
            </w:r>
            <w:r w:rsidRPr="00260971">
              <w:rPr>
                <w:sz w:val="24"/>
                <w:szCs w:val="24"/>
                <w:lang w:val="fr-FR"/>
              </w:rPr>
              <w:t>rt</w:t>
            </w:r>
            <w:r w:rsidRPr="00260971">
              <w:rPr>
                <w:spacing w:val="-1"/>
                <w:sz w:val="24"/>
                <w:szCs w:val="24"/>
                <w:lang w:val="fr-FR"/>
              </w:rPr>
              <w:t>e</w:t>
            </w:r>
            <w:r w:rsidRPr="00260971">
              <w:rPr>
                <w:sz w:val="24"/>
                <w:szCs w:val="24"/>
                <w:lang w:val="fr-FR"/>
              </w:rPr>
              <w:t>a</w:t>
            </w:r>
            <w:r w:rsidRPr="00260971">
              <w:rPr>
                <w:spacing w:val="32"/>
                <w:sz w:val="24"/>
                <w:szCs w:val="24"/>
                <w:lang w:val="fr-FR"/>
              </w:rPr>
              <w:t xml:space="preserve"> </w:t>
            </w:r>
            <w:r w:rsidRPr="00260971">
              <w:rPr>
                <w:sz w:val="24"/>
                <w:szCs w:val="24"/>
                <w:lang w:val="fr-FR"/>
              </w:rPr>
              <w:t>1:</w:t>
            </w:r>
            <w:r w:rsidRPr="00260971">
              <w:rPr>
                <w:spacing w:val="34"/>
                <w:sz w:val="24"/>
                <w:szCs w:val="24"/>
                <w:lang w:val="fr-FR"/>
              </w:rPr>
              <w:t xml:space="preserve"> </w:t>
            </w:r>
            <w:r w:rsidRPr="00260971">
              <w:rPr>
                <w:spacing w:val="1"/>
                <w:sz w:val="24"/>
                <w:szCs w:val="24"/>
                <w:lang w:val="fr-FR"/>
              </w:rPr>
              <w:t>S</w:t>
            </w:r>
            <w:r w:rsidRPr="00260971">
              <w:rPr>
                <w:spacing w:val="-1"/>
                <w:sz w:val="24"/>
                <w:szCs w:val="24"/>
                <w:lang w:val="fr-FR"/>
              </w:rPr>
              <w:t>e</w:t>
            </w:r>
            <w:r w:rsidRPr="00260971">
              <w:rPr>
                <w:sz w:val="24"/>
                <w:szCs w:val="24"/>
                <w:lang w:val="fr-FR"/>
              </w:rPr>
              <w:t>le</w:t>
            </w:r>
            <w:r w:rsidRPr="00260971">
              <w:rPr>
                <w:spacing w:val="-1"/>
                <w:sz w:val="24"/>
                <w:szCs w:val="24"/>
                <w:lang w:val="fr-FR"/>
              </w:rPr>
              <w:t>c</w:t>
            </w:r>
            <w:r w:rsidRPr="00260971">
              <w:rPr>
                <w:sz w:val="24"/>
                <w:szCs w:val="24"/>
                <w:lang w:val="fr-FR"/>
              </w:rPr>
              <w:t>ta</w:t>
            </w:r>
            <w:r w:rsidRPr="00260971">
              <w:rPr>
                <w:spacing w:val="-1"/>
                <w:sz w:val="24"/>
                <w:szCs w:val="24"/>
                <w:lang w:val="fr-FR"/>
              </w:rPr>
              <w:t>r</w:t>
            </w:r>
            <w:r w:rsidRPr="00260971">
              <w:rPr>
                <w:spacing w:val="1"/>
                <w:sz w:val="24"/>
                <w:szCs w:val="24"/>
                <w:lang w:val="fr-FR"/>
              </w:rPr>
              <w:t>e</w:t>
            </w:r>
            <w:r w:rsidRPr="00260971">
              <w:rPr>
                <w:sz w:val="24"/>
                <w:szCs w:val="24"/>
                <w:lang w:val="fr-FR"/>
              </w:rPr>
              <w:t>a</w:t>
            </w:r>
            <w:r w:rsidRPr="00260971">
              <w:rPr>
                <w:spacing w:val="32"/>
                <w:sz w:val="24"/>
                <w:szCs w:val="24"/>
                <w:lang w:val="fr-FR"/>
              </w:rPr>
              <w:t xml:space="preserve"> </w:t>
            </w:r>
            <w:r w:rsidRPr="00260971">
              <w:rPr>
                <w:spacing w:val="-1"/>
                <w:sz w:val="24"/>
                <w:szCs w:val="24"/>
                <w:lang w:val="fr-FR"/>
              </w:rPr>
              <w:t>c</w:t>
            </w:r>
            <w:r w:rsidRPr="00260971">
              <w:rPr>
                <w:sz w:val="24"/>
                <w:szCs w:val="24"/>
                <w:lang w:val="fr-FR"/>
              </w:rPr>
              <w:t>la</w:t>
            </w:r>
            <w:r w:rsidRPr="00260971">
              <w:rPr>
                <w:spacing w:val="2"/>
                <w:sz w:val="24"/>
                <w:szCs w:val="24"/>
                <w:lang w:val="fr-FR"/>
              </w:rPr>
              <w:t>s</w:t>
            </w:r>
            <w:r w:rsidRPr="00260971">
              <w:rPr>
                <w:spacing w:val="-1"/>
                <w:sz w:val="24"/>
                <w:szCs w:val="24"/>
                <w:lang w:val="fr-FR"/>
              </w:rPr>
              <w:t>e</w:t>
            </w:r>
            <w:r w:rsidRPr="00260971">
              <w:rPr>
                <w:sz w:val="24"/>
                <w:szCs w:val="24"/>
                <w:lang w:val="fr-FR"/>
              </w:rPr>
              <w:t>lor</w:t>
            </w:r>
            <w:r w:rsidRPr="00260971">
              <w:rPr>
                <w:spacing w:val="33"/>
                <w:sz w:val="24"/>
                <w:szCs w:val="24"/>
                <w:lang w:val="fr-FR"/>
              </w:rPr>
              <w:t xml:space="preserve"> </w:t>
            </w:r>
            <w:r w:rsidRPr="00260971">
              <w:rPr>
                <w:sz w:val="24"/>
                <w:szCs w:val="24"/>
                <w:lang w:val="fr-FR"/>
              </w:rPr>
              <w:t>de</w:t>
            </w:r>
            <w:r w:rsidRPr="00260971">
              <w:rPr>
                <w:spacing w:val="32"/>
                <w:sz w:val="24"/>
                <w:szCs w:val="24"/>
                <w:lang w:val="fr-FR"/>
              </w:rPr>
              <w:t xml:space="preserve"> </w:t>
            </w:r>
            <w:r w:rsidRPr="00260971">
              <w:rPr>
                <w:sz w:val="24"/>
                <w:szCs w:val="24"/>
                <w:lang w:val="fr-FR"/>
              </w:rPr>
              <w:t>i</w:t>
            </w:r>
            <w:r w:rsidRPr="00260971">
              <w:rPr>
                <w:spacing w:val="3"/>
                <w:sz w:val="24"/>
                <w:szCs w:val="24"/>
                <w:lang w:val="fr-FR"/>
              </w:rPr>
              <w:t>l</w:t>
            </w:r>
            <w:r w:rsidRPr="00260971">
              <w:rPr>
                <w:sz w:val="24"/>
                <w:szCs w:val="24"/>
                <w:lang w:val="fr-FR"/>
              </w:rPr>
              <w:t>um</w:t>
            </w:r>
            <w:r w:rsidRPr="00260971">
              <w:rPr>
                <w:spacing w:val="1"/>
                <w:sz w:val="24"/>
                <w:szCs w:val="24"/>
                <w:lang w:val="fr-FR"/>
              </w:rPr>
              <w:t>i</w:t>
            </w:r>
            <w:r w:rsidRPr="00260971">
              <w:rPr>
                <w:sz w:val="24"/>
                <w:szCs w:val="24"/>
                <w:lang w:val="fr-FR"/>
              </w:rPr>
              <w:t>n</w:t>
            </w:r>
            <w:r w:rsidRPr="00260971">
              <w:rPr>
                <w:spacing w:val="5"/>
                <w:sz w:val="24"/>
                <w:szCs w:val="24"/>
                <w:lang w:val="fr-FR"/>
              </w:rPr>
              <w:t>a</w:t>
            </w:r>
            <w:r w:rsidRPr="00260971">
              <w:rPr>
                <w:sz w:val="24"/>
                <w:szCs w:val="24"/>
                <w:lang w:val="fr-FR"/>
              </w:rPr>
              <w:t>t;</w:t>
            </w:r>
            <w:r w:rsidRPr="00260971">
              <w:rPr>
                <w:spacing w:val="34"/>
                <w:sz w:val="24"/>
                <w:szCs w:val="24"/>
                <w:lang w:val="fr-FR"/>
              </w:rPr>
              <w:t xml:space="preserve"> </w:t>
            </w:r>
            <w:r w:rsidRPr="00260971">
              <w:rPr>
                <w:sz w:val="24"/>
                <w:szCs w:val="24"/>
                <w:lang w:val="fr-FR"/>
              </w:rPr>
              <w:t>r</w:t>
            </w:r>
            <w:r w:rsidRPr="00260971">
              <w:rPr>
                <w:spacing w:val="-2"/>
                <w:sz w:val="24"/>
                <w:szCs w:val="24"/>
                <w:lang w:val="fr-FR"/>
              </w:rPr>
              <w:t>eg</w:t>
            </w:r>
            <w:r w:rsidRPr="00260971">
              <w:rPr>
                <w:sz w:val="24"/>
                <w:szCs w:val="24"/>
                <w:lang w:val="fr-FR"/>
              </w:rPr>
              <w:t>le</w:t>
            </w:r>
            <w:r w:rsidRPr="00260971">
              <w:rPr>
                <w:spacing w:val="2"/>
                <w:sz w:val="24"/>
                <w:szCs w:val="24"/>
                <w:lang w:val="fr-FR"/>
              </w:rPr>
              <w:t>m</w:t>
            </w:r>
            <w:r w:rsidRPr="00260971">
              <w:rPr>
                <w:spacing w:val="-1"/>
                <w:sz w:val="24"/>
                <w:szCs w:val="24"/>
                <w:lang w:val="fr-FR"/>
              </w:rPr>
              <w:t>e</w:t>
            </w:r>
            <w:r w:rsidRPr="00260971">
              <w:rPr>
                <w:sz w:val="24"/>
                <w:szCs w:val="24"/>
                <w:lang w:val="fr-FR"/>
              </w:rPr>
              <w:t>nta</w:t>
            </w:r>
            <w:r w:rsidRPr="00260971">
              <w:rPr>
                <w:spacing w:val="-1"/>
                <w:sz w:val="24"/>
                <w:szCs w:val="24"/>
                <w:lang w:val="fr-FR"/>
              </w:rPr>
              <w:t>r</w:t>
            </w:r>
            <w:r w:rsidRPr="00260971">
              <w:rPr>
                <w:sz w:val="24"/>
                <w:szCs w:val="24"/>
                <w:lang w:val="fr-FR"/>
              </w:rPr>
              <w:t>e t</w:t>
            </w:r>
            <w:r w:rsidRPr="00260971">
              <w:rPr>
                <w:spacing w:val="-1"/>
                <w:sz w:val="24"/>
                <w:szCs w:val="24"/>
                <w:lang w:val="fr-FR"/>
              </w:rPr>
              <w:t>e</w:t>
            </w:r>
            <w:r w:rsidRPr="00260971">
              <w:rPr>
                <w:rFonts w:eastAsia="Palatino Linotype"/>
                <w:sz w:val="24"/>
                <w:szCs w:val="24"/>
                <w:lang w:val="fr-FR"/>
              </w:rPr>
              <w:t>hnică;</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lang w:val="fr-FR"/>
              </w:rPr>
            </w:pPr>
            <w:r w:rsidRPr="00260971">
              <w:rPr>
                <w:spacing w:val="1"/>
                <w:position w:val="2"/>
                <w:sz w:val="24"/>
                <w:szCs w:val="24"/>
                <w:lang w:val="fr-FR"/>
              </w:rPr>
              <w:t>S</w:t>
            </w:r>
            <w:r w:rsidRPr="00260971">
              <w:rPr>
                <w:position w:val="2"/>
                <w:sz w:val="24"/>
                <w:szCs w:val="24"/>
                <w:lang w:val="fr-FR"/>
              </w:rPr>
              <w:t xml:space="preserve">R EN </w:t>
            </w:r>
            <w:r w:rsidRPr="00260971">
              <w:rPr>
                <w:spacing w:val="-1"/>
                <w:position w:val="2"/>
                <w:sz w:val="24"/>
                <w:szCs w:val="24"/>
                <w:lang w:val="fr-FR"/>
              </w:rPr>
              <w:t>1</w:t>
            </w:r>
            <w:r w:rsidRPr="00260971">
              <w:rPr>
                <w:position w:val="2"/>
                <w:sz w:val="24"/>
                <w:szCs w:val="24"/>
                <w:lang w:val="fr-FR"/>
              </w:rPr>
              <w:t>320</w:t>
            </w:r>
            <w:r w:rsidRPr="00260971">
              <w:rPr>
                <w:spacing w:val="1"/>
                <w:position w:val="2"/>
                <w:sz w:val="24"/>
                <w:szCs w:val="24"/>
                <w:lang w:val="fr-FR"/>
              </w:rPr>
              <w:t>1</w:t>
            </w:r>
            <w:r w:rsidRPr="00260971">
              <w:rPr>
                <w:spacing w:val="-1"/>
                <w:position w:val="2"/>
                <w:sz w:val="24"/>
                <w:szCs w:val="24"/>
                <w:lang w:val="fr-FR"/>
              </w:rPr>
              <w:t>-</w:t>
            </w:r>
            <w:r w:rsidRPr="00260971">
              <w:rPr>
                <w:position w:val="2"/>
                <w:sz w:val="24"/>
                <w:szCs w:val="24"/>
                <w:lang w:val="fr-FR"/>
              </w:rPr>
              <w:t>2.</w:t>
            </w:r>
            <w:r w:rsidRPr="00260971">
              <w:rPr>
                <w:spacing w:val="2"/>
                <w:position w:val="2"/>
                <w:sz w:val="24"/>
                <w:szCs w:val="24"/>
                <w:lang w:val="fr-FR"/>
              </w:rPr>
              <w:t xml:space="preserve"> </w:t>
            </w:r>
            <w:r w:rsidRPr="00260971">
              <w:rPr>
                <w:spacing w:val="-6"/>
                <w:position w:val="2"/>
                <w:sz w:val="24"/>
                <w:szCs w:val="24"/>
                <w:lang w:val="fr-FR"/>
              </w:rPr>
              <w:t>I</w:t>
            </w:r>
            <w:r w:rsidRPr="00260971">
              <w:rPr>
                <w:position w:val="2"/>
                <w:sz w:val="24"/>
                <w:szCs w:val="24"/>
                <w:lang w:val="fr-FR"/>
              </w:rPr>
              <w:t>lu</w:t>
            </w:r>
            <w:r w:rsidRPr="00260971">
              <w:rPr>
                <w:spacing w:val="1"/>
                <w:position w:val="2"/>
                <w:sz w:val="24"/>
                <w:szCs w:val="24"/>
                <w:lang w:val="fr-FR"/>
              </w:rPr>
              <w:t>m</w:t>
            </w:r>
            <w:r w:rsidRPr="00260971">
              <w:rPr>
                <w:position w:val="2"/>
                <w:sz w:val="24"/>
                <w:szCs w:val="24"/>
                <w:lang w:val="fr-FR"/>
              </w:rPr>
              <w:t>in</w:t>
            </w:r>
            <w:r w:rsidRPr="00260971">
              <w:rPr>
                <w:spacing w:val="2"/>
                <w:position w:val="2"/>
                <w:sz w:val="24"/>
                <w:szCs w:val="24"/>
                <w:lang w:val="fr-FR"/>
              </w:rPr>
              <w:t>a</w:t>
            </w:r>
            <w:r w:rsidRPr="00260971">
              <w:rPr>
                <w:position w:val="2"/>
                <w:sz w:val="24"/>
                <w:szCs w:val="24"/>
                <w:lang w:val="fr-FR"/>
              </w:rPr>
              <w:t>t pub</w:t>
            </w:r>
            <w:r w:rsidRPr="00260971">
              <w:rPr>
                <w:spacing w:val="1"/>
                <w:position w:val="2"/>
                <w:sz w:val="24"/>
                <w:szCs w:val="24"/>
                <w:lang w:val="fr-FR"/>
              </w:rPr>
              <w:t>l</w:t>
            </w:r>
            <w:r w:rsidRPr="00260971">
              <w:rPr>
                <w:position w:val="2"/>
                <w:sz w:val="24"/>
                <w:szCs w:val="24"/>
                <w:lang w:val="fr-FR"/>
              </w:rPr>
              <w:t xml:space="preserve">ic. </w:t>
            </w:r>
            <w:r w:rsidRPr="00260971">
              <w:rPr>
                <w:spacing w:val="2"/>
                <w:w w:val="89"/>
                <w:position w:val="2"/>
                <w:sz w:val="24"/>
                <w:szCs w:val="24"/>
                <w:lang w:val="fr-FR"/>
              </w:rPr>
              <w:t>P</w:t>
            </w:r>
            <w:r w:rsidRPr="00260971">
              <w:rPr>
                <w:rFonts w:eastAsia="Palatino Linotype"/>
                <w:spacing w:val="-1"/>
                <w:w w:val="89"/>
                <w:position w:val="2"/>
                <w:sz w:val="24"/>
                <w:szCs w:val="24"/>
                <w:lang w:val="fr-FR"/>
              </w:rPr>
              <w:t>a</w:t>
            </w:r>
            <w:r w:rsidRPr="00260971">
              <w:rPr>
                <w:rFonts w:eastAsia="Palatino Linotype"/>
                <w:w w:val="89"/>
                <w:position w:val="2"/>
                <w:sz w:val="24"/>
                <w:szCs w:val="24"/>
                <w:lang w:val="fr-FR"/>
              </w:rPr>
              <w:t>rt</w:t>
            </w:r>
            <w:r w:rsidRPr="00260971">
              <w:rPr>
                <w:rFonts w:eastAsia="Palatino Linotype"/>
                <w:spacing w:val="-1"/>
                <w:w w:val="89"/>
                <w:position w:val="2"/>
                <w:sz w:val="24"/>
                <w:szCs w:val="24"/>
                <w:lang w:val="fr-FR"/>
              </w:rPr>
              <w:t>e</w:t>
            </w:r>
            <w:r w:rsidRPr="00260971">
              <w:rPr>
                <w:rFonts w:eastAsia="Palatino Linotype"/>
                <w:w w:val="89"/>
                <w:position w:val="2"/>
                <w:sz w:val="24"/>
                <w:szCs w:val="24"/>
                <w:lang w:val="fr-FR"/>
              </w:rPr>
              <w:t>a</w:t>
            </w:r>
            <w:r w:rsidRPr="00260971">
              <w:rPr>
                <w:rFonts w:eastAsia="Palatino Linotype"/>
                <w:spacing w:val="12"/>
                <w:w w:val="89"/>
                <w:position w:val="2"/>
                <w:sz w:val="24"/>
                <w:szCs w:val="24"/>
                <w:lang w:val="fr-FR"/>
              </w:rPr>
              <w:t xml:space="preserve"> </w:t>
            </w:r>
            <w:r w:rsidRPr="00260971">
              <w:rPr>
                <w:rFonts w:eastAsia="Palatino Linotype"/>
                <w:position w:val="2"/>
                <w:sz w:val="24"/>
                <w:szCs w:val="24"/>
                <w:lang w:val="fr-FR"/>
              </w:rPr>
              <w:t>2:</w:t>
            </w:r>
            <w:r w:rsidRPr="00260971">
              <w:rPr>
                <w:rFonts w:eastAsia="Palatino Linotype"/>
                <w:spacing w:val="5"/>
                <w:position w:val="2"/>
                <w:sz w:val="24"/>
                <w:szCs w:val="24"/>
                <w:lang w:val="fr-FR"/>
              </w:rPr>
              <w:t xml:space="preserve"> </w:t>
            </w:r>
            <w:r w:rsidRPr="00260971">
              <w:rPr>
                <w:rFonts w:eastAsia="Palatino Linotype"/>
                <w:spacing w:val="1"/>
                <w:w w:val="87"/>
                <w:position w:val="2"/>
                <w:sz w:val="24"/>
                <w:szCs w:val="24"/>
                <w:lang w:val="fr-FR"/>
              </w:rPr>
              <w:t>C</w:t>
            </w:r>
            <w:r w:rsidRPr="00260971">
              <w:rPr>
                <w:rFonts w:eastAsia="Palatino Linotype"/>
                <w:spacing w:val="-1"/>
                <w:w w:val="87"/>
                <w:position w:val="2"/>
                <w:sz w:val="24"/>
                <w:szCs w:val="24"/>
                <w:lang w:val="fr-FR"/>
              </w:rPr>
              <w:t>e</w:t>
            </w:r>
            <w:r w:rsidRPr="00260971">
              <w:rPr>
                <w:rFonts w:eastAsia="Palatino Linotype"/>
                <w:w w:val="87"/>
                <w:position w:val="2"/>
                <w:sz w:val="24"/>
                <w:szCs w:val="24"/>
                <w:lang w:val="fr-FR"/>
              </w:rPr>
              <w:t>rințe</w:t>
            </w:r>
            <w:r w:rsidRPr="00260971">
              <w:rPr>
                <w:rFonts w:eastAsia="Palatino Linotype"/>
                <w:spacing w:val="29"/>
                <w:w w:val="87"/>
                <w:position w:val="2"/>
                <w:sz w:val="24"/>
                <w:szCs w:val="24"/>
                <w:lang w:val="fr-FR"/>
              </w:rPr>
              <w:t xml:space="preserve"> </w:t>
            </w:r>
            <w:r w:rsidRPr="00260971">
              <w:rPr>
                <w:rFonts w:eastAsia="Palatino Linotype"/>
                <w:w w:val="87"/>
                <w:position w:val="2"/>
                <w:sz w:val="24"/>
                <w:szCs w:val="24"/>
                <w:lang w:val="fr-FR"/>
              </w:rPr>
              <w:t>de</w:t>
            </w:r>
            <w:r w:rsidRPr="00260971">
              <w:rPr>
                <w:rFonts w:eastAsia="Palatino Linotype"/>
                <w:spacing w:val="4"/>
                <w:w w:val="87"/>
                <w:position w:val="2"/>
                <w:sz w:val="24"/>
                <w:szCs w:val="24"/>
                <w:lang w:val="fr-FR"/>
              </w:rPr>
              <w:t xml:space="preserve"> </w:t>
            </w:r>
            <w:r w:rsidRPr="00260971">
              <w:rPr>
                <w:rFonts w:eastAsia="Palatino Linotype"/>
                <w:position w:val="2"/>
                <w:sz w:val="24"/>
                <w:szCs w:val="24"/>
                <w:lang w:val="fr-FR"/>
              </w:rPr>
              <w:t>p</w:t>
            </w:r>
            <w:r w:rsidRPr="00260971">
              <w:rPr>
                <w:rFonts w:eastAsia="Palatino Linotype"/>
                <w:spacing w:val="-1"/>
                <w:position w:val="2"/>
                <w:sz w:val="24"/>
                <w:szCs w:val="24"/>
                <w:lang w:val="fr-FR"/>
              </w:rPr>
              <w:t>e</w:t>
            </w:r>
            <w:r w:rsidRPr="00260971">
              <w:rPr>
                <w:rFonts w:eastAsia="Palatino Linotype"/>
                <w:spacing w:val="1"/>
                <w:position w:val="2"/>
                <w:sz w:val="24"/>
                <w:szCs w:val="24"/>
                <w:lang w:val="fr-FR"/>
              </w:rPr>
              <w:t>r</w:t>
            </w:r>
            <w:r w:rsidRPr="00260971">
              <w:rPr>
                <w:rFonts w:eastAsia="Palatino Linotype"/>
                <w:position w:val="2"/>
                <w:sz w:val="24"/>
                <w:szCs w:val="24"/>
                <w:lang w:val="fr-FR"/>
              </w:rPr>
              <w:t>fo</w:t>
            </w:r>
            <w:r w:rsidRPr="00260971">
              <w:rPr>
                <w:rFonts w:eastAsia="Palatino Linotype"/>
                <w:spacing w:val="-1"/>
                <w:position w:val="2"/>
                <w:sz w:val="24"/>
                <w:szCs w:val="24"/>
                <w:lang w:val="fr-FR"/>
              </w:rPr>
              <w:t>r</w:t>
            </w:r>
            <w:r w:rsidRPr="00260971">
              <w:rPr>
                <w:rFonts w:eastAsia="Palatino Linotype"/>
                <w:position w:val="2"/>
                <w:sz w:val="24"/>
                <w:szCs w:val="24"/>
                <w:lang w:val="fr-FR"/>
              </w:rPr>
              <w:t>manță</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rPr>
            </w:pPr>
            <w:r w:rsidRPr="00260971">
              <w:rPr>
                <w:spacing w:val="1"/>
                <w:sz w:val="24"/>
                <w:szCs w:val="24"/>
              </w:rPr>
              <w:t>S</w:t>
            </w:r>
            <w:r w:rsidRPr="00260971">
              <w:rPr>
                <w:sz w:val="24"/>
                <w:szCs w:val="24"/>
              </w:rPr>
              <w:t xml:space="preserve">R EN </w:t>
            </w:r>
            <w:r w:rsidRPr="00260971">
              <w:rPr>
                <w:spacing w:val="-1"/>
                <w:sz w:val="24"/>
                <w:szCs w:val="24"/>
              </w:rPr>
              <w:t>1</w:t>
            </w:r>
            <w:r w:rsidRPr="00260971">
              <w:rPr>
                <w:sz w:val="24"/>
                <w:szCs w:val="24"/>
              </w:rPr>
              <w:t>320</w:t>
            </w:r>
            <w:r w:rsidRPr="00260971">
              <w:rPr>
                <w:spacing w:val="1"/>
                <w:sz w:val="24"/>
                <w:szCs w:val="24"/>
              </w:rPr>
              <w:t>1</w:t>
            </w:r>
            <w:r w:rsidRPr="00260971">
              <w:rPr>
                <w:spacing w:val="-1"/>
                <w:sz w:val="24"/>
                <w:szCs w:val="24"/>
              </w:rPr>
              <w:t>-</w:t>
            </w:r>
            <w:r w:rsidRPr="00260971">
              <w:rPr>
                <w:sz w:val="24"/>
                <w:szCs w:val="24"/>
              </w:rPr>
              <w:t>3.</w:t>
            </w:r>
            <w:r w:rsidRPr="00260971">
              <w:rPr>
                <w:spacing w:val="2"/>
                <w:sz w:val="24"/>
                <w:szCs w:val="24"/>
              </w:rPr>
              <w:t xml:space="preserve"> </w:t>
            </w:r>
            <w:r w:rsidRPr="00260971">
              <w:rPr>
                <w:spacing w:val="-6"/>
                <w:sz w:val="24"/>
                <w:szCs w:val="24"/>
              </w:rPr>
              <w:t>I</w:t>
            </w:r>
            <w:r w:rsidRPr="00260971">
              <w:rPr>
                <w:sz w:val="24"/>
                <w:szCs w:val="24"/>
              </w:rPr>
              <w:t>lu</w:t>
            </w:r>
            <w:r w:rsidRPr="00260971">
              <w:rPr>
                <w:spacing w:val="1"/>
                <w:sz w:val="24"/>
                <w:szCs w:val="24"/>
              </w:rPr>
              <w:t>m</w:t>
            </w:r>
            <w:r w:rsidRPr="00260971">
              <w:rPr>
                <w:sz w:val="24"/>
                <w:szCs w:val="24"/>
              </w:rPr>
              <w:t>in</w:t>
            </w:r>
            <w:r w:rsidRPr="00260971">
              <w:rPr>
                <w:spacing w:val="2"/>
                <w:sz w:val="24"/>
                <w:szCs w:val="24"/>
              </w:rPr>
              <w:t>a</w:t>
            </w:r>
            <w:r w:rsidRPr="00260971">
              <w:rPr>
                <w:sz w:val="24"/>
                <w:szCs w:val="24"/>
              </w:rPr>
              <w:t>tul</w:t>
            </w:r>
            <w:r w:rsidRPr="00260971">
              <w:rPr>
                <w:spacing w:val="1"/>
                <w:sz w:val="24"/>
                <w:szCs w:val="24"/>
              </w:rPr>
              <w:t xml:space="preserve"> </w:t>
            </w:r>
            <w:r w:rsidRPr="00260971">
              <w:rPr>
                <w:sz w:val="24"/>
                <w:szCs w:val="24"/>
              </w:rPr>
              <w:t>publ</w:t>
            </w:r>
            <w:r w:rsidRPr="00260971">
              <w:rPr>
                <w:spacing w:val="1"/>
                <w:sz w:val="24"/>
                <w:szCs w:val="24"/>
              </w:rPr>
              <w:t>i</w:t>
            </w:r>
            <w:r w:rsidRPr="00260971">
              <w:rPr>
                <w:spacing w:val="-1"/>
                <w:sz w:val="24"/>
                <w:szCs w:val="24"/>
              </w:rPr>
              <w:t>c</w:t>
            </w:r>
            <w:r w:rsidRPr="00260971">
              <w:rPr>
                <w:sz w:val="24"/>
                <w:szCs w:val="24"/>
              </w:rPr>
              <w:t xml:space="preserve">. </w:t>
            </w:r>
            <w:r w:rsidRPr="00260971">
              <w:rPr>
                <w:spacing w:val="3"/>
                <w:w w:val="90"/>
                <w:sz w:val="24"/>
                <w:szCs w:val="24"/>
              </w:rPr>
              <w:t>P</w:t>
            </w:r>
            <w:r w:rsidRPr="00260971">
              <w:rPr>
                <w:rFonts w:eastAsia="Palatino Linotype"/>
                <w:spacing w:val="-1"/>
                <w:w w:val="90"/>
                <w:sz w:val="24"/>
                <w:szCs w:val="24"/>
              </w:rPr>
              <w:t>a</w:t>
            </w:r>
            <w:r w:rsidRPr="00260971">
              <w:rPr>
                <w:rFonts w:eastAsia="Palatino Linotype"/>
                <w:w w:val="90"/>
                <w:sz w:val="24"/>
                <w:szCs w:val="24"/>
              </w:rPr>
              <w:t>rt</w:t>
            </w:r>
            <w:r w:rsidRPr="00260971">
              <w:rPr>
                <w:rFonts w:eastAsia="Palatino Linotype"/>
                <w:spacing w:val="-1"/>
                <w:w w:val="90"/>
                <w:sz w:val="24"/>
                <w:szCs w:val="24"/>
              </w:rPr>
              <w:t>e</w:t>
            </w:r>
            <w:r w:rsidRPr="00260971">
              <w:rPr>
                <w:rFonts w:eastAsia="Palatino Linotype"/>
                <w:w w:val="90"/>
                <w:sz w:val="24"/>
                <w:szCs w:val="24"/>
              </w:rPr>
              <w:t>a</w:t>
            </w:r>
            <w:r w:rsidRPr="00260971">
              <w:rPr>
                <w:rFonts w:eastAsia="Palatino Linotype"/>
                <w:spacing w:val="5"/>
                <w:w w:val="90"/>
                <w:sz w:val="24"/>
                <w:szCs w:val="24"/>
              </w:rPr>
              <w:t xml:space="preserve"> </w:t>
            </w:r>
            <w:r w:rsidRPr="00260971">
              <w:rPr>
                <w:rFonts w:eastAsia="Palatino Linotype"/>
                <w:sz w:val="24"/>
                <w:szCs w:val="24"/>
              </w:rPr>
              <w:t>3:</w:t>
            </w:r>
            <w:r w:rsidRPr="00260971">
              <w:rPr>
                <w:rFonts w:eastAsia="Palatino Linotype"/>
                <w:spacing w:val="5"/>
                <w:sz w:val="24"/>
                <w:szCs w:val="24"/>
              </w:rPr>
              <w:t xml:space="preserve"> </w:t>
            </w:r>
            <w:r w:rsidRPr="00260971">
              <w:rPr>
                <w:rFonts w:eastAsia="Palatino Linotype"/>
                <w:spacing w:val="1"/>
                <w:w w:val="90"/>
                <w:sz w:val="24"/>
                <w:szCs w:val="24"/>
              </w:rPr>
              <w:t>C</w:t>
            </w:r>
            <w:r w:rsidRPr="00260971">
              <w:rPr>
                <w:rFonts w:eastAsia="Palatino Linotype"/>
                <w:spacing w:val="-1"/>
                <w:w w:val="90"/>
                <w:sz w:val="24"/>
                <w:szCs w:val="24"/>
              </w:rPr>
              <w:t>a</w:t>
            </w:r>
            <w:r w:rsidRPr="00260971">
              <w:rPr>
                <w:rFonts w:eastAsia="Palatino Linotype"/>
                <w:w w:val="90"/>
                <w:sz w:val="24"/>
                <w:szCs w:val="24"/>
              </w:rPr>
              <w:t>lculul</w:t>
            </w:r>
            <w:r w:rsidRPr="00260971">
              <w:rPr>
                <w:rFonts w:eastAsia="Palatino Linotype"/>
                <w:spacing w:val="10"/>
                <w:w w:val="90"/>
                <w:sz w:val="24"/>
                <w:szCs w:val="24"/>
              </w:rPr>
              <w:t xml:space="preserve"> </w:t>
            </w:r>
            <w:r w:rsidRPr="00260971">
              <w:rPr>
                <w:rFonts w:eastAsia="Palatino Linotype"/>
                <w:sz w:val="24"/>
                <w:szCs w:val="24"/>
              </w:rPr>
              <w:t>pe</w:t>
            </w:r>
            <w:r w:rsidRPr="00260971">
              <w:rPr>
                <w:rFonts w:eastAsia="Palatino Linotype"/>
                <w:spacing w:val="-1"/>
                <w:sz w:val="24"/>
                <w:szCs w:val="24"/>
              </w:rPr>
              <w:t>r</w:t>
            </w:r>
            <w:r w:rsidRPr="00260971">
              <w:rPr>
                <w:rFonts w:eastAsia="Palatino Linotype"/>
                <w:sz w:val="24"/>
                <w:szCs w:val="24"/>
              </w:rPr>
              <w:t>fo</w:t>
            </w:r>
            <w:r w:rsidRPr="00260971">
              <w:rPr>
                <w:rFonts w:eastAsia="Palatino Linotype"/>
                <w:spacing w:val="-1"/>
                <w:sz w:val="24"/>
                <w:szCs w:val="24"/>
              </w:rPr>
              <w:t>r</w:t>
            </w:r>
            <w:r w:rsidRPr="00260971">
              <w:rPr>
                <w:rFonts w:eastAsia="Palatino Linotype"/>
                <w:sz w:val="24"/>
                <w:szCs w:val="24"/>
              </w:rPr>
              <w:t>manț</w:t>
            </w:r>
            <w:r w:rsidRPr="00260971">
              <w:rPr>
                <w:rFonts w:eastAsia="Palatino Linotype"/>
                <w:spacing w:val="-1"/>
                <w:sz w:val="24"/>
                <w:szCs w:val="24"/>
              </w:rPr>
              <w:t>e</w:t>
            </w:r>
            <w:r w:rsidRPr="00260971">
              <w:rPr>
                <w:rFonts w:eastAsia="Palatino Linotype"/>
                <w:sz w:val="24"/>
                <w:szCs w:val="24"/>
              </w:rPr>
              <w:t>lor;</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rPr>
            </w:pPr>
            <w:r w:rsidRPr="00260971">
              <w:rPr>
                <w:spacing w:val="1"/>
                <w:sz w:val="24"/>
                <w:szCs w:val="24"/>
              </w:rPr>
              <w:t>S</w:t>
            </w:r>
            <w:r w:rsidRPr="00260971">
              <w:rPr>
                <w:sz w:val="24"/>
                <w:szCs w:val="24"/>
              </w:rPr>
              <w:t xml:space="preserve">R EN </w:t>
            </w:r>
            <w:r w:rsidRPr="00260971">
              <w:rPr>
                <w:spacing w:val="-1"/>
                <w:sz w:val="24"/>
                <w:szCs w:val="24"/>
              </w:rPr>
              <w:t>1</w:t>
            </w:r>
            <w:r w:rsidRPr="00260971">
              <w:rPr>
                <w:sz w:val="24"/>
                <w:szCs w:val="24"/>
              </w:rPr>
              <w:t>320</w:t>
            </w:r>
            <w:r w:rsidRPr="00260971">
              <w:rPr>
                <w:spacing w:val="1"/>
                <w:sz w:val="24"/>
                <w:szCs w:val="24"/>
              </w:rPr>
              <w:t>1</w:t>
            </w:r>
            <w:r w:rsidRPr="00260971">
              <w:rPr>
                <w:spacing w:val="-1"/>
                <w:sz w:val="24"/>
                <w:szCs w:val="24"/>
              </w:rPr>
              <w:t>-</w:t>
            </w:r>
            <w:r w:rsidRPr="00260971">
              <w:rPr>
                <w:rFonts w:eastAsia="Palatino Linotype"/>
                <w:sz w:val="24"/>
                <w:szCs w:val="24"/>
              </w:rPr>
              <w:t>4.</w:t>
            </w:r>
            <w:r w:rsidRPr="00260971">
              <w:rPr>
                <w:rFonts w:eastAsia="Palatino Linotype"/>
                <w:spacing w:val="2"/>
                <w:sz w:val="24"/>
                <w:szCs w:val="24"/>
              </w:rPr>
              <w:t xml:space="preserve"> </w:t>
            </w:r>
            <w:r w:rsidRPr="00260971">
              <w:rPr>
                <w:rFonts w:eastAsia="Palatino Linotype"/>
                <w:spacing w:val="-5"/>
                <w:w w:val="88"/>
                <w:sz w:val="24"/>
                <w:szCs w:val="24"/>
              </w:rPr>
              <w:t>I</w:t>
            </w:r>
            <w:r w:rsidRPr="00260971">
              <w:rPr>
                <w:rFonts w:eastAsia="Palatino Linotype"/>
                <w:w w:val="88"/>
                <w:sz w:val="24"/>
                <w:szCs w:val="24"/>
              </w:rPr>
              <w:t>lu</w:t>
            </w:r>
            <w:r w:rsidRPr="00260971">
              <w:rPr>
                <w:rFonts w:eastAsia="Palatino Linotype"/>
                <w:spacing w:val="1"/>
                <w:w w:val="88"/>
                <w:sz w:val="24"/>
                <w:szCs w:val="24"/>
              </w:rPr>
              <w:t>m</w:t>
            </w:r>
            <w:r w:rsidRPr="00260971">
              <w:rPr>
                <w:rFonts w:eastAsia="Palatino Linotype"/>
                <w:w w:val="88"/>
                <w:sz w:val="24"/>
                <w:szCs w:val="24"/>
              </w:rPr>
              <w:t>in</w:t>
            </w:r>
            <w:r w:rsidRPr="00260971">
              <w:rPr>
                <w:rFonts w:eastAsia="Palatino Linotype"/>
                <w:spacing w:val="2"/>
                <w:w w:val="88"/>
                <w:sz w:val="24"/>
                <w:szCs w:val="24"/>
              </w:rPr>
              <w:t>a</w:t>
            </w:r>
            <w:r w:rsidRPr="00260971">
              <w:rPr>
                <w:rFonts w:eastAsia="Palatino Linotype"/>
                <w:w w:val="88"/>
                <w:sz w:val="24"/>
                <w:szCs w:val="24"/>
              </w:rPr>
              <w:t>tul</w:t>
            </w:r>
            <w:r w:rsidRPr="00260971">
              <w:rPr>
                <w:rFonts w:eastAsia="Palatino Linotype"/>
                <w:spacing w:val="9"/>
                <w:w w:val="88"/>
                <w:sz w:val="24"/>
                <w:szCs w:val="24"/>
              </w:rPr>
              <w:t xml:space="preserve"> </w:t>
            </w:r>
            <w:r w:rsidRPr="00260971">
              <w:rPr>
                <w:rFonts w:eastAsia="Palatino Linotype"/>
                <w:w w:val="88"/>
                <w:sz w:val="24"/>
                <w:szCs w:val="24"/>
              </w:rPr>
              <w:t>publ</w:t>
            </w:r>
            <w:r w:rsidRPr="00260971">
              <w:rPr>
                <w:rFonts w:eastAsia="Palatino Linotype"/>
                <w:spacing w:val="1"/>
                <w:w w:val="88"/>
                <w:sz w:val="24"/>
                <w:szCs w:val="24"/>
              </w:rPr>
              <w:t>i</w:t>
            </w:r>
            <w:r w:rsidRPr="00260971">
              <w:rPr>
                <w:rFonts w:eastAsia="Palatino Linotype"/>
                <w:spacing w:val="-1"/>
                <w:w w:val="88"/>
                <w:sz w:val="24"/>
                <w:szCs w:val="24"/>
              </w:rPr>
              <w:t>c</w:t>
            </w:r>
            <w:r w:rsidRPr="00260971">
              <w:rPr>
                <w:rFonts w:eastAsia="Palatino Linotype"/>
                <w:w w:val="88"/>
                <w:sz w:val="24"/>
                <w:szCs w:val="24"/>
              </w:rPr>
              <w:t>.</w:t>
            </w:r>
            <w:r w:rsidRPr="00260971">
              <w:rPr>
                <w:rFonts w:eastAsia="Palatino Linotype"/>
                <w:spacing w:val="22"/>
                <w:w w:val="88"/>
                <w:sz w:val="24"/>
                <w:szCs w:val="24"/>
              </w:rPr>
              <w:t xml:space="preserve"> </w:t>
            </w:r>
            <w:r w:rsidRPr="00260971">
              <w:rPr>
                <w:rFonts w:eastAsia="Palatino Linotype"/>
                <w:spacing w:val="1"/>
                <w:w w:val="88"/>
                <w:sz w:val="24"/>
                <w:szCs w:val="24"/>
              </w:rPr>
              <w:t>P</w:t>
            </w:r>
            <w:r w:rsidRPr="00260971">
              <w:rPr>
                <w:rFonts w:eastAsia="Palatino Linotype"/>
                <w:spacing w:val="-1"/>
                <w:w w:val="88"/>
                <w:sz w:val="24"/>
                <w:szCs w:val="24"/>
              </w:rPr>
              <w:t>a</w:t>
            </w:r>
            <w:r w:rsidRPr="00260971">
              <w:rPr>
                <w:rFonts w:eastAsia="Palatino Linotype"/>
                <w:w w:val="88"/>
                <w:sz w:val="24"/>
                <w:szCs w:val="24"/>
              </w:rPr>
              <w:t>rt</w:t>
            </w:r>
            <w:r w:rsidRPr="00260971">
              <w:rPr>
                <w:rFonts w:eastAsia="Palatino Linotype"/>
                <w:spacing w:val="-1"/>
                <w:w w:val="88"/>
                <w:sz w:val="24"/>
                <w:szCs w:val="24"/>
              </w:rPr>
              <w:t>e</w:t>
            </w:r>
            <w:r w:rsidRPr="00260971">
              <w:rPr>
                <w:rFonts w:eastAsia="Palatino Linotype"/>
                <w:w w:val="88"/>
                <w:sz w:val="24"/>
                <w:szCs w:val="24"/>
              </w:rPr>
              <w:t>a</w:t>
            </w:r>
            <w:r w:rsidRPr="00260971">
              <w:rPr>
                <w:rFonts w:eastAsia="Palatino Linotype"/>
                <w:spacing w:val="9"/>
                <w:w w:val="88"/>
                <w:sz w:val="24"/>
                <w:szCs w:val="24"/>
              </w:rPr>
              <w:t xml:space="preserve"> </w:t>
            </w:r>
            <w:r w:rsidRPr="00260971">
              <w:rPr>
                <w:rFonts w:eastAsia="Palatino Linotype"/>
                <w:sz w:val="24"/>
                <w:szCs w:val="24"/>
              </w:rPr>
              <w:t>4:</w:t>
            </w:r>
            <w:r w:rsidRPr="00260971">
              <w:rPr>
                <w:rFonts w:eastAsia="Palatino Linotype"/>
                <w:spacing w:val="5"/>
                <w:sz w:val="24"/>
                <w:szCs w:val="24"/>
              </w:rPr>
              <w:t xml:space="preserve"> </w:t>
            </w:r>
            <w:r w:rsidRPr="00260971">
              <w:rPr>
                <w:rFonts w:eastAsia="Palatino Linotype"/>
                <w:w w:val="87"/>
                <w:sz w:val="24"/>
                <w:szCs w:val="24"/>
              </w:rPr>
              <w:t>M</w:t>
            </w:r>
            <w:r w:rsidRPr="00260971">
              <w:rPr>
                <w:rFonts w:eastAsia="Palatino Linotype"/>
                <w:spacing w:val="-1"/>
                <w:w w:val="87"/>
                <w:sz w:val="24"/>
                <w:szCs w:val="24"/>
              </w:rPr>
              <w:t>e</w:t>
            </w:r>
            <w:r w:rsidRPr="00260971">
              <w:rPr>
                <w:rFonts w:eastAsia="Palatino Linotype"/>
                <w:w w:val="87"/>
                <w:sz w:val="24"/>
                <w:szCs w:val="24"/>
              </w:rPr>
              <w:t>tode</w:t>
            </w:r>
            <w:r w:rsidRPr="00260971">
              <w:rPr>
                <w:rFonts w:eastAsia="Palatino Linotype"/>
                <w:spacing w:val="27"/>
                <w:w w:val="87"/>
                <w:sz w:val="24"/>
                <w:szCs w:val="24"/>
              </w:rPr>
              <w:t xml:space="preserve"> </w:t>
            </w:r>
            <w:r w:rsidRPr="00260971">
              <w:rPr>
                <w:rFonts w:eastAsia="Palatino Linotype"/>
                <w:w w:val="87"/>
                <w:sz w:val="24"/>
                <w:szCs w:val="24"/>
              </w:rPr>
              <w:t>de</w:t>
            </w:r>
            <w:r w:rsidRPr="00260971">
              <w:rPr>
                <w:rFonts w:eastAsia="Palatino Linotype"/>
                <w:spacing w:val="4"/>
                <w:w w:val="87"/>
                <w:sz w:val="24"/>
                <w:szCs w:val="24"/>
              </w:rPr>
              <w:t xml:space="preserve"> </w:t>
            </w:r>
            <w:r w:rsidRPr="00260971">
              <w:rPr>
                <w:rFonts w:eastAsia="Palatino Linotype"/>
                <w:w w:val="87"/>
                <w:sz w:val="24"/>
                <w:szCs w:val="24"/>
              </w:rPr>
              <w:t>măsu</w:t>
            </w:r>
            <w:r w:rsidRPr="00260971">
              <w:rPr>
                <w:rFonts w:eastAsia="Palatino Linotype"/>
                <w:spacing w:val="1"/>
                <w:w w:val="87"/>
                <w:sz w:val="24"/>
                <w:szCs w:val="24"/>
              </w:rPr>
              <w:t>r</w:t>
            </w:r>
            <w:r w:rsidRPr="00260971">
              <w:rPr>
                <w:rFonts w:eastAsia="Palatino Linotype"/>
                <w:spacing w:val="2"/>
                <w:w w:val="87"/>
                <w:sz w:val="24"/>
                <w:szCs w:val="24"/>
              </w:rPr>
              <w:t>a</w:t>
            </w:r>
            <w:r w:rsidRPr="00260971">
              <w:rPr>
                <w:rFonts w:eastAsia="Palatino Linotype"/>
                <w:w w:val="87"/>
                <w:sz w:val="24"/>
                <w:szCs w:val="24"/>
              </w:rPr>
              <w:t>re</w:t>
            </w:r>
            <w:r w:rsidRPr="00260971">
              <w:rPr>
                <w:rFonts w:eastAsia="Palatino Linotype"/>
                <w:spacing w:val="11"/>
                <w:w w:val="87"/>
                <w:sz w:val="24"/>
                <w:szCs w:val="24"/>
              </w:rPr>
              <w:t xml:space="preserve"> </w:t>
            </w:r>
            <w:r w:rsidRPr="00260971">
              <w:rPr>
                <w:rFonts w:eastAsia="Palatino Linotype"/>
                <w:sz w:val="24"/>
                <w:szCs w:val="24"/>
              </w:rPr>
              <w:t xml:space="preserve">a </w:t>
            </w:r>
            <w:r w:rsidRPr="00260971">
              <w:rPr>
                <w:rFonts w:eastAsia="Palatino Linotype"/>
                <w:w w:val="88"/>
                <w:sz w:val="24"/>
                <w:szCs w:val="24"/>
              </w:rPr>
              <w:t>p</w:t>
            </w:r>
            <w:r w:rsidRPr="00260971">
              <w:rPr>
                <w:rFonts w:eastAsia="Palatino Linotype"/>
                <w:spacing w:val="-1"/>
                <w:w w:val="88"/>
                <w:sz w:val="24"/>
                <w:szCs w:val="24"/>
              </w:rPr>
              <w:t>e</w:t>
            </w:r>
            <w:r w:rsidRPr="00260971">
              <w:rPr>
                <w:rFonts w:eastAsia="Palatino Linotype"/>
                <w:spacing w:val="1"/>
                <w:w w:val="88"/>
                <w:sz w:val="24"/>
                <w:szCs w:val="24"/>
              </w:rPr>
              <w:t>r</w:t>
            </w:r>
            <w:r w:rsidRPr="00260971">
              <w:rPr>
                <w:rFonts w:eastAsia="Palatino Linotype"/>
                <w:w w:val="88"/>
                <w:sz w:val="24"/>
                <w:szCs w:val="24"/>
              </w:rPr>
              <w:t>fo</w:t>
            </w:r>
            <w:r w:rsidRPr="00260971">
              <w:rPr>
                <w:rFonts w:eastAsia="Palatino Linotype"/>
                <w:spacing w:val="-1"/>
                <w:w w:val="88"/>
                <w:sz w:val="24"/>
                <w:szCs w:val="24"/>
              </w:rPr>
              <w:t>r</w:t>
            </w:r>
            <w:r w:rsidRPr="00260971">
              <w:rPr>
                <w:rFonts w:eastAsia="Palatino Linotype"/>
                <w:spacing w:val="3"/>
                <w:w w:val="88"/>
                <w:sz w:val="24"/>
                <w:szCs w:val="24"/>
              </w:rPr>
              <w:t>m</w:t>
            </w:r>
            <w:r w:rsidRPr="00260971">
              <w:rPr>
                <w:rFonts w:eastAsia="Palatino Linotype"/>
                <w:spacing w:val="-1"/>
                <w:w w:val="88"/>
                <w:sz w:val="24"/>
                <w:szCs w:val="24"/>
              </w:rPr>
              <w:t>a</w:t>
            </w:r>
            <w:r w:rsidRPr="00260971">
              <w:rPr>
                <w:rFonts w:eastAsia="Palatino Linotype"/>
                <w:w w:val="88"/>
                <w:sz w:val="24"/>
                <w:szCs w:val="24"/>
              </w:rPr>
              <w:t>nțelor</w:t>
            </w:r>
            <w:r w:rsidRPr="00260971">
              <w:rPr>
                <w:rFonts w:eastAsia="Palatino Linotype"/>
                <w:spacing w:val="15"/>
                <w:w w:val="88"/>
                <w:sz w:val="24"/>
                <w:szCs w:val="24"/>
              </w:rPr>
              <w:t xml:space="preserve"> </w:t>
            </w:r>
            <w:r w:rsidRPr="00260971">
              <w:rPr>
                <w:rFonts w:eastAsia="Palatino Linotype"/>
                <w:spacing w:val="-1"/>
                <w:sz w:val="24"/>
                <w:szCs w:val="24"/>
              </w:rPr>
              <w:t>f</w:t>
            </w:r>
            <w:r w:rsidRPr="00260971">
              <w:rPr>
                <w:rFonts w:eastAsia="Palatino Linotype"/>
                <w:sz w:val="24"/>
                <w:szCs w:val="24"/>
              </w:rPr>
              <w:t>oto</w:t>
            </w:r>
            <w:r w:rsidRPr="00260971">
              <w:rPr>
                <w:rFonts w:eastAsia="Palatino Linotype"/>
                <w:spacing w:val="1"/>
                <w:sz w:val="24"/>
                <w:szCs w:val="24"/>
              </w:rPr>
              <w:t>m</w:t>
            </w:r>
            <w:r w:rsidRPr="00260971">
              <w:rPr>
                <w:rFonts w:eastAsia="Palatino Linotype"/>
                <w:spacing w:val="-1"/>
                <w:sz w:val="24"/>
                <w:szCs w:val="24"/>
              </w:rPr>
              <w:t>e</w:t>
            </w:r>
            <w:r w:rsidRPr="00260971">
              <w:rPr>
                <w:rFonts w:eastAsia="Palatino Linotype"/>
                <w:sz w:val="24"/>
                <w:szCs w:val="24"/>
              </w:rPr>
              <w:t>tri</w:t>
            </w:r>
            <w:r w:rsidRPr="00260971">
              <w:rPr>
                <w:rFonts w:eastAsia="Palatino Linotype"/>
                <w:spacing w:val="1"/>
                <w:sz w:val="24"/>
                <w:szCs w:val="24"/>
              </w:rPr>
              <w:t>c</w:t>
            </w:r>
            <w:r w:rsidRPr="00260971">
              <w:rPr>
                <w:rFonts w:eastAsia="Palatino Linotype"/>
                <w:sz w:val="24"/>
                <w:szCs w:val="24"/>
              </w:rPr>
              <w:t>e;</w:t>
            </w:r>
          </w:p>
          <w:p w:rsidR="00EF32A7" w:rsidRPr="00260971" w:rsidRDefault="00EF32A7" w:rsidP="00EF32A7">
            <w:pPr>
              <w:numPr>
                <w:ilvl w:val="0"/>
                <w:numId w:val="29"/>
              </w:numPr>
              <w:spacing w:after="0" w:line="240" w:lineRule="auto"/>
              <w:ind w:left="218" w:hanging="180"/>
              <w:contextualSpacing/>
              <w:jc w:val="both"/>
              <w:rPr>
                <w:rFonts w:eastAsia="Palatino Linotype"/>
                <w:sz w:val="24"/>
                <w:szCs w:val="24"/>
                <w:lang w:val="fr-FR"/>
              </w:rPr>
            </w:pPr>
            <w:r w:rsidRPr="00260971">
              <w:rPr>
                <w:rFonts w:eastAsia="Palatino Linotype"/>
                <w:w w:val="89"/>
                <w:sz w:val="24"/>
                <w:szCs w:val="24"/>
                <w:lang w:val="fr-FR"/>
              </w:rPr>
              <w:t>R</w:t>
            </w:r>
            <w:r w:rsidRPr="00260971">
              <w:rPr>
                <w:rFonts w:eastAsia="Palatino Linotype"/>
                <w:spacing w:val="-1"/>
                <w:w w:val="89"/>
                <w:sz w:val="24"/>
                <w:szCs w:val="24"/>
                <w:lang w:val="fr-FR"/>
              </w:rPr>
              <w:t>a</w:t>
            </w:r>
            <w:r w:rsidRPr="00260971">
              <w:rPr>
                <w:rFonts w:eastAsia="Palatino Linotype"/>
                <w:w w:val="89"/>
                <w:sz w:val="24"/>
                <w:szCs w:val="24"/>
                <w:lang w:val="fr-FR"/>
              </w:rPr>
              <w:t>po</w:t>
            </w:r>
            <w:r w:rsidRPr="00260971">
              <w:rPr>
                <w:rFonts w:eastAsia="Palatino Linotype"/>
                <w:spacing w:val="-1"/>
                <w:w w:val="89"/>
                <w:sz w:val="24"/>
                <w:szCs w:val="24"/>
                <w:lang w:val="fr-FR"/>
              </w:rPr>
              <w:t>a</w:t>
            </w:r>
            <w:r w:rsidRPr="00260971">
              <w:rPr>
                <w:rFonts w:eastAsia="Palatino Linotype"/>
                <w:w w:val="89"/>
                <w:sz w:val="24"/>
                <w:szCs w:val="24"/>
                <w:lang w:val="fr-FR"/>
              </w:rPr>
              <w:t>rt</w:t>
            </w:r>
            <w:r w:rsidRPr="00260971">
              <w:rPr>
                <w:rFonts w:eastAsia="Palatino Linotype"/>
                <w:spacing w:val="-1"/>
                <w:w w:val="89"/>
                <w:sz w:val="24"/>
                <w:szCs w:val="24"/>
                <w:lang w:val="fr-FR"/>
              </w:rPr>
              <w:t>e</w:t>
            </w:r>
            <w:r w:rsidRPr="00260971">
              <w:rPr>
                <w:rFonts w:eastAsia="Palatino Linotype"/>
                <w:w w:val="89"/>
                <w:sz w:val="24"/>
                <w:szCs w:val="24"/>
                <w:lang w:val="fr-FR"/>
              </w:rPr>
              <w:t xml:space="preserve">le </w:t>
            </w:r>
            <w:r w:rsidRPr="00260971">
              <w:rPr>
                <w:rFonts w:eastAsia="Palatino Linotype"/>
                <w:sz w:val="24"/>
                <w:szCs w:val="24"/>
                <w:lang w:val="fr-FR"/>
              </w:rPr>
              <w:t>tehni</w:t>
            </w:r>
            <w:r w:rsidRPr="00260971">
              <w:rPr>
                <w:rFonts w:eastAsia="Palatino Linotype"/>
                <w:spacing w:val="1"/>
                <w:sz w:val="24"/>
                <w:szCs w:val="24"/>
                <w:lang w:val="fr-FR"/>
              </w:rPr>
              <w:t>c</w:t>
            </w:r>
            <w:r w:rsidRPr="00260971">
              <w:rPr>
                <w:rFonts w:eastAsia="Palatino Linotype"/>
                <w:sz w:val="24"/>
                <w:szCs w:val="24"/>
                <w:lang w:val="fr-FR"/>
              </w:rPr>
              <w:t>e</w:t>
            </w:r>
            <w:r w:rsidRPr="00260971">
              <w:rPr>
                <w:rFonts w:eastAsia="Palatino Linotype"/>
                <w:spacing w:val="-18"/>
                <w:sz w:val="24"/>
                <w:szCs w:val="24"/>
                <w:lang w:val="fr-FR"/>
              </w:rPr>
              <w:t xml:space="preserve"> </w:t>
            </w:r>
            <w:r w:rsidRPr="00260971">
              <w:rPr>
                <w:rFonts w:eastAsia="Palatino Linotype"/>
                <w:sz w:val="24"/>
                <w:szCs w:val="24"/>
                <w:lang w:val="fr-FR"/>
              </w:rPr>
              <w:t>CEN</w:t>
            </w:r>
            <w:r w:rsidRPr="00260971">
              <w:rPr>
                <w:rFonts w:eastAsia="Palatino Linotype"/>
                <w:spacing w:val="19"/>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w:t>
            </w:r>
            <w:r w:rsidRPr="00260971">
              <w:rPr>
                <w:rFonts w:eastAsia="Palatino Linotype"/>
                <w:spacing w:val="22"/>
                <w:sz w:val="24"/>
                <w:szCs w:val="24"/>
                <w:lang w:val="fr-FR"/>
              </w:rPr>
              <w:t xml:space="preserve"> </w:t>
            </w:r>
            <w:r w:rsidRPr="00260971">
              <w:rPr>
                <w:rFonts w:eastAsia="Palatino Linotype"/>
                <w:sz w:val="24"/>
                <w:szCs w:val="24"/>
                <w:lang w:val="fr-FR"/>
              </w:rPr>
              <w:t>88/1990</w:t>
            </w:r>
            <w:r w:rsidRPr="00260971">
              <w:rPr>
                <w:rFonts w:eastAsia="Palatino Linotype"/>
                <w:spacing w:val="42"/>
                <w:sz w:val="24"/>
                <w:szCs w:val="24"/>
                <w:lang w:val="fr-FR"/>
              </w:rPr>
              <w:t xml:space="preserve"> </w:t>
            </w:r>
            <w:r w:rsidRPr="00260971">
              <w:rPr>
                <w:rFonts w:eastAsia="Palatino Linotype"/>
                <w:sz w:val="24"/>
                <w:szCs w:val="24"/>
                <w:lang w:val="fr-FR"/>
              </w:rPr>
              <w:t>și</w:t>
            </w:r>
            <w:r w:rsidRPr="00260971">
              <w:rPr>
                <w:rFonts w:eastAsia="Palatino Linotype"/>
                <w:spacing w:val="46"/>
                <w:sz w:val="24"/>
                <w:szCs w:val="24"/>
                <w:lang w:val="fr-FR"/>
              </w:rPr>
              <w:t xml:space="preserve"> </w:t>
            </w:r>
            <w:r w:rsidRPr="00260971">
              <w:rPr>
                <w:rFonts w:eastAsia="Palatino Linotype"/>
                <w:sz w:val="24"/>
                <w:szCs w:val="24"/>
                <w:lang w:val="fr-FR"/>
              </w:rPr>
              <w:t>n</w:t>
            </w:r>
            <w:r w:rsidRPr="00260971">
              <w:rPr>
                <w:rFonts w:eastAsia="Palatino Linotype"/>
                <w:spacing w:val="-1"/>
                <w:sz w:val="24"/>
                <w:szCs w:val="24"/>
                <w:lang w:val="fr-FR"/>
              </w:rPr>
              <w:t>r</w:t>
            </w:r>
            <w:r w:rsidRPr="00260971">
              <w:rPr>
                <w:rFonts w:eastAsia="Palatino Linotype"/>
                <w:sz w:val="24"/>
                <w:szCs w:val="24"/>
                <w:lang w:val="fr-FR"/>
              </w:rPr>
              <w:t>.115</w:t>
            </w:r>
            <w:r w:rsidRPr="00260971">
              <w:rPr>
                <w:rFonts w:eastAsia="Palatino Linotype"/>
                <w:spacing w:val="-2"/>
                <w:sz w:val="24"/>
                <w:szCs w:val="24"/>
                <w:lang w:val="fr-FR"/>
              </w:rPr>
              <w:t>/</w:t>
            </w:r>
            <w:r w:rsidRPr="00260971">
              <w:rPr>
                <w:rFonts w:eastAsia="Palatino Linotype"/>
                <w:sz w:val="24"/>
                <w:szCs w:val="24"/>
                <w:lang w:val="fr-FR"/>
              </w:rPr>
              <w:t>1995</w:t>
            </w:r>
            <w:r w:rsidRPr="00260971">
              <w:rPr>
                <w:rFonts w:eastAsia="Palatino Linotype"/>
                <w:spacing w:val="11"/>
                <w:sz w:val="24"/>
                <w:szCs w:val="24"/>
                <w:lang w:val="fr-FR"/>
              </w:rPr>
              <w:t xml:space="preserve"> </w:t>
            </w:r>
            <w:r w:rsidRPr="00260971">
              <w:rPr>
                <w:sz w:val="24"/>
                <w:szCs w:val="24"/>
                <w:lang w:val="fr-FR"/>
              </w:rPr>
              <w:t>-</w:t>
            </w:r>
            <w:r w:rsidRPr="00260971">
              <w:rPr>
                <w:spacing w:val="57"/>
                <w:sz w:val="24"/>
                <w:szCs w:val="24"/>
                <w:lang w:val="fr-FR"/>
              </w:rPr>
              <w:t xml:space="preserve"> </w:t>
            </w:r>
            <w:r w:rsidRPr="00260971">
              <w:rPr>
                <w:rFonts w:eastAsia="Palatino Linotype"/>
                <w:spacing w:val="-1"/>
                <w:sz w:val="24"/>
                <w:szCs w:val="24"/>
                <w:lang w:val="fr-FR"/>
              </w:rPr>
              <w:t>e</w:t>
            </w:r>
            <w:r w:rsidRPr="00260971">
              <w:rPr>
                <w:rFonts w:eastAsia="Palatino Linotype"/>
                <w:sz w:val="24"/>
                <w:szCs w:val="24"/>
                <w:lang w:val="fr-FR"/>
              </w:rPr>
              <w:t>m</w:t>
            </w:r>
            <w:r w:rsidRPr="00260971">
              <w:rPr>
                <w:rFonts w:eastAsia="Palatino Linotype"/>
                <w:spacing w:val="1"/>
                <w:sz w:val="24"/>
                <w:szCs w:val="24"/>
                <w:lang w:val="fr-FR"/>
              </w:rPr>
              <w:t>i</w:t>
            </w:r>
            <w:r w:rsidRPr="00260971">
              <w:rPr>
                <w:rFonts w:eastAsia="Palatino Linotype"/>
                <w:sz w:val="24"/>
                <w:szCs w:val="24"/>
                <w:lang w:val="fr-FR"/>
              </w:rPr>
              <w:t>se</w:t>
            </w:r>
            <w:r w:rsidRPr="00260971">
              <w:rPr>
                <w:rFonts w:eastAsia="Palatino Linotype"/>
                <w:spacing w:val="-1"/>
                <w:sz w:val="24"/>
                <w:szCs w:val="24"/>
                <w:lang w:val="fr-FR"/>
              </w:rPr>
              <w:t xml:space="preserve"> </w:t>
            </w:r>
            <w:r w:rsidRPr="00260971">
              <w:rPr>
                <w:rFonts w:eastAsia="Palatino Linotype"/>
                <w:sz w:val="24"/>
                <w:szCs w:val="24"/>
                <w:lang w:val="fr-FR"/>
              </w:rPr>
              <w:t>de Com</w:t>
            </w:r>
            <w:r w:rsidRPr="00260971">
              <w:rPr>
                <w:rFonts w:eastAsia="Palatino Linotype"/>
                <w:spacing w:val="1"/>
                <w:sz w:val="24"/>
                <w:szCs w:val="24"/>
                <w:lang w:val="fr-FR"/>
              </w:rPr>
              <w:t>i</w:t>
            </w:r>
            <w:r w:rsidRPr="00260971">
              <w:rPr>
                <w:rFonts w:eastAsia="Palatino Linotype"/>
                <w:spacing w:val="-2"/>
                <w:sz w:val="24"/>
                <w:szCs w:val="24"/>
                <w:lang w:val="fr-FR"/>
              </w:rPr>
              <w:t>s</w:t>
            </w:r>
            <w:r w:rsidRPr="00260971">
              <w:rPr>
                <w:rFonts w:eastAsia="Palatino Linotype"/>
                <w:sz w:val="24"/>
                <w:szCs w:val="24"/>
                <w:lang w:val="fr-FR"/>
              </w:rPr>
              <w:t>ia</w:t>
            </w:r>
            <w:r w:rsidRPr="00260971">
              <w:rPr>
                <w:rFonts w:eastAsia="Palatino Linotype"/>
                <w:spacing w:val="-19"/>
                <w:sz w:val="24"/>
                <w:szCs w:val="24"/>
                <w:lang w:val="fr-FR"/>
              </w:rPr>
              <w:t xml:space="preserve"> </w:t>
            </w:r>
            <w:r w:rsidRPr="00260971">
              <w:rPr>
                <w:rFonts w:eastAsia="Palatino Linotype"/>
                <w:spacing w:val="-5"/>
                <w:w w:val="88"/>
                <w:sz w:val="24"/>
                <w:szCs w:val="24"/>
                <w:lang w:val="fr-FR"/>
              </w:rPr>
              <w:t>I</w:t>
            </w:r>
            <w:r w:rsidRPr="00260971">
              <w:rPr>
                <w:rFonts w:eastAsia="Palatino Linotype"/>
                <w:w w:val="88"/>
                <w:sz w:val="24"/>
                <w:szCs w:val="24"/>
                <w:lang w:val="fr-FR"/>
              </w:rPr>
              <w:t>nt</w:t>
            </w:r>
            <w:r w:rsidRPr="00260971">
              <w:rPr>
                <w:rFonts w:eastAsia="Palatino Linotype"/>
                <w:spacing w:val="2"/>
                <w:w w:val="88"/>
                <w:sz w:val="24"/>
                <w:szCs w:val="24"/>
                <w:lang w:val="fr-FR"/>
              </w:rPr>
              <w:t>e</w:t>
            </w:r>
            <w:r w:rsidRPr="00260971">
              <w:rPr>
                <w:rFonts w:eastAsia="Palatino Linotype"/>
                <w:w w:val="88"/>
                <w:sz w:val="24"/>
                <w:szCs w:val="24"/>
                <w:lang w:val="fr-FR"/>
              </w:rPr>
              <w:t>rn</w:t>
            </w:r>
            <w:r w:rsidRPr="00260971">
              <w:rPr>
                <w:rFonts w:eastAsia="Palatino Linotype"/>
                <w:spacing w:val="-2"/>
                <w:w w:val="88"/>
                <w:sz w:val="24"/>
                <w:szCs w:val="24"/>
                <w:lang w:val="fr-FR"/>
              </w:rPr>
              <w:t>a</w:t>
            </w:r>
            <w:r w:rsidRPr="00260971">
              <w:rPr>
                <w:rFonts w:eastAsia="Palatino Linotype"/>
                <w:w w:val="88"/>
                <w:sz w:val="24"/>
                <w:szCs w:val="24"/>
                <w:lang w:val="fr-FR"/>
              </w:rPr>
              <w:t>ț</w:t>
            </w:r>
            <w:r w:rsidRPr="00260971">
              <w:rPr>
                <w:rFonts w:eastAsia="Palatino Linotype"/>
                <w:spacing w:val="1"/>
                <w:w w:val="88"/>
                <w:sz w:val="24"/>
                <w:szCs w:val="24"/>
                <w:lang w:val="fr-FR"/>
              </w:rPr>
              <w:t>i</w:t>
            </w:r>
            <w:r w:rsidRPr="00260971">
              <w:rPr>
                <w:rFonts w:eastAsia="Palatino Linotype"/>
                <w:w w:val="88"/>
                <w:sz w:val="24"/>
                <w:szCs w:val="24"/>
                <w:lang w:val="fr-FR"/>
              </w:rPr>
              <w:t>on</w:t>
            </w:r>
            <w:r w:rsidRPr="00260971">
              <w:rPr>
                <w:rFonts w:eastAsia="Palatino Linotype"/>
                <w:spacing w:val="-1"/>
                <w:w w:val="88"/>
                <w:sz w:val="24"/>
                <w:szCs w:val="24"/>
                <w:lang w:val="fr-FR"/>
              </w:rPr>
              <w:t>a</w:t>
            </w:r>
            <w:r w:rsidRPr="00260971">
              <w:rPr>
                <w:rFonts w:eastAsia="Palatino Linotype"/>
                <w:w w:val="88"/>
                <w:sz w:val="24"/>
                <w:szCs w:val="24"/>
                <w:lang w:val="fr-FR"/>
              </w:rPr>
              <w:t>lă</w:t>
            </w:r>
            <w:r w:rsidRPr="00260971">
              <w:rPr>
                <w:rFonts w:eastAsia="Palatino Linotype"/>
                <w:spacing w:val="20"/>
                <w:w w:val="88"/>
                <w:sz w:val="24"/>
                <w:szCs w:val="24"/>
                <w:lang w:val="fr-FR"/>
              </w:rPr>
              <w:t xml:space="preserve"> </w:t>
            </w:r>
            <w:r w:rsidRPr="00260971">
              <w:rPr>
                <w:rFonts w:eastAsia="Palatino Linotype"/>
                <w:sz w:val="24"/>
                <w:szCs w:val="24"/>
                <w:lang w:val="fr-FR"/>
              </w:rPr>
              <w:t xml:space="preserve">de </w:t>
            </w:r>
            <w:r w:rsidRPr="00260971">
              <w:rPr>
                <w:sz w:val="24"/>
                <w:szCs w:val="24"/>
                <w:lang w:val="fr-FR"/>
              </w:rPr>
              <w:t>i</w:t>
            </w:r>
            <w:r w:rsidRPr="00260971">
              <w:rPr>
                <w:spacing w:val="1"/>
                <w:sz w:val="24"/>
                <w:szCs w:val="24"/>
                <w:lang w:val="fr-FR"/>
              </w:rPr>
              <w:t>l</w:t>
            </w:r>
            <w:r w:rsidRPr="00260971">
              <w:rPr>
                <w:sz w:val="24"/>
                <w:szCs w:val="24"/>
                <w:lang w:val="fr-FR"/>
              </w:rPr>
              <w:t>um</w:t>
            </w:r>
            <w:r w:rsidRPr="00260971">
              <w:rPr>
                <w:spacing w:val="1"/>
                <w:sz w:val="24"/>
                <w:szCs w:val="24"/>
                <w:lang w:val="fr-FR"/>
              </w:rPr>
              <w:t>i</w:t>
            </w:r>
            <w:r w:rsidRPr="00260971">
              <w:rPr>
                <w:sz w:val="24"/>
                <w:szCs w:val="24"/>
                <w:lang w:val="fr-FR"/>
              </w:rPr>
              <w:t>n</w:t>
            </w:r>
            <w:r w:rsidRPr="00260971">
              <w:rPr>
                <w:spacing w:val="-1"/>
                <w:sz w:val="24"/>
                <w:szCs w:val="24"/>
                <w:lang w:val="fr-FR"/>
              </w:rPr>
              <w:t>a</w:t>
            </w:r>
            <w:r w:rsidRPr="00260971">
              <w:rPr>
                <w:sz w:val="24"/>
                <w:szCs w:val="24"/>
                <w:lang w:val="fr-FR"/>
              </w:rPr>
              <w:t>t.</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PUBLICE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Dezinsecţie, Deratizare, Dezinfecţie</w:t>
            </w:r>
          </w:p>
        </w:tc>
        <w:tc>
          <w:tcPr>
            <w:tcW w:w="6986" w:type="dxa"/>
          </w:tcPr>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
                <w:sz w:val="24"/>
                <w:szCs w:val="24"/>
              </w:rPr>
            </w:pPr>
            <w:r w:rsidRPr="00260971">
              <w:rPr>
                <w:rFonts w:ascii="Arial" w:hAnsi="Arial" w:cs="Arial"/>
                <w:b/>
                <w:sz w:val="24"/>
                <w:szCs w:val="24"/>
              </w:rPr>
              <w:t>Cadrul legislativ național privind serviciul public de salubrizare – activitatea de dezinsecție, deratizare, dezinfecție:</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Legea nr. 101/2006 privind serviciul de salubrizare a localităților, republicată;</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Cs/>
                <w:sz w:val="24"/>
                <w:szCs w:val="24"/>
              </w:rPr>
            </w:pPr>
            <w:r w:rsidRPr="00260971">
              <w:rPr>
                <w:rFonts w:ascii="Arial" w:hAnsi="Arial" w:cs="Arial"/>
                <w:sz w:val="24"/>
                <w:szCs w:val="24"/>
              </w:rPr>
              <w:t xml:space="preserve">Legea nr. 99/2014 </w:t>
            </w:r>
            <w:r w:rsidRPr="00260971">
              <w:rPr>
                <w:rFonts w:ascii="Arial" w:hAnsi="Arial" w:cs="Arial"/>
                <w:bCs/>
                <w:sz w:val="24"/>
                <w:szCs w:val="24"/>
              </w:rPr>
              <w:t>pentru modificarea şi completarea Legii serviciului de salubrizare a localităților nr. 101/2006;</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bCs/>
                <w:sz w:val="24"/>
                <w:szCs w:val="24"/>
              </w:rPr>
              <w:t>Legea nr. 51/2006 a serviciilor comunitare de utilități publice, cu modificările și completările ulterioare;</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bCs/>
                <w:sz w:val="24"/>
                <w:szCs w:val="24"/>
              </w:rPr>
              <w:t>OUG. nr. 57/2019 privind Codul Administrativ, cu modificările și completările ulterioare;</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Cs/>
                <w:sz w:val="24"/>
                <w:szCs w:val="24"/>
              </w:rPr>
            </w:pPr>
            <w:r w:rsidRPr="00260971">
              <w:rPr>
                <w:rFonts w:ascii="Arial" w:hAnsi="Arial" w:cs="Arial"/>
                <w:bCs/>
                <w:sz w:val="24"/>
                <w:szCs w:val="24"/>
              </w:rPr>
              <w:t>Ordinul A.N.R.S.C. nr. 82/2015 privind aprobarea Regulamentului-cadru al serviciului de salubrizare a localităților, cu modificările și completările ulterioare;</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Cs/>
                <w:sz w:val="24"/>
                <w:szCs w:val="24"/>
                <w:u w:val="single"/>
              </w:rPr>
            </w:pPr>
            <w:r w:rsidRPr="00260971">
              <w:rPr>
                <w:rFonts w:ascii="Arial" w:hAnsi="Arial" w:cs="Arial"/>
                <w:sz w:val="24"/>
                <w:szCs w:val="24"/>
              </w:rPr>
              <w:t xml:space="preserve">Ordinul A.N.R.S.C. nr. 109/2007 privind aprobarea Normelor metodologice de stabilire, ajustare sau modificare a tarifelor </w:t>
            </w:r>
            <w:r w:rsidRPr="00260971">
              <w:rPr>
                <w:rFonts w:ascii="Arial" w:hAnsi="Arial" w:cs="Arial"/>
                <w:sz w:val="24"/>
                <w:szCs w:val="24"/>
              </w:rPr>
              <w:lastRenderedPageBreak/>
              <w:t>pentru activitățile specifice de salubrizare a localităților.</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
                <w:sz w:val="24"/>
                <w:szCs w:val="24"/>
              </w:rPr>
            </w:pPr>
            <w:r w:rsidRPr="00260971">
              <w:rPr>
                <w:rFonts w:ascii="Arial" w:hAnsi="Arial" w:cs="Arial"/>
                <w:b/>
                <w:sz w:val="24"/>
                <w:szCs w:val="24"/>
              </w:rPr>
              <w:t>Cadrul legislativ local privind serviciul public de salubrizare – activitatea de dezinsecție, deratizare, dezinfecție:</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25/2015 privind abrogarea HCGMB nr. 176/23.07.2014 și aprobarea Strategiei de dezvoltare și funcționare a serviciului public de salubrizare- activitățile de dezinsecție, dezinfecție și deratizare în municipiul București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139/11.04.2017 privind aprobarea înființării societății pe acțiuni ”Compania Municipală Eco Igienizare Bucureşti S.A.”</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
                <w:bCs/>
                <w:sz w:val="24"/>
                <w:szCs w:val="24"/>
              </w:rPr>
            </w:pPr>
            <w:r w:rsidRPr="00260971">
              <w:rPr>
                <w:rFonts w:ascii="Arial" w:hAnsi="Arial" w:cs="Arial"/>
                <w:sz w:val="24"/>
                <w:szCs w:val="24"/>
              </w:rPr>
              <w:t>HCGMB nr. 23/17.01.2018 privind constituirea ”Asociației de Dezvoltare Intercomunitară pentru Deratizare, Dezinsecţie, Dezinfecţie Bucureşti”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464/26.07.2018 privind acordarea mandatului special Asociaţiei de Dezvoltare Intercomunitară pentru Deratizare, Dezinsecție, Dezinfecție Bucureşti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609/26.09.2018 privind avizarea studiului de oportunitate și a documentației de atribuire a contractului de delegare a gestiunii Serviciului Public de Salubrizare – Activitatea de deratizare, dezinsecție, dezinfecție, în arealul deservit de Asociaţia de  Dezvoltare Intercomunitară pentru Deratizare, Dezinsecţie, Dezinfecţie Bucureşti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611/26.09.2018 privind acordarea mandatului special Asociației de Dezvoltare Intercomunitară pentru Deratizare, Dezinsecție, Dezinfecție Bucureşti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252/23.04.2019</w:t>
            </w:r>
            <w:r w:rsidRPr="00260971">
              <w:rPr>
                <w:rFonts w:ascii="Arial" w:hAnsi="Arial" w:cs="Arial"/>
                <w:i/>
                <w:sz w:val="24"/>
                <w:szCs w:val="24"/>
              </w:rPr>
              <w:t xml:space="preserve"> </w:t>
            </w:r>
            <w:r w:rsidRPr="00260971">
              <w:rPr>
                <w:rFonts w:ascii="Arial" w:hAnsi="Arial" w:cs="Arial"/>
                <w:sz w:val="24"/>
                <w:szCs w:val="24"/>
              </w:rPr>
              <w:t>privind avizarea Regulamentului serviciului de salubrizare – activitățile de deratizare, dezinsecție și dezinfecție, Anexa nr. 1 la Contractul de delegare a Serviciului Public de Salubrizare – Activitatea de deratizare, dezinsecție și dezinfecție în arealul deservit de Asociația de Dezvoltare Intercomunitară pentru Deratizare, Dezinsecție, Dezinfecție București avizat prin H.C.G.M.B. nr. 609/2018</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b/>
                <w:sz w:val="24"/>
                <w:szCs w:val="24"/>
              </w:rPr>
            </w:pPr>
            <w:r w:rsidRPr="00260971">
              <w:rPr>
                <w:rFonts w:ascii="Arial" w:hAnsi="Arial" w:cs="Arial"/>
                <w:sz w:val="24"/>
                <w:szCs w:val="24"/>
              </w:rPr>
              <w:t>HCGMB nr. 314/30.05.2019 privind aprobarea cotizației anuale a Municipiului Bucureşti la finanţarea Asociaţiei de Dezvoltare Intercomunitară pentru Deratizare, Dezinsecţie, Dezinfecţie Bucureşti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400/31.07.2019 privind confirmarea înființării societății pe acțiuni ”Compania Municipală Eco Igienizare Bucureşti S.A.”</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523/17.09.2019 privind desemnarea reprezentantului Municipiului București în Adunarea Generală a Asociației de Dezvoltare Intercomunitară pentru Deratizare, Dezinsecție, Dezinfecție București</w:t>
            </w:r>
            <w:r w:rsidRPr="00260971">
              <w:rPr>
                <w:rFonts w:ascii="Arial" w:eastAsia="Palatino Linotype" w:hAnsi="Arial" w:cs="Arial"/>
                <w:sz w:val="24"/>
                <w:szCs w:val="24"/>
              </w:rPr>
              <w:t>;</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420/21.12.2020</w:t>
            </w:r>
            <w:r w:rsidRPr="00260971">
              <w:rPr>
                <w:rFonts w:ascii="Arial" w:hAnsi="Arial" w:cs="Arial"/>
                <w:sz w:val="24"/>
                <w:szCs w:val="24"/>
                <w:lang w:val="nl-NL"/>
              </w:rPr>
              <w:t xml:space="preserve"> privind desemnarea reprezentanților Municipiului București, prin Consiliul General </w:t>
            </w:r>
            <w:r w:rsidRPr="00260971">
              <w:rPr>
                <w:rFonts w:ascii="Arial" w:hAnsi="Arial" w:cs="Arial"/>
                <w:sz w:val="24"/>
                <w:szCs w:val="24"/>
                <w:lang w:val="nl-NL"/>
              </w:rPr>
              <w:lastRenderedPageBreak/>
              <w:t xml:space="preserve">al Municipiului București, în Adunarea Generală a Acționarilor a societății pe acțiuni </w:t>
            </w:r>
            <w:r w:rsidRPr="00260971">
              <w:rPr>
                <w:rFonts w:ascii="Arial" w:hAnsi="Arial" w:cs="Arial"/>
                <w:sz w:val="24"/>
                <w:szCs w:val="24"/>
              </w:rPr>
              <w:t>”Compania Municipală Eco Igienizare Bucureşti S.A”;</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105/27.04.2021</w:t>
            </w:r>
            <w:r w:rsidRPr="00260971">
              <w:rPr>
                <w:rFonts w:ascii="Arial" w:hAnsi="Arial" w:cs="Arial"/>
                <w:sz w:val="24"/>
                <w:szCs w:val="24"/>
                <w:lang w:val="nl-NL"/>
              </w:rPr>
              <w:t xml:space="preserve"> privind stabilirea nivelurilor impozitelor și taxelor locale în</w:t>
            </w:r>
            <w:r w:rsidRPr="00260971">
              <w:rPr>
                <w:rFonts w:ascii="Arial" w:hAnsi="Arial" w:cs="Arial"/>
                <w:sz w:val="24"/>
                <w:szCs w:val="24"/>
              </w:rPr>
              <w:t xml:space="preserve"> municipiului Bucureşti, începând cu anul 2022, Anexa nr. 2;</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HCGMB nr. 123/19.05.2021</w:t>
            </w:r>
            <w:r w:rsidRPr="00260971">
              <w:rPr>
                <w:rFonts w:ascii="Arial" w:hAnsi="Arial" w:cs="Arial"/>
                <w:sz w:val="24"/>
                <w:szCs w:val="24"/>
                <w:lang w:val="nl-NL"/>
              </w:rPr>
              <w:t xml:space="preserve"> privind </w:t>
            </w:r>
            <w:r w:rsidRPr="00260971">
              <w:rPr>
                <w:rFonts w:ascii="Arial" w:hAnsi="Arial" w:cs="Arial"/>
                <w:sz w:val="24"/>
                <w:szCs w:val="24"/>
              </w:rPr>
              <w:t>aprobarea finanțării de la bugetul Municipiului Bucureşti a Programului Unitar de Acțiune pentru Deratizare și Dezinsecție în anul 2021;</w:t>
            </w:r>
          </w:p>
          <w:p w:rsidR="00EF32A7" w:rsidRPr="00260971" w:rsidRDefault="00EF32A7" w:rsidP="00EF32A7">
            <w:pPr>
              <w:pStyle w:val="Listparagraf"/>
              <w:numPr>
                <w:ilvl w:val="0"/>
                <w:numId w:val="30"/>
              </w:numPr>
              <w:shd w:val="clear" w:color="auto" w:fill="FFFFFF"/>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 xml:space="preserve">HCGMB nr. 265/01.09.2021 </w:t>
            </w:r>
            <w:r w:rsidRPr="00260971">
              <w:rPr>
                <w:rFonts w:ascii="Arial" w:hAnsi="Arial" w:cs="Arial"/>
                <w:sz w:val="24"/>
                <w:szCs w:val="24"/>
                <w:lang w:val="nl-NL"/>
              </w:rPr>
              <w:t xml:space="preserve">pentru modificarea și completarea </w:t>
            </w:r>
            <w:r w:rsidRPr="00260971">
              <w:rPr>
                <w:rFonts w:ascii="Arial" w:hAnsi="Arial" w:cs="Arial"/>
                <w:sz w:val="24"/>
                <w:szCs w:val="24"/>
              </w:rPr>
              <w:t>HCGMB nr. 123/2021</w:t>
            </w:r>
            <w:r w:rsidRPr="00260971">
              <w:rPr>
                <w:rFonts w:ascii="Arial" w:hAnsi="Arial" w:cs="Arial"/>
                <w:sz w:val="24"/>
                <w:szCs w:val="24"/>
                <w:lang w:val="nl-NL"/>
              </w:rPr>
              <w:t xml:space="preserve"> privind </w:t>
            </w:r>
            <w:r w:rsidRPr="00260971">
              <w:rPr>
                <w:rFonts w:ascii="Arial" w:hAnsi="Arial" w:cs="Arial"/>
                <w:sz w:val="24"/>
                <w:szCs w:val="24"/>
              </w:rPr>
              <w:t>aprobarea finanțării de la bugetul Municipiului Bucureşti a Programului Unitar de Acțiune pentru Deratizare și Dezinsecție în anul 2021;</w:t>
            </w:r>
          </w:p>
          <w:p w:rsidR="00EF32A7" w:rsidRPr="00260971" w:rsidRDefault="00EF32A7" w:rsidP="00EF32A7">
            <w:pPr>
              <w:pStyle w:val="Listparagraf"/>
              <w:numPr>
                <w:ilvl w:val="0"/>
                <w:numId w:val="30"/>
              </w:numPr>
              <w:tabs>
                <w:tab w:val="left" w:pos="406"/>
              </w:tabs>
              <w:spacing w:after="0" w:line="240" w:lineRule="auto"/>
              <w:ind w:left="218" w:hanging="180"/>
              <w:jc w:val="both"/>
              <w:rPr>
                <w:rFonts w:ascii="Arial" w:hAnsi="Arial" w:cs="Arial"/>
                <w:sz w:val="24"/>
                <w:szCs w:val="24"/>
              </w:rPr>
            </w:pPr>
            <w:r w:rsidRPr="00260971">
              <w:rPr>
                <w:rFonts w:ascii="Arial" w:hAnsi="Arial" w:cs="Arial"/>
                <w:sz w:val="24"/>
                <w:szCs w:val="24"/>
              </w:rPr>
              <w:t xml:space="preserve">HCGMB nr. 447/27.12.2021 </w:t>
            </w:r>
            <w:r w:rsidRPr="00260971">
              <w:rPr>
                <w:rFonts w:ascii="Arial" w:hAnsi="Arial" w:cs="Arial"/>
                <w:sz w:val="24"/>
                <w:szCs w:val="24"/>
                <w:lang w:val="nl-NL"/>
              </w:rPr>
              <w:t xml:space="preserve">privind </w:t>
            </w:r>
            <w:r w:rsidRPr="00260971">
              <w:rPr>
                <w:rFonts w:ascii="Arial" w:hAnsi="Arial" w:cs="Arial"/>
                <w:sz w:val="24"/>
                <w:szCs w:val="24"/>
              </w:rPr>
              <w:t>aprobarea finanțării de la bugetul Municipiului Bucureşti a Programului Unitar de Acțiune pentru Deratizare, Dezinsecție și Dezinfecție în anul 2022.</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INTEGRATE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Termoenergetic și Compartimentul Termoenergetic</w:t>
            </w:r>
          </w:p>
        </w:tc>
        <w:tc>
          <w:tcPr>
            <w:tcW w:w="6986" w:type="dxa"/>
          </w:tcPr>
          <w:p w:rsidR="00EF32A7" w:rsidRPr="00260971" w:rsidRDefault="00EF32A7" w:rsidP="00F93050">
            <w:pPr>
              <w:numPr>
                <w:ilvl w:val="0"/>
                <w:numId w:val="5"/>
              </w:numPr>
              <w:spacing w:after="0" w:line="240" w:lineRule="auto"/>
              <w:ind w:left="218" w:hanging="180"/>
              <w:contextualSpacing/>
              <w:jc w:val="both"/>
              <w:rPr>
                <w:b/>
                <w:sz w:val="24"/>
                <w:szCs w:val="24"/>
                <w:lang w:val="ro-RO"/>
              </w:rPr>
            </w:pPr>
            <w:r w:rsidRPr="00260971">
              <w:rPr>
                <w:b/>
                <w:sz w:val="24"/>
                <w:szCs w:val="24"/>
                <w:lang w:val="ro-RO"/>
              </w:rPr>
              <w:t>Legislaţie generală</w:t>
            </w:r>
          </w:p>
          <w:p w:rsidR="00EF32A7" w:rsidRPr="00260971" w:rsidRDefault="00EF32A7" w:rsidP="00F93050">
            <w:pPr>
              <w:numPr>
                <w:ilvl w:val="0"/>
                <w:numId w:val="5"/>
              </w:numPr>
              <w:tabs>
                <w:tab w:val="left" w:pos="660"/>
              </w:tabs>
              <w:spacing w:after="0" w:line="240" w:lineRule="auto"/>
              <w:ind w:left="218" w:hanging="180"/>
              <w:contextualSpacing/>
              <w:jc w:val="both"/>
              <w:rPr>
                <w:sz w:val="24"/>
                <w:szCs w:val="24"/>
                <w:shd w:val="clear" w:color="auto" w:fill="FFFFFF"/>
                <w:lang w:val="ro-RO"/>
              </w:rPr>
            </w:pPr>
            <w:r w:rsidRPr="00260971">
              <w:rPr>
                <w:sz w:val="24"/>
                <w:szCs w:val="24"/>
                <w:lang w:val="ro-RO"/>
              </w:rPr>
              <w:t>OUG nr. 57/2019 privind Codul Administrativ, cu modificările și completările ulterioare;</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188/1999 (republicată) privind statutul funcţionarilor publici</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rPr>
              <w:t xml:space="preserve">Legea nr. 7/2004 </w:t>
            </w:r>
            <w:r w:rsidRPr="00260971">
              <w:rPr>
                <w:sz w:val="24"/>
                <w:szCs w:val="24"/>
                <w:lang w:val="ro-RO"/>
              </w:rPr>
              <w:t xml:space="preserve">(republicată) </w:t>
            </w:r>
            <w:r w:rsidRPr="00260971">
              <w:rPr>
                <w:sz w:val="24"/>
                <w:szCs w:val="24"/>
              </w:rPr>
              <w:t>privind codul de conduită a funcţionarului public</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213/1998 (actualizată) privind proprietatea publică şi regimul juridic al aceasteia</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50 /1991 privind autorizarea executării lucrărilor de construcţii, republicată cu modificările și completările ulterioare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10/1995 (actualizată) privind calitatea în construcții, republicată, cu modificarile și completările ulterioare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rPr>
              <w:t>Legea nr. 196/2018 privind înființarea, organizarea și funcționarea asociațiilor de proprietari</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HG nr. 273/1994 privind aprobarea Regulamentului de recepţie a lucrărilor de construcţii şi instalaţii aferente acestora, cu modificările și completările ulterioare</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HG nr. 907/2016 privind etapele de elaborare şi conţinutul cadru al documentaţiilor tehnico-economice aferente obiectivelor – proiectelor de investiţii finanţate din fonduri publice</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98/2016 actualizată privind achiziţiile publice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HG nr. 395/2016 pentru aprobarea normelor metodologice de aplicare a prevederilor referitoare la atribuirea contractului de achiziţie publică/acord cadru din Legea 98/2016</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99/2016 actualizată privind achiziţiile sectoriale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 xml:space="preserve">HG nr. 394/2016 pentru aprobarea normelor metodologice de </w:t>
            </w:r>
            <w:r w:rsidRPr="00260971">
              <w:rPr>
                <w:sz w:val="24"/>
                <w:szCs w:val="24"/>
                <w:lang w:val="ro-RO"/>
              </w:rPr>
              <w:lastRenderedPageBreak/>
              <w:t>aplicare a prevederilor referitoare la atribuirea contractului sectorial acord cadru din Legea 99/2016</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273/2006 privind finanţele publice locale, cu modificările și completările ulterioare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DPG nr. 233/2002 modificată prin DPG 279/2011 privind măsurile necesare întocmirii şi urmăririi Programului coordonator anual de execuţie pentru lucrările tehnico-edilitare şi de drumuri pe teritoriul municipiului Bucureşti</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HCGMB nr. 130/2018 pentru aprobarea Normei interne privind modalitatea de atribuire a contractelor către și între entitățile juridice la care Municipiul București este acționar majoritar.</w:t>
            </w:r>
          </w:p>
          <w:p w:rsidR="00EF32A7" w:rsidRPr="00260971" w:rsidRDefault="00EF32A7" w:rsidP="00F93050">
            <w:pPr>
              <w:numPr>
                <w:ilvl w:val="0"/>
                <w:numId w:val="5"/>
              </w:numPr>
              <w:spacing w:after="0" w:line="240" w:lineRule="auto"/>
              <w:ind w:left="218" w:hanging="180"/>
              <w:contextualSpacing/>
              <w:jc w:val="both"/>
              <w:rPr>
                <w:b/>
                <w:sz w:val="24"/>
                <w:szCs w:val="24"/>
                <w:lang w:val="ro-RO"/>
              </w:rPr>
            </w:pPr>
            <w:r w:rsidRPr="00260971">
              <w:rPr>
                <w:b/>
                <w:sz w:val="24"/>
                <w:szCs w:val="24"/>
                <w:lang w:val="ro-RO"/>
              </w:rPr>
              <w:t>Legislaţie specifică</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ro-RO"/>
              </w:rPr>
              <w:t>Legea nr. 51/2006 a serviciilor comunitare de utilităţi publice, cu modificările și completările ulterioare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fr-FR"/>
              </w:rPr>
              <w:t>Legea nr. 325/2006 a serviciului public de alimentare cu energie termică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lang w:val="fr-FR"/>
              </w:rPr>
              <w:t>HG nr. 933/2004 privind contorizarea consumatorilor racordați la sistemele publice centralizate de alimentare cu energie termică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rPr>
              <w:t>HG nr. 246/2006 privind aprobarea Strategiei naționale privind accelerarea dezvoltării serviciilor comunitare de utilități publice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ro-RO"/>
              </w:rPr>
            </w:pPr>
            <w:r w:rsidRPr="00260971">
              <w:rPr>
                <w:sz w:val="24"/>
                <w:szCs w:val="24"/>
              </w:rPr>
              <w:t>HG nr. 1069/2007 privind aprobarea Strategiei energetice a României pentru perioada 2007-2020</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sz w:val="24"/>
                <w:szCs w:val="24"/>
                <w:lang w:val="ro-RO"/>
              </w:rPr>
              <w:t xml:space="preserve">Ordinul nr. </w:t>
            </w:r>
            <w:r w:rsidRPr="00260971">
              <w:rPr>
                <w:sz w:val="24"/>
                <w:szCs w:val="24"/>
                <w:lang w:val="fr-FR"/>
              </w:rPr>
              <w:t xml:space="preserve">91/2007 pentru aprobarea Regulamentului cadru al serviciului public de alimentare cu energie termică, cu modificările și completările ulterioare, emis de </w:t>
            </w:r>
            <w:r w:rsidRPr="00260971">
              <w:rPr>
                <w:sz w:val="24"/>
                <w:szCs w:val="24"/>
                <w:lang w:val="ro-RO"/>
              </w:rPr>
              <w:t>Autoritatea Naţională de Reglementare pentru Serviciile Publice de Gospodărire Comunală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sz w:val="24"/>
                <w:szCs w:val="24"/>
                <w:lang w:val="ro-RO"/>
              </w:rPr>
              <w:t xml:space="preserve">Ordinul nr. </w:t>
            </w:r>
            <w:r w:rsidRPr="00260971">
              <w:rPr>
                <w:sz w:val="24"/>
                <w:szCs w:val="24"/>
                <w:lang w:val="fr-FR"/>
              </w:rPr>
              <w:t xml:space="preserve">92/2007 pentru aprobarea Caietului de sarcini-cadru al serviciului public de alimentare cu energie termică, emis de </w:t>
            </w:r>
            <w:r w:rsidRPr="00260971">
              <w:rPr>
                <w:sz w:val="24"/>
                <w:szCs w:val="24"/>
                <w:lang w:val="ro-RO"/>
              </w:rPr>
              <w:t>Autoritatea Naţională de Reglementare pentru Serviciile Publice de Gospodărire Comunală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sz w:val="24"/>
                <w:szCs w:val="24"/>
                <w:lang w:val="ro-RO"/>
              </w:rPr>
              <w:t>Ordinul Autorităţii Naţionale de Reglementare pentru Serviciile Publice de Gospodărire Comunală nr.</w:t>
            </w:r>
            <w:r w:rsidRPr="00260971">
              <w:rPr>
                <w:sz w:val="24"/>
                <w:szCs w:val="24"/>
                <w:lang w:val="fr-FR"/>
              </w:rPr>
              <w:t xml:space="preserve"> 483/2008 privind aprobarea Contractului cadru de furnizare a energiei termice</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sz w:val="24"/>
                <w:szCs w:val="24"/>
                <w:lang w:val="fr-FR"/>
              </w:rPr>
              <w:t>OG nr. 36/2006 privind instituirea prețurilor locale de referință pentru energia termică furnizată populației prin sisteme centralizate, cu completările și modificările ulterioare (</w:t>
            </w:r>
            <w:r w:rsidRPr="00260971">
              <w:rPr>
                <w:sz w:val="24"/>
                <w:szCs w:val="24"/>
              </w:rPr>
              <w:t>modificată prin OUG 158/07.11.2023)</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iCs/>
                <w:sz w:val="24"/>
                <w:szCs w:val="24"/>
                <w:lang w:val="fr-FR"/>
              </w:rPr>
              <w:t>Directiva 2012/27/UE a Parlamentului European și a Consiliului din 25 octombrie 2012 privind eficienţa energetică de modificare a Directivelor 2009/125/CE şi 2010/30/UE şi de abrogare a Directivelor 2004/8/CE şi 2006/32/CE</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 xml:space="preserve">Legea nr. 121/2014 privind eficienţa energetică, cu </w:t>
            </w:r>
            <w:r w:rsidRPr="00260971">
              <w:rPr>
                <w:sz w:val="24"/>
                <w:szCs w:val="24"/>
              </w:rPr>
              <w:lastRenderedPageBreak/>
              <w:t>modificările și completările ulterioare (prin OUG nr. 130/19.09.2022, aprobată și modificată cu Legea nr. 24/2023)</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 xml:space="preserve">HCGMB nr. 260/2017 privind aprobarea </w:t>
            </w:r>
            <w:r w:rsidRPr="00260971">
              <w:rPr>
                <w:sz w:val="24"/>
                <w:szCs w:val="24"/>
                <w:shd w:val="clear" w:color="auto" w:fill="FFFFFF"/>
                <w:lang w:val="ro-RO"/>
              </w:rPr>
              <w:t>Strategiei de alimentare cu energie termică în sistem centralizat a consumatorilor din municipiul Bucureşti</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HCGMB nr. 84/2019 privnd aprobarea tarifelor de transport şi distribuţie a energiei termice</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HCGMB nr. 141/2017 privind constituirea Asociației de Dezvoltare Intercomunitară Termoenergetică București -Ilfov</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HCGMB nr. 94/2017 privind aprobarea înfiinţării societăţii pe acţiuni Compania Municipală Energetica Bucureşti SA</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rPr>
            </w:pPr>
            <w:r w:rsidRPr="00260971">
              <w:rPr>
                <w:sz w:val="24"/>
                <w:szCs w:val="24"/>
              </w:rPr>
              <w:t>HCGMB nr. 145/2019 privind aprobarea inființării societăților pe acțiuni CMTB și CMESB în scopul continuării furnizării serviciului de alimentare cu energie termică</w:t>
            </w:r>
            <w:r w:rsidRPr="00260971">
              <w:rPr>
                <w:rFonts w:eastAsia="Palatino Linotype"/>
                <w:sz w:val="24"/>
                <w:szCs w:val="24"/>
              </w:rPr>
              <w:t>;</w:t>
            </w:r>
          </w:p>
          <w:p w:rsidR="00EF32A7" w:rsidRPr="00260971" w:rsidRDefault="00EF32A7" w:rsidP="00F93050">
            <w:pPr>
              <w:numPr>
                <w:ilvl w:val="0"/>
                <w:numId w:val="5"/>
              </w:numPr>
              <w:spacing w:after="0" w:line="240" w:lineRule="auto"/>
              <w:ind w:left="218" w:hanging="180"/>
              <w:contextualSpacing/>
              <w:jc w:val="both"/>
              <w:rPr>
                <w:sz w:val="24"/>
                <w:szCs w:val="24"/>
                <w:lang w:val="fr-FR"/>
              </w:rPr>
            </w:pPr>
            <w:r w:rsidRPr="00260971">
              <w:rPr>
                <w:sz w:val="24"/>
                <w:szCs w:val="24"/>
                <w:lang w:val="fr-FR"/>
              </w:rPr>
              <w:t>HCGMB nr. 146/2019 privind asigurarea permanenței și continuității serviciului public de alimentare cu energie termică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ro-RO"/>
              </w:rPr>
              <w:t>HCGMB nr. 625/2019 privind avizarea studiului de oportunitate privind modalitatea de delegare a serviciului public de alimentare cu energie termică, activitățile de producere, transport, distribuție și furnizare a energiei termice în arealul deservit de Asociația de Dezvoltare Intercomunitară Termoenergetica București-Ilfov, stabilirea modalității de gestiune a serviciului public de alimentare cu energie termică în arealul deservit de Asociație, acordarea mandatului special Asociației de Dezvoltare Intercomunitară Termoenergetica București-Ilfov pentru delegarea gestiunii serviciului public de alimentare cu energie termică și atribuirea directă a Contractului de delegare către operatorul regional Compania Municipală Termoenergetica București S.A., precum și avizarea proiectului Contractului de delegare a gestiunii directe a Serviciului Public de Alimentare cu Energie Termică, activitățile de producere, transport, distribuție și furnizare a energiei termice în arealul deservit de către Asociația de Dezvoltare Intercomunitară Termoenergetica București-Ilfov</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ro-RO"/>
              </w:rPr>
              <w:t>HCGMB nr. 688/2019 pentru modificarea HCGMB nr. 176/23.04.2019 privind aprobarea Studiului de fezabilitate şi a indicatorilor tehnico – economici pentru realizarea obiectivului de investiții ”Reabilitarea sistemului de termoficare al municipiului București (25 obiective însumând o lungime de traseu de 105,969 km)”</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ro-RO"/>
              </w:rPr>
              <w:t xml:space="preserve">HCGMB 690/2019 privind aprobarea „Planului anual de evoluție a tarifelor energiei termice pentru perioada 2020- 2044”, ca model economic aferent obiectivului de investiții ”Reabilitarea sistemului de termoficare al municipiului </w:t>
            </w:r>
            <w:r w:rsidRPr="00260971">
              <w:rPr>
                <w:sz w:val="24"/>
                <w:szCs w:val="24"/>
                <w:lang w:val="ro-RO"/>
              </w:rPr>
              <w:lastRenderedPageBreak/>
              <w:t>București (25 obiective însumând o lungime de traseu de 105,969 km)”</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fr-FR"/>
              </w:rPr>
              <w:t>HCGMB nr. 75/2020 privind aprobarea majorării de la 2% la 5% a cotei corespunzătoare cheltuielilor de dezvoltare și modernizare a SACET, ca parte componentă a tarifelor locale pentru energia termică</w:t>
            </w:r>
            <w:r w:rsidRPr="00260971">
              <w:rPr>
                <w:rFonts w:eastAsia="Palatino Linotype"/>
                <w:sz w:val="24"/>
                <w:szCs w:val="24"/>
                <w:lang w:val="fr-FR"/>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ro-RO"/>
              </w:rPr>
              <w:t>HCGMB nr. 76/2020 privind modificarea HCGMB nr. 627/2019 privind participarea Municipiului București prin Consiliul General al Municipiului București la majorarea capitalului social al societății Compania Municipală Termoenergetica București S.A.</w:t>
            </w:r>
            <w:r w:rsidRPr="00260971">
              <w:rPr>
                <w:rFonts w:eastAsia="Palatino Linotype"/>
                <w:sz w:val="24"/>
                <w:szCs w:val="24"/>
                <w:lang w:val="ro-RO"/>
              </w:rPr>
              <w:t>;</w:t>
            </w:r>
          </w:p>
          <w:p w:rsidR="00EF32A7" w:rsidRPr="00260971" w:rsidRDefault="00EF32A7" w:rsidP="00F93050">
            <w:pPr>
              <w:numPr>
                <w:ilvl w:val="0"/>
                <w:numId w:val="5"/>
              </w:numPr>
              <w:spacing w:after="0" w:line="240" w:lineRule="auto"/>
              <w:ind w:left="218" w:hanging="180"/>
              <w:contextualSpacing/>
              <w:jc w:val="both"/>
              <w:rPr>
                <w:b/>
                <w:i/>
                <w:sz w:val="24"/>
                <w:szCs w:val="24"/>
                <w:lang w:val="ro-RO"/>
              </w:rPr>
            </w:pPr>
            <w:r w:rsidRPr="00260971">
              <w:rPr>
                <w:sz w:val="24"/>
                <w:szCs w:val="24"/>
                <w:lang w:val="ro-RO"/>
              </w:rPr>
              <w:t>HCGMB nr. 246/2020 privind aprobarea proiectului de divizare în vederea divizării totale a societății Compania Municipală Energetica București S.A. cu transferul întregului său patrimoniu către societățile Compania Municipală Termoenergetica București S.A. și Compania Municipală Energetica Servicii București SA., conform HCGMB nr. 145/11.03.2019;</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INTEGRATE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Management Avarii Dispecerat</w:t>
            </w:r>
          </w:p>
          <w:p w:rsidR="00EF32A7" w:rsidRPr="00260971" w:rsidRDefault="00EF32A7" w:rsidP="00F93050">
            <w:pPr>
              <w:spacing w:after="0" w:line="240" w:lineRule="auto"/>
              <w:contextualSpacing/>
              <w:jc w:val="center"/>
              <w:rPr>
                <w:b/>
                <w:sz w:val="24"/>
                <w:szCs w:val="24"/>
                <w:shd w:val="clear" w:color="auto" w:fill="FFFFFF"/>
                <w:lang w:val="ro-RO"/>
              </w:rPr>
            </w:pPr>
          </w:p>
          <w:p w:rsidR="00EF32A7" w:rsidRPr="00260971" w:rsidRDefault="00EF32A7" w:rsidP="00F93050">
            <w:pPr>
              <w:spacing w:after="0" w:line="240" w:lineRule="auto"/>
              <w:contextualSpacing/>
              <w:jc w:val="center"/>
              <w:rPr>
                <w:b/>
                <w:sz w:val="24"/>
                <w:szCs w:val="24"/>
                <w:shd w:val="clear" w:color="auto" w:fill="FFFFFF"/>
                <w:lang w:val="ro-RO"/>
              </w:rPr>
            </w:pPr>
          </w:p>
        </w:tc>
        <w:tc>
          <w:tcPr>
            <w:tcW w:w="6986" w:type="dxa"/>
          </w:tcPr>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OUG nr. 57/2019 privind Codul administrativ,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OG nr. 27/2002 privind reglementarea activităţii de solutionare a petiţiilor,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Legea nr. 544/2001 privind liberul acces la informaţiile de interes public,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HG nr. 123/2002 pentru aprobarea Normelor metodologice de aplicare a Legii nr. 544/2001, privind liberul acces la informaţiile de interes public,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Legea nr. 10/1995 privind calitatea în construcţii, republicată,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OG nr. 43/1997 privind regimul juridic al drumurilor,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52/2020 privind Regulamentul de Organizare şi Funcţionare al PMB;</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254/2008 privind administrarea reţelei stradale principale şi a lucrărilor de artă din municipiul Bucureşti, cu modificările și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275/2020 privind aprobarea ”Normelor pentru avizarea, autorizarea, coordonarea și execuţia lucrărilor de infrastructură tehnico-edilitară şi stradală de pe teritoriul Municipiului București”;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HCLMB nr. 3/1995 privind modificarea HCLMB nr. 88/1993 – Norme privind ocuparea terenurilor aparţinând domeniului public al municipiului Bucureşti pentru executarea de lucrări tehnico-edilitare;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 xml:space="preserve">HCGMB nr. 212/2017 privind regulamentul pentru </w:t>
            </w:r>
            <w:r w:rsidRPr="00260971">
              <w:rPr>
                <w:rFonts w:eastAsia="Calibri"/>
                <w:bCs/>
                <w:sz w:val="24"/>
                <w:szCs w:val="24"/>
                <w:lang w:val="ro-RO"/>
              </w:rPr>
              <w:lastRenderedPageBreak/>
              <w:t>instalarea/aducerea la cotă/întreţinerea capacelor, gurilor de acces la reţelele edilitare subterane, răsuflătoarelor de gaz şi a grătarelor, gurilor de scurgere a apelor meteorice aflate pe domeniul public al municipiului Bucureşti;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126/2004 privind ”Condiţiile de refacere a sistemului rutier şi pietonal de pe teritoriul municipiului Bucureşti”;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104/2006 privind modificarea hotărârii CGMB nr. 126/2004 privind ”Condiţiile de refacere a sistemului rutier şi pietonal de pe teritoriul municipiului Bucureşti”;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105/2006 privind amplasarea pe domeniul public a reţelelor tehnico-edilitare și a echipamentelor tehnice aferente;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134/2004 privind circulaţia autovehiculelor destinate transportului de mărfuri şi a utilajelor cu masă totală maximă autorizată mai mare de 5 tone în municipiul București;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205/2009 privind aprobarea Brevetului Verde pentru execuția lucrărilor de construcții pe teritoriul municipiului București;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176/2017 privind modificarea și completarea HCGMB nr. 205/2009;</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120/2010 privind aprobarea Normelor de salubrizare şi igienizare ale Municipiului Bucureşti;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HCGMB nr. 345/2020 privind aprobarea Regulamentului de organizare și funcționare a serviciului public de salubrizare în municipiul București;</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OUG 195/12.12.2002 privind circulaţia pe drumurile publice republicată, cu modificările şi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HG nr. 1391/2006 pentru aprobarea Regulamentului de aplicare a Ordonanţei de urgenţă a Guvernului nr. 195/2002 privind circulaţia pe drumurile publice cu modificările şi completările ulterioare;</w:t>
            </w:r>
          </w:p>
          <w:p w:rsidR="00EF32A7" w:rsidRPr="00260971" w:rsidRDefault="00EF32A7" w:rsidP="00EF32A7">
            <w:pPr>
              <w:numPr>
                <w:ilvl w:val="0"/>
                <w:numId w:val="19"/>
              </w:numPr>
              <w:spacing w:after="0" w:line="240" w:lineRule="auto"/>
              <w:ind w:left="218" w:hanging="180"/>
              <w:contextualSpacing/>
              <w:jc w:val="both"/>
              <w:rPr>
                <w:rFonts w:eastAsia="Calibri"/>
                <w:bCs/>
                <w:sz w:val="24"/>
                <w:szCs w:val="24"/>
                <w:lang w:val="ro-RO"/>
              </w:rPr>
            </w:pPr>
            <w:r w:rsidRPr="00260971">
              <w:rPr>
                <w:rFonts w:eastAsia="Calibri"/>
                <w:bCs/>
                <w:sz w:val="24"/>
                <w:szCs w:val="24"/>
                <w:lang w:val="ro-RO"/>
              </w:rPr>
              <w:t>Ordinul nr. 1112/2000 pentru aprobarea Normelor metodologice privind condiţiile de închidere a circulaţiei şi de instituire a restricţiilor de circulaţie în vederea executării de lucrări în zona drumului public şi/sau pentru protejarea drumului;</w:t>
            </w:r>
          </w:p>
          <w:p w:rsidR="00EF32A7" w:rsidRPr="00260971" w:rsidRDefault="00EF32A7" w:rsidP="00EF32A7">
            <w:pPr>
              <w:numPr>
                <w:ilvl w:val="0"/>
                <w:numId w:val="19"/>
              </w:numPr>
              <w:spacing w:after="0" w:line="240" w:lineRule="auto"/>
              <w:ind w:left="218" w:hanging="180"/>
              <w:contextualSpacing/>
              <w:jc w:val="both"/>
              <w:rPr>
                <w:rFonts w:eastAsia="MS Mincho"/>
                <w:bCs/>
                <w:sz w:val="24"/>
                <w:szCs w:val="24"/>
                <w:lang w:eastAsia="ro-RO"/>
              </w:rPr>
            </w:pPr>
            <w:r w:rsidRPr="00260971">
              <w:rPr>
                <w:rFonts w:eastAsia="Calibri"/>
                <w:bCs/>
                <w:sz w:val="24"/>
                <w:szCs w:val="24"/>
                <w:lang w:val="ro-RO"/>
              </w:rPr>
              <w:t>Ordinul nr. 411/2000 pentru aprobarea Normelor metodologice privind condiţiile de închidere a circulaţiei şi de instituire a restricţiilor de circulaţie în vederea executării de lucrări în zona drumului public şi/sau pentru protejarea drumului.</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INTEGRATE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 xml:space="preserve">Serviciul Monitorizare Servicii Integrate și </w:t>
            </w:r>
            <w:r w:rsidRPr="00260971">
              <w:rPr>
                <w:b/>
                <w:sz w:val="24"/>
                <w:szCs w:val="24"/>
                <w:shd w:val="clear" w:color="auto" w:fill="FFFFFF"/>
                <w:lang w:val="ro-RO"/>
              </w:rPr>
              <w:lastRenderedPageBreak/>
              <w:t>Recepții Lucrări Infrastructură</w:t>
            </w:r>
          </w:p>
          <w:p w:rsidR="00EF32A7" w:rsidRPr="00260971" w:rsidRDefault="00EF32A7" w:rsidP="00F93050">
            <w:pPr>
              <w:spacing w:after="0" w:line="240" w:lineRule="auto"/>
              <w:contextualSpacing/>
              <w:jc w:val="center"/>
              <w:rPr>
                <w:b/>
                <w:sz w:val="24"/>
                <w:szCs w:val="24"/>
                <w:shd w:val="clear" w:color="auto" w:fill="FFFFFF"/>
                <w:lang w:val="ro-RO"/>
              </w:rPr>
            </w:pPr>
          </w:p>
        </w:tc>
        <w:tc>
          <w:tcPr>
            <w:tcW w:w="6986" w:type="dxa"/>
          </w:tcPr>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lastRenderedPageBreak/>
              <w:t>OUG nr. 57/2019 privind Codul administrativ,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 xml:space="preserve">OG nr. 27/2002 privind reglementarea activităţii de soluționare a petiţiilor, cu modificările și completările </w:t>
            </w:r>
            <w:r w:rsidRPr="00260971">
              <w:rPr>
                <w:rFonts w:ascii="Arial" w:hAnsi="Arial" w:cs="Arial"/>
                <w:bCs/>
                <w:sz w:val="24"/>
                <w:szCs w:val="24"/>
              </w:rPr>
              <w:lastRenderedPageBreak/>
              <w:t>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544/2001 privind liberul acces la informaţiile de interes public,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HG nr. 123/2002 pentru aprobarea Normelor metodologice de aplicare a Legii nr. 544/2001, privind liberul acces la informaţiile de interes public,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227/2015 privind Codul fiscal,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10/1995 privind calitatea în construcţii, republicată, cu modificările si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50/1991 privind autorizarea executării lucrărilor de construcţii, republicată, cu modificările si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Ordinul MDRL nr. 839/2009 pentru aprobarea Normelor metodologice de aplicare a Legii nr. 50/1991,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OG 43/1997 privind regimul drumurilor, republicată,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HG nr. 343/2017 pentru modificarea HG nr. 273/1994 privind aprobarea Regulamentului de recepţie a lucrărilor de construcţii şi instalaţii aferente acestora;</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52/2020 privind Regulamentul de Organizare şi Funcţionare al PMB;</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254/2008 privind administrarea reţelei stradale principale şi a lucrărilor de artă din municipiul Bucureşti, cu modificările si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205/2009 privind aprobarea Brevetului Verde pentru execuţia lucrărilor de construcţii pe teritoriul municipiului București;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176/2017 privind modificarea și completarea HCGMB nr. 205/2009;</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HCLMB nr. 3/1995 privind modificarea HCLMB nr. 88/1993 - Norme privind ocuparea terenurilor aparţinând domeniului public al municipiului Bucureşti pentru executarea de lucrări tehnico-edilitare;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126/2004 privind ”Condiţiile de refacere a sistemului rutier şi pietonal de pe teritoriul municipiului Bucureşti”;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105/2006 privind amplasarea pe domeniul public a reţelelor tehnico-edilitare și a echipamentelor tehnice aferente;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lastRenderedPageBreak/>
              <w:t>HCGMB nr. 108/2008 privind aprobarea contractului de concesiune de lucrări publice pentru obiectivul de investiţii ”Reţea metropolitană de fibră optică a municipiului Bucureşti pentru telecomunicaţii – Netcity”;</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252/2008 privind amplasarea în subteran a echipamentelor şi reţelelor de comunicaţii electronice pe teritoriul municipiului București;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173/2009 privind aprobarea Normelor de aplicare a HCGMB nr. 252/2008 privind amplasarea în subteran a echipamentelor şi reţelelor de comunicaţii electronice pe teritoriul municipiului Bucureşti;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HG nr. 246/2006 privind aprobarea Strategiei naționale privind accelerarea dezvoltării serviciilor comunitare de utilități publice;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51/2006 a serviciilor comunitare de utilități publice, republicată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325/2006 a serviciului public de alimentare cu energie termică, actualizată;</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241/2006 a serviciului de alimentare cu apă și de canalizare, republicată;</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101/2006 a serviciului de salubrizare a localităților, republicată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Legea nr. 230/2006 a serviciului de iluminat public, cu modificările și completările ulterioare;</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HCGMB nr. 219/2022 privind stabilirea nivelurilor impozitelor și taxelor locale în municipiului Bucureşti, începând cu anul 2023;</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DPG nr. 233/2002 privind măsurile necesare întocmirii şi urmăririi derulării Programului coordonator anual de execuţie pentru lucrările tehnico-edilitare şi de drumuri pe teritoriul municipiului Bucureşti;</w:t>
            </w:r>
          </w:p>
          <w:p w:rsidR="00EF32A7" w:rsidRPr="00260971" w:rsidRDefault="00EF32A7" w:rsidP="00EF32A7">
            <w:pPr>
              <w:pStyle w:val="Listparagraf"/>
              <w:numPr>
                <w:ilvl w:val="0"/>
                <w:numId w:val="31"/>
              </w:numPr>
              <w:spacing w:after="0" w:line="240" w:lineRule="auto"/>
              <w:ind w:left="218" w:hanging="180"/>
              <w:jc w:val="both"/>
              <w:rPr>
                <w:rFonts w:ascii="Arial" w:hAnsi="Arial" w:cs="Arial"/>
                <w:bCs/>
                <w:sz w:val="24"/>
                <w:szCs w:val="24"/>
              </w:rPr>
            </w:pPr>
            <w:r w:rsidRPr="00260971">
              <w:rPr>
                <w:rFonts w:ascii="Arial" w:hAnsi="Arial" w:cs="Arial"/>
                <w:bCs/>
                <w:sz w:val="24"/>
                <w:szCs w:val="24"/>
              </w:rPr>
              <w:t>DPG nr. 279/2011 prin care se modifică DPG nr. 233/2002.</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INTEGRATE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Autorizarea, Coordonare Lucrări Infrastructură</w:t>
            </w:r>
          </w:p>
        </w:tc>
        <w:tc>
          <w:tcPr>
            <w:tcW w:w="6986" w:type="dxa"/>
          </w:tcPr>
          <w:p w:rsidR="00EF32A7" w:rsidRPr="00260971" w:rsidRDefault="00EF32A7" w:rsidP="00F93050">
            <w:pPr>
              <w:spacing w:after="0" w:line="240" w:lineRule="auto"/>
              <w:ind w:left="218" w:hanging="180"/>
              <w:contextualSpacing/>
              <w:jc w:val="both"/>
              <w:rPr>
                <w:rFonts w:eastAsia="Calibri"/>
                <w:b/>
                <w:sz w:val="24"/>
                <w:szCs w:val="24"/>
                <w:lang w:val="ro-RO"/>
              </w:rPr>
            </w:pPr>
            <w:r w:rsidRPr="00260971">
              <w:rPr>
                <w:rFonts w:eastAsia="Calibri"/>
                <w:b/>
                <w:sz w:val="24"/>
                <w:szCs w:val="24"/>
                <w:lang w:val="ro-RO"/>
              </w:rPr>
              <w:t>1.Legislație generală</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rPr>
            </w:pPr>
            <w:r w:rsidRPr="00260971">
              <w:rPr>
                <w:rFonts w:eastAsia="Palatino Linotype"/>
                <w:sz w:val="24"/>
                <w:szCs w:val="24"/>
              </w:rPr>
              <w:t>OUG nr. 57/2019 privind Codul Administrativ, cu modificările și completările ulterioare;</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rPr>
            </w:pPr>
            <w:r w:rsidRPr="00260971">
              <w:rPr>
                <w:rFonts w:eastAsia="Calibri"/>
                <w:sz w:val="24"/>
                <w:szCs w:val="24"/>
                <w:lang w:val="ro-RO"/>
              </w:rPr>
              <w:t>Legea nr.188/1999, republicată cu modificările și completările ulterioare</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eastAsia="ro-RO"/>
              </w:rPr>
            </w:pPr>
            <w:r w:rsidRPr="00260971">
              <w:rPr>
                <w:rFonts w:eastAsia="Calibri"/>
                <w:sz w:val="24"/>
                <w:szCs w:val="24"/>
                <w:lang w:val="ro-RO" w:eastAsia="ro-RO"/>
              </w:rPr>
              <w:t xml:space="preserve">Legea nr. 544/2001 </w:t>
            </w:r>
            <w:r w:rsidRPr="00260971">
              <w:rPr>
                <w:rFonts w:eastAsia="MS Mincho"/>
                <w:bCs/>
                <w:sz w:val="24"/>
                <w:szCs w:val="24"/>
                <w:lang w:val="ro-RO" w:eastAsia="ro-RO"/>
              </w:rPr>
              <w:t>privind liberul acces la informaţiile de interes public,</w:t>
            </w:r>
            <w:r w:rsidRPr="00260971">
              <w:rPr>
                <w:rFonts w:eastAsia="Calibri"/>
                <w:sz w:val="24"/>
                <w:szCs w:val="24"/>
                <w:lang w:val="ro-RO" w:eastAsia="ro-RO"/>
              </w:rPr>
              <w:t xml:space="preserve"> cu modificările și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sz w:val="24"/>
                <w:szCs w:val="24"/>
                <w:lang w:val="ro-RO"/>
              </w:rPr>
            </w:pPr>
            <w:r w:rsidRPr="00260971">
              <w:rPr>
                <w:rFonts w:eastAsia="Calibri"/>
                <w:sz w:val="24"/>
                <w:szCs w:val="24"/>
                <w:lang w:val="ro-RO"/>
              </w:rPr>
              <w:t xml:space="preserve">HG nr. 123/2002 </w:t>
            </w:r>
            <w:r w:rsidRPr="00260971">
              <w:rPr>
                <w:sz w:val="24"/>
                <w:szCs w:val="24"/>
                <w:lang w:val="ro-RO"/>
              </w:rPr>
              <w:t>pentru aprobarea Normelor metodologice de aplicare a Legii nr. 544/2001, privind liberul acces la informaţiile de interes public</w:t>
            </w:r>
            <w:r w:rsidRPr="00260971">
              <w:rPr>
                <w:rFonts w:eastAsia="Calibri"/>
                <w:sz w:val="24"/>
                <w:szCs w:val="24"/>
                <w:lang w:val="ro-RO"/>
              </w:rPr>
              <w:t>, cu modificările și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eastAsia="ro-RO"/>
              </w:rPr>
            </w:pPr>
            <w:r w:rsidRPr="00260971">
              <w:rPr>
                <w:rFonts w:eastAsia="Calibri"/>
                <w:sz w:val="24"/>
                <w:szCs w:val="24"/>
                <w:lang w:val="ro-RO" w:eastAsia="ro-RO"/>
              </w:rPr>
              <w:t xml:space="preserve">OG nr. 27/2002 </w:t>
            </w:r>
            <w:r w:rsidRPr="00260971">
              <w:rPr>
                <w:rFonts w:eastAsia="MS Mincho"/>
                <w:bCs/>
                <w:sz w:val="24"/>
                <w:szCs w:val="24"/>
                <w:lang w:val="ro-RO" w:eastAsia="ro-RO"/>
              </w:rPr>
              <w:t>2002 privind reglementarea activităţii de solutionare a petiţiilor,</w:t>
            </w:r>
            <w:r w:rsidRPr="00260971">
              <w:rPr>
                <w:rFonts w:eastAsia="Calibri"/>
                <w:sz w:val="24"/>
                <w:szCs w:val="24"/>
                <w:lang w:val="ro-RO" w:eastAsia="ro-RO"/>
              </w:rPr>
              <w:t xml:space="preserve"> cu modificările și completările ulterioare.</w:t>
            </w:r>
          </w:p>
          <w:p w:rsidR="00EF32A7" w:rsidRPr="00260971" w:rsidRDefault="00EF32A7" w:rsidP="00F93050">
            <w:pPr>
              <w:spacing w:after="0" w:line="240" w:lineRule="auto"/>
              <w:ind w:left="218" w:hanging="180"/>
              <w:contextualSpacing/>
              <w:jc w:val="both"/>
              <w:rPr>
                <w:rFonts w:eastAsia="Calibri"/>
                <w:b/>
                <w:sz w:val="24"/>
                <w:szCs w:val="24"/>
                <w:lang w:val="ro-RO"/>
              </w:rPr>
            </w:pPr>
            <w:r w:rsidRPr="00260971">
              <w:rPr>
                <w:rFonts w:eastAsia="Calibri"/>
                <w:b/>
                <w:sz w:val="24"/>
                <w:szCs w:val="24"/>
                <w:lang w:val="ro-RO"/>
              </w:rPr>
              <w:t>2.Legislație specifică</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lastRenderedPageBreak/>
              <w:t>Legea nr. 50/1991 privind autorizarea executării lucrărilor de construcţii, republicată, cu modificările şi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Ordinul MDRL nr. 839/2009 pentru aprobarea Normelor metodologice de aplicare a Legii nr. 50/1991, cu modificările și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Legea nr. 227/2015 privind Codul fiscal, cu modificările și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Calibri"/>
                <w:bCs/>
                <w:sz w:val="24"/>
                <w:szCs w:val="24"/>
                <w:lang w:val="ro-RO"/>
              </w:rPr>
            </w:pPr>
            <w:r w:rsidRPr="00260971">
              <w:rPr>
                <w:rFonts w:eastAsia="Palatino Linotype"/>
                <w:sz w:val="24"/>
                <w:szCs w:val="24"/>
                <w:lang w:val="ro-RO"/>
              </w:rPr>
              <w:t>HG nr. 525/1996 pentru aprobarea Regulamentului general de urbanism, republicată, cu modificările și completările ulterioare;</w:t>
            </w:r>
          </w:p>
          <w:p w:rsidR="00EF32A7" w:rsidRPr="00260971" w:rsidRDefault="00EF32A7" w:rsidP="00EF32A7">
            <w:pPr>
              <w:numPr>
                <w:ilvl w:val="0"/>
                <w:numId w:val="29"/>
              </w:numPr>
              <w:spacing w:after="0" w:line="240" w:lineRule="auto"/>
              <w:ind w:left="218" w:hanging="180"/>
              <w:contextualSpacing/>
              <w:jc w:val="both"/>
              <w:rPr>
                <w:rFonts w:eastAsia="Calibri"/>
                <w:bCs/>
                <w:sz w:val="24"/>
                <w:szCs w:val="24"/>
                <w:lang w:val="ro-RO"/>
              </w:rPr>
            </w:pPr>
            <w:r w:rsidRPr="00260971">
              <w:rPr>
                <w:rFonts w:eastAsia="MS Mincho"/>
                <w:bCs/>
                <w:sz w:val="24"/>
                <w:szCs w:val="24"/>
                <w:lang w:val="ro-RO" w:eastAsia="ro-RO"/>
              </w:rPr>
              <w:t xml:space="preserve">HCGMB nr. </w:t>
            </w:r>
            <w:r w:rsidRPr="00260971">
              <w:rPr>
                <w:rFonts w:eastAsia="Calibri"/>
                <w:bCs/>
                <w:sz w:val="24"/>
                <w:szCs w:val="24"/>
                <w:lang w:val="ro-RO"/>
              </w:rPr>
              <w:t>275/2020 privind aprobarea ”Normelor pentru avizarea, autorizarea, coordonarea și execuţia lucrărilor de infrastructură tehnico-edilitară şi stradală de pe teritoriul Municipiului București”</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Calibri"/>
                <w:bCs/>
                <w:sz w:val="24"/>
                <w:szCs w:val="24"/>
                <w:lang w:val="ro-RO"/>
              </w:rPr>
            </w:pPr>
            <w:r w:rsidRPr="00260971">
              <w:rPr>
                <w:sz w:val="24"/>
                <w:szCs w:val="24"/>
                <w:lang w:val="ro-RO"/>
              </w:rPr>
              <w:t>HCGMB nr. 219/2022</w:t>
            </w:r>
            <w:r w:rsidRPr="00260971">
              <w:rPr>
                <w:sz w:val="24"/>
                <w:szCs w:val="24"/>
                <w:lang w:val="nl-NL"/>
              </w:rPr>
              <w:t xml:space="preserve"> privind stabilirea nivelurilor impozitelor și taxelor locale în</w:t>
            </w:r>
            <w:r w:rsidRPr="00260971">
              <w:rPr>
                <w:sz w:val="24"/>
                <w:szCs w:val="24"/>
                <w:lang w:val="ro-RO"/>
              </w:rPr>
              <w:t xml:space="preserve"> municipiului Bucureşti, începând cu anul 2023;</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HCGMB nr. 205/2009 privind aprobarea Brevetului Verde pentru execuția lucrărilor de construcții pe teritoriul municipiului București</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eastAsia="ro-RO"/>
              </w:rPr>
            </w:pPr>
            <w:r w:rsidRPr="00260971">
              <w:rPr>
                <w:rFonts w:eastAsia="MS Mincho"/>
                <w:bCs/>
                <w:sz w:val="24"/>
                <w:szCs w:val="24"/>
                <w:lang w:eastAsia="ro-RO"/>
              </w:rPr>
              <w:t>HCGMB nr. 176/2017 privind modificarea și completarea HCGMB nr. 205/2009</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HCLMB nr. 3/1995 privind modificarea HCLMB nr. 88/1993 - Norme privind ocuparea terenurilor aparţinând domeniului public al municipiului Bucureşti pentru executarea de lucrări tehnico-edilitare</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fr-FR" w:eastAsia="ro-RO"/>
              </w:rPr>
            </w:pPr>
            <w:r w:rsidRPr="00260971">
              <w:rPr>
                <w:rFonts w:eastAsia="MS Mincho"/>
                <w:bCs/>
                <w:sz w:val="24"/>
                <w:szCs w:val="24"/>
                <w:lang w:val="fr-FR" w:eastAsia="ro-RO"/>
              </w:rPr>
              <w:t>HCGMB nr. 126/2004 privind "Condiţiile de refacere a sistemului rutier şi pietonal de pe teritoriul municipiului Bucureşti"</w:t>
            </w:r>
            <w:r w:rsidRPr="00260971">
              <w:rPr>
                <w:rFonts w:eastAsia="Palatino Linotype"/>
                <w:sz w:val="24"/>
                <w:szCs w:val="24"/>
                <w:lang w:val="fr-FR"/>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eastAsia="ro-RO"/>
              </w:rPr>
            </w:pPr>
            <w:r w:rsidRPr="00260971">
              <w:rPr>
                <w:rFonts w:eastAsia="MS Mincho"/>
                <w:bCs/>
                <w:sz w:val="24"/>
                <w:szCs w:val="24"/>
                <w:lang w:eastAsia="ro-RO"/>
              </w:rPr>
              <w:t xml:space="preserve">HCGMB nr. 104/2006 pentru modificarea HCGMB nr. 126/2004 </w:t>
            </w:r>
            <w:r w:rsidRPr="00260971">
              <w:rPr>
                <w:rFonts w:eastAsia="MS Mincho"/>
                <w:bCs/>
                <w:sz w:val="24"/>
                <w:szCs w:val="24"/>
                <w:lang w:val="fr-FR" w:eastAsia="ro-RO"/>
              </w:rPr>
              <w:t>privind "Condiţiile de refacere a sistemului rutier şi pietonal de pe teritoriul municipiului Bucureşti"</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eastAsia="ro-RO"/>
              </w:rPr>
            </w:pPr>
            <w:r w:rsidRPr="00260971">
              <w:rPr>
                <w:rFonts w:eastAsia="MS Mincho"/>
                <w:bCs/>
                <w:sz w:val="24"/>
                <w:szCs w:val="24"/>
                <w:lang w:eastAsia="ro-RO"/>
              </w:rPr>
              <w:t>HCGMB nr. 105/2006 privind amplasarea pe domeniul public a rețelelor tehnico-edilitare și a echipamentelor tehnice aferente</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eastAsia="ro-RO"/>
              </w:rPr>
            </w:pPr>
            <w:r w:rsidRPr="00260971">
              <w:rPr>
                <w:rFonts w:eastAsia="MS Mincho"/>
                <w:bCs/>
                <w:sz w:val="24"/>
                <w:szCs w:val="24"/>
                <w:lang w:eastAsia="ro-RO"/>
              </w:rPr>
              <w:t>Legea nr. 10/1995 privind calitatea în construcţii, republicată, cu modificările și completările ulterioare</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eastAsia="ro-RO"/>
              </w:rPr>
            </w:pPr>
            <w:r w:rsidRPr="00260971">
              <w:rPr>
                <w:rFonts w:eastAsia="MS Mincho"/>
                <w:bCs/>
                <w:sz w:val="24"/>
                <w:szCs w:val="24"/>
                <w:lang w:eastAsia="ro-RO"/>
              </w:rPr>
              <w:t xml:space="preserve">OG 43/1997 privind regimul drumurilor, </w:t>
            </w:r>
            <w:r w:rsidRPr="00260971">
              <w:rPr>
                <w:rFonts w:eastAsia="Calibri"/>
                <w:sz w:val="24"/>
                <w:szCs w:val="24"/>
                <w:lang w:val="ro-RO" w:eastAsia="ro-RO"/>
              </w:rPr>
              <w:t>cu modificările și completările ulterioare</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 xml:space="preserve">HCGMB nr. 254/2008 privind administrarea reţelei stradale principale şi a lucrărilor de artă din municipiul Bucureşti, cu </w:t>
            </w:r>
            <w:r w:rsidRPr="00260971">
              <w:rPr>
                <w:rFonts w:eastAsia="MS Mincho"/>
                <w:bCs/>
                <w:sz w:val="24"/>
                <w:szCs w:val="24"/>
                <w:lang w:val="ro-RO" w:eastAsia="ro-RO"/>
              </w:rPr>
              <w:lastRenderedPageBreak/>
              <w:t>modificările şi completările ulterioare</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val="ro-RO" w:eastAsia="ro-RO"/>
              </w:rPr>
            </w:pPr>
            <w:r w:rsidRPr="00260971">
              <w:rPr>
                <w:rFonts w:eastAsia="MS Mincho"/>
                <w:bCs/>
                <w:sz w:val="24"/>
                <w:szCs w:val="24"/>
                <w:lang w:val="ro-RO" w:eastAsia="ro-RO"/>
              </w:rPr>
              <w:t>DPG nr. 233/2002 privind măsurile necesare întocmirii şi urmăririi derulării Programului coordonator anual de execuţie pentru lucrările tehnico-edilitare şi de drumuri pe teritoriul municipiului Bucureşti</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eastAsia="ro-RO"/>
              </w:rPr>
            </w:pPr>
            <w:r w:rsidRPr="00260971">
              <w:rPr>
                <w:rFonts w:eastAsia="Calibri"/>
                <w:sz w:val="24"/>
                <w:szCs w:val="24"/>
                <w:lang w:val="ro-RO" w:eastAsia="ro-RO"/>
              </w:rPr>
              <w:t xml:space="preserve">HCGMB nr. 733/2019 </w:t>
            </w:r>
            <w:hyperlink r:id="rId12" w:history="1">
              <w:r w:rsidRPr="00260971">
                <w:rPr>
                  <w:rFonts w:eastAsia="MS Mincho"/>
                  <w:iCs/>
                  <w:sz w:val="24"/>
                  <w:szCs w:val="24"/>
                  <w:shd w:val="clear" w:color="auto" w:fill="FFFFFF"/>
                  <w:lang w:val="ro-RO" w:eastAsia="ro-RO"/>
                </w:rPr>
                <w:t>privind aprobarea statului de funcţii al aparatului de specialitate al Primarului General şi modificarea și completarea HCGMB nr. 10/2018, cu modificările și completările ulterioare</w:t>
              </w:r>
            </w:hyperlink>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Calibri"/>
                <w:sz w:val="24"/>
                <w:szCs w:val="24"/>
                <w:lang w:val="ro-RO" w:eastAsia="ro-RO"/>
              </w:rPr>
            </w:pPr>
            <w:r w:rsidRPr="00260971">
              <w:rPr>
                <w:rFonts w:eastAsia="Calibri"/>
                <w:sz w:val="24"/>
                <w:szCs w:val="24"/>
                <w:lang w:val="ro-RO" w:eastAsia="ro-RO"/>
              </w:rPr>
              <w:t>HCGMB nr. 52/2020 privind aprobarea statului de funcții și regulamentului de organizare și funcționare ale aparatului de specialitate al Primarului General</w:t>
            </w:r>
            <w:r w:rsidRPr="00260971">
              <w:rPr>
                <w:rFonts w:eastAsia="Palatino Linotype"/>
                <w:sz w:val="24"/>
                <w:szCs w:val="24"/>
                <w:lang w:val="ro-RO"/>
              </w:rPr>
              <w:t>;</w:t>
            </w:r>
          </w:p>
          <w:p w:rsidR="00EF32A7" w:rsidRPr="00260971" w:rsidRDefault="00EF32A7" w:rsidP="00EF32A7">
            <w:pPr>
              <w:numPr>
                <w:ilvl w:val="0"/>
                <w:numId w:val="29"/>
              </w:numPr>
              <w:spacing w:after="0" w:line="240" w:lineRule="auto"/>
              <w:ind w:left="218" w:hanging="180"/>
              <w:contextualSpacing/>
              <w:jc w:val="both"/>
              <w:rPr>
                <w:rFonts w:eastAsia="MS Mincho"/>
                <w:bCs/>
                <w:sz w:val="24"/>
                <w:szCs w:val="24"/>
                <w:lang w:eastAsia="ro-RO"/>
              </w:rPr>
            </w:pPr>
            <w:r w:rsidRPr="00260971">
              <w:rPr>
                <w:rFonts w:eastAsia="MS Mincho"/>
                <w:bCs/>
                <w:sz w:val="24"/>
                <w:szCs w:val="24"/>
                <w:lang w:eastAsia="ro-RO"/>
              </w:rPr>
              <w:t>HCGMB nr. 84/2018 privind Regulamentul de Organizare şi Funcţionare al PMB</w:t>
            </w:r>
            <w:r w:rsidRPr="00260971">
              <w:rPr>
                <w:rFonts w:eastAsia="Palatino Linotype"/>
                <w:sz w:val="24"/>
                <w:szCs w:val="24"/>
              </w:rPr>
              <w:t>;</w:t>
            </w:r>
          </w:p>
          <w:p w:rsidR="00EF32A7" w:rsidRPr="00260971" w:rsidRDefault="00EF32A7" w:rsidP="00EF32A7">
            <w:pPr>
              <w:numPr>
                <w:ilvl w:val="0"/>
                <w:numId w:val="29"/>
              </w:numPr>
              <w:spacing w:after="0" w:line="240" w:lineRule="auto"/>
              <w:ind w:left="218" w:hanging="180"/>
              <w:contextualSpacing/>
              <w:jc w:val="both"/>
              <w:rPr>
                <w:rFonts w:eastAsia="Calibri"/>
                <w:bCs/>
                <w:sz w:val="24"/>
                <w:szCs w:val="24"/>
                <w:lang w:val="ro-RO"/>
              </w:rPr>
            </w:pPr>
            <w:r w:rsidRPr="00260971">
              <w:rPr>
                <w:rFonts w:eastAsia="MS Mincho"/>
                <w:bCs/>
                <w:sz w:val="24"/>
                <w:szCs w:val="24"/>
                <w:lang w:eastAsia="ro-RO"/>
              </w:rPr>
              <w:t>DPG nr. 279/2011 prin care se modifică DPG nr. 233/2002.</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tcPr>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DIRECŢIA SERVICII INTEGRATE</w:t>
            </w:r>
          </w:p>
          <w:p w:rsidR="00EF32A7" w:rsidRPr="00260971" w:rsidRDefault="00EF32A7" w:rsidP="00F93050">
            <w:pPr>
              <w:spacing w:after="0" w:line="240" w:lineRule="auto"/>
              <w:contextualSpacing/>
              <w:jc w:val="center"/>
              <w:rPr>
                <w:b/>
                <w:sz w:val="24"/>
                <w:szCs w:val="24"/>
                <w:shd w:val="clear" w:color="auto" w:fill="FFFFFF"/>
                <w:lang w:val="ro-RO"/>
              </w:rPr>
            </w:pPr>
            <w:r w:rsidRPr="00260971">
              <w:rPr>
                <w:b/>
                <w:sz w:val="24"/>
                <w:szCs w:val="24"/>
                <w:shd w:val="clear" w:color="auto" w:fill="FFFFFF"/>
                <w:lang w:val="ro-RO"/>
              </w:rPr>
              <w:t>Serviciul Alimentare cu Apă și Canal</w:t>
            </w:r>
          </w:p>
        </w:tc>
        <w:tc>
          <w:tcPr>
            <w:tcW w:w="6986" w:type="dxa"/>
          </w:tcPr>
          <w:p w:rsidR="00EF32A7" w:rsidRPr="00260971" w:rsidRDefault="00EF32A7" w:rsidP="00F93050">
            <w:pPr>
              <w:numPr>
                <w:ilvl w:val="0"/>
                <w:numId w:val="11"/>
              </w:numPr>
              <w:spacing w:after="0" w:line="240" w:lineRule="auto"/>
              <w:ind w:left="218" w:hanging="180"/>
              <w:contextualSpacing/>
              <w:jc w:val="both"/>
              <w:rPr>
                <w:b/>
                <w:sz w:val="24"/>
                <w:szCs w:val="24"/>
                <w:shd w:val="clear" w:color="auto" w:fill="FFFFFF"/>
                <w:lang w:val="ro-RO"/>
              </w:rPr>
            </w:pPr>
            <w:r w:rsidRPr="00260971">
              <w:rPr>
                <w:b/>
                <w:sz w:val="24"/>
                <w:szCs w:val="24"/>
                <w:shd w:val="clear" w:color="auto" w:fill="FFFFFF"/>
                <w:lang w:val="ro-RO"/>
              </w:rPr>
              <w:t>Legislația pentru achiziții:</w:t>
            </w:r>
          </w:p>
          <w:p w:rsidR="00EF32A7" w:rsidRPr="00260971" w:rsidRDefault="00EF32A7" w:rsidP="00F93050">
            <w:pPr>
              <w:numPr>
                <w:ilvl w:val="0"/>
                <w:numId w:val="11"/>
              </w:numPr>
              <w:spacing w:after="0" w:line="240" w:lineRule="auto"/>
              <w:ind w:left="218" w:hanging="180"/>
              <w:contextualSpacing/>
              <w:jc w:val="both"/>
              <w:rPr>
                <w:bCs/>
                <w:iCs/>
                <w:sz w:val="24"/>
                <w:szCs w:val="24"/>
                <w:lang w:val="ro-RO"/>
              </w:rPr>
            </w:pPr>
            <w:r w:rsidRPr="00260971">
              <w:rPr>
                <w:sz w:val="24"/>
                <w:szCs w:val="24"/>
                <w:shd w:val="clear" w:color="auto" w:fill="FFFFFF"/>
                <w:lang w:val="ro-RO"/>
              </w:rPr>
              <w:t xml:space="preserve">Legea nr. 98/2016 </w:t>
            </w:r>
            <w:r w:rsidRPr="00260971">
              <w:rPr>
                <w:bCs/>
                <w:iCs/>
                <w:sz w:val="24"/>
                <w:szCs w:val="24"/>
                <w:lang w:val="ro-RO"/>
              </w:rPr>
              <w:t>privind achizițiile publice;</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Legea nr. 99/2016 privind achizițiile sectoriale;</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Legea nr. 100/2016 privind concesiunile de lucrări și concesiunile de servicii;</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 xml:space="preserve">HG nr. 867/2016 pentru aprobarea Normelor metodologice de aplicare a prevederilor referitoare la atribuirea contractelor de concesiune de lucrări și concesiune de servicii din </w:t>
            </w:r>
            <w:hyperlink r:id="rId13" w:tgtFrame="_top" w:history="1">
              <w:r w:rsidRPr="00260971">
                <w:rPr>
                  <w:bCs/>
                  <w:iCs/>
                  <w:sz w:val="24"/>
                  <w:szCs w:val="24"/>
                  <w:lang w:val="ro-RO"/>
                </w:rPr>
                <w:t>Legea nr. 100/2016</w:t>
              </w:r>
            </w:hyperlink>
            <w:r w:rsidRPr="00260971">
              <w:rPr>
                <w:bCs/>
                <w:iCs/>
                <w:sz w:val="24"/>
                <w:szCs w:val="24"/>
                <w:lang w:val="ro-RO"/>
              </w:rPr>
              <w:t xml:space="preserve"> privind concesiunile de lucrări și concesiunile de servicii;</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 xml:space="preserve">HG 866/2016 pentru modificarea și completarea Normelor metodologice de aplicare a prevederilor referitoare la atribuirea contractului sectorial/acordului-cadru din </w:t>
            </w:r>
            <w:hyperlink r:id="rId14" w:tgtFrame="_top" w:history="1">
              <w:r w:rsidRPr="00260971">
                <w:rPr>
                  <w:bCs/>
                  <w:iCs/>
                  <w:sz w:val="24"/>
                  <w:szCs w:val="24"/>
                  <w:lang w:val="ro-RO"/>
                </w:rPr>
                <w:t>Legea nr. 99/2016</w:t>
              </w:r>
            </w:hyperlink>
            <w:r w:rsidRPr="00260971">
              <w:rPr>
                <w:bCs/>
                <w:iCs/>
                <w:sz w:val="24"/>
                <w:szCs w:val="24"/>
                <w:lang w:val="ro-RO"/>
              </w:rPr>
              <w:t xml:space="preserve"> privind achizițiile sectoriale, aprobate prin </w:t>
            </w:r>
            <w:hyperlink r:id="rId15" w:tgtFrame="_top" w:history="1">
              <w:r w:rsidRPr="00260971">
                <w:rPr>
                  <w:bCs/>
                  <w:iCs/>
                  <w:sz w:val="24"/>
                  <w:szCs w:val="24"/>
                  <w:lang w:val="ro-RO"/>
                </w:rPr>
                <w:t>HG nr. 394/2016</w:t>
              </w:r>
            </w:hyperlink>
            <w:r w:rsidRPr="00260971">
              <w:rPr>
                <w:bCs/>
                <w:iCs/>
                <w:sz w:val="24"/>
                <w:szCs w:val="24"/>
                <w:lang w:val="ro-RO"/>
              </w:rPr>
              <w:t xml:space="preserve">, precum și pentru modificarea și completarea Normelor metodologice de aplicare a prevederilor referitoare la atribuirea contractului de achiziție publică/acordului-cadru din </w:t>
            </w:r>
            <w:hyperlink r:id="rId16" w:tgtFrame="_top" w:history="1">
              <w:r w:rsidRPr="00260971">
                <w:rPr>
                  <w:bCs/>
                  <w:iCs/>
                  <w:sz w:val="24"/>
                  <w:szCs w:val="24"/>
                  <w:lang w:val="ro-RO"/>
                </w:rPr>
                <w:t>Legea nr. 98/2016</w:t>
              </w:r>
            </w:hyperlink>
            <w:r w:rsidRPr="00260971">
              <w:rPr>
                <w:bCs/>
                <w:iCs/>
                <w:sz w:val="24"/>
                <w:szCs w:val="24"/>
                <w:lang w:val="ro-RO"/>
              </w:rPr>
              <w:t xml:space="preserve"> privind achizițiile publice, aprobate prin </w:t>
            </w:r>
            <w:hyperlink r:id="rId17" w:tgtFrame="_top" w:history="1">
              <w:r w:rsidRPr="00260971">
                <w:rPr>
                  <w:bCs/>
                  <w:iCs/>
                  <w:sz w:val="24"/>
                  <w:szCs w:val="24"/>
                  <w:lang w:val="ro-RO"/>
                </w:rPr>
                <w:t>HG nr. 395/2016</w:t>
              </w:r>
            </w:hyperlink>
            <w:r w:rsidRPr="00260971">
              <w:rPr>
                <w:bCs/>
                <w:iCs/>
                <w:sz w:val="24"/>
                <w:szCs w:val="24"/>
                <w:lang w:val="ro-RO"/>
              </w:rPr>
              <w:t>;</w:t>
            </w:r>
          </w:p>
          <w:p w:rsidR="00EF32A7" w:rsidRPr="00260971" w:rsidRDefault="00EF32A7" w:rsidP="00F93050">
            <w:pPr>
              <w:numPr>
                <w:ilvl w:val="0"/>
                <w:numId w:val="11"/>
              </w:numPr>
              <w:spacing w:after="0" w:line="240" w:lineRule="auto"/>
              <w:ind w:left="218" w:hanging="180"/>
              <w:contextualSpacing/>
              <w:jc w:val="both"/>
              <w:rPr>
                <w:i/>
                <w:sz w:val="24"/>
                <w:szCs w:val="24"/>
                <w:shd w:val="clear" w:color="auto" w:fill="FFFFFF"/>
                <w:lang w:val="ro-RO"/>
              </w:rPr>
            </w:pPr>
            <w:r w:rsidRPr="00260971">
              <w:rPr>
                <w:bCs/>
                <w:iCs/>
                <w:sz w:val="24"/>
                <w:szCs w:val="24"/>
                <w:lang w:val="ro-RO"/>
              </w:rPr>
              <w:t xml:space="preserve">HG nr. 1/2018 </w:t>
            </w:r>
            <w:r w:rsidRPr="00260971">
              <w:rPr>
                <w:bCs/>
                <w:iCs/>
                <w:sz w:val="24"/>
                <w:szCs w:val="24"/>
                <w:shd w:val="clear" w:color="auto" w:fill="F5F5F5"/>
                <w:lang w:val="ro-RO"/>
              </w:rPr>
              <w:t>pentru aprobarea condiţiilor generale şi specifice pentru anumite categori de contracte de achiziţie aferente obiectivelor de investiţii finanţate din fonduri publice.</w:t>
            </w:r>
          </w:p>
          <w:p w:rsidR="00EF32A7" w:rsidRPr="00260971" w:rsidRDefault="00EF32A7" w:rsidP="00F93050">
            <w:pPr>
              <w:numPr>
                <w:ilvl w:val="0"/>
                <w:numId w:val="11"/>
              </w:numPr>
              <w:spacing w:after="0" w:line="240" w:lineRule="auto"/>
              <w:ind w:left="218" w:hanging="180"/>
              <w:contextualSpacing/>
              <w:jc w:val="both"/>
              <w:rPr>
                <w:bCs/>
                <w:iCs/>
                <w:sz w:val="24"/>
                <w:szCs w:val="24"/>
                <w:lang w:val="ro-RO"/>
              </w:rPr>
            </w:pPr>
            <w:r w:rsidRPr="00260971">
              <w:rPr>
                <w:b/>
                <w:bCs/>
                <w:iCs/>
                <w:sz w:val="24"/>
                <w:szCs w:val="24"/>
                <w:lang w:val="ro-RO"/>
              </w:rPr>
              <w:t>Legislație privind serviciile de utilități publice</w:t>
            </w:r>
            <w:r w:rsidRPr="00260971">
              <w:rPr>
                <w:bCs/>
                <w:iCs/>
                <w:sz w:val="24"/>
                <w:szCs w:val="24"/>
                <w:lang w:val="ro-RO"/>
              </w:rPr>
              <w:t>:</w:t>
            </w:r>
          </w:p>
          <w:p w:rsidR="00EF32A7" w:rsidRPr="00260971" w:rsidRDefault="00EF32A7" w:rsidP="00F93050">
            <w:pPr>
              <w:numPr>
                <w:ilvl w:val="0"/>
                <w:numId w:val="11"/>
              </w:numPr>
              <w:spacing w:after="0" w:line="240" w:lineRule="auto"/>
              <w:ind w:left="218" w:hanging="180"/>
              <w:contextualSpacing/>
              <w:jc w:val="both"/>
              <w:rPr>
                <w:rFonts w:eastAsia="Calibri"/>
                <w:sz w:val="24"/>
                <w:szCs w:val="24"/>
                <w:lang w:val="ro-RO"/>
              </w:rPr>
            </w:pPr>
            <w:r w:rsidRPr="00260971">
              <w:rPr>
                <w:rFonts w:eastAsia="Palatino Linotype"/>
                <w:sz w:val="24"/>
                <w:szCs w:val="24"/>
              </w:rPr>
              <w:t>OUG nr. 57/2019 privind Codul Administrativ, cu modificările și completările ulterioare;</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ro-RO"/>
              </w:rPr>
              <w:t xml:space="preserve">Legea nr. 213/1998 (actualizată) privind proprietatea publică </w:t>
            </w:r>
            <w:r w:rsidRPr="00260971">
              <w:rPr>
                <w:sz w:val="24"/>
                <w:szCs w:val="24"/>
                <w:lang w:val="ro-RO"/>
              </w:rPr>
              <w:lastRenderedPageBreak/>
              <w:t>și regimul juridic al acesteia;</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ro-RO"/>
              </w:rPr>
              <w:t>Legea nr. 51/2006</w:t>
            </w:r>
            <w:r w:rsidRPr="00260971">
              <w:rPr>
                <w:b/>
                <w:sz w:val="24"/>
                <w:szCs w:val="24"/>
                <w:lang w:val="ro-RO"/>
              </w:rPr>
              <w:t xml:space="preserve"> </w:t>
            </w:r>
            <w:r w:rsidRPr="00260971">
              <w:rPr>
                <w:sz w:val="24"/>
                <w:szCs w:val="24"/>
                <w:lang w:val="ro-RO"/>
              </w:rPr>
              <w:t>a serviciilor comunitare de utilități publice, republicată cu modificările și completările ulterioare;</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ro-RO"/>
              </w:rPr>
              <w:t>Legea nr. 241/2006</w:t>
            </w:r>
            <w:r w:rsidRPr="00260971">
              <w:rPr>
                <w:b/>
                <w:sz w:val="24"/>
                <w:szCs w:val="24"/>
                <w:lang w:val="ro-RO"/>
              </w:rPr>
              <w:t xml:space="preserve"> </w:t>
            </w:r>
            <w:r w:rsidRPr="00260971">
              <w:rPr>
                <w:sz w:val="24"/>
                <w:szCs w:val="24"/>
                <w:lang w:val="ro-RO"/>
              </w:rPr>
              <w:t>(republicată) privind serviciile de alimentare cu apă și canalizare, cu modificările și completările ulterioare;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 xml:space="preserve">Legea nr. 224/2015 </w:t>
            </w:r>
            <w:r w:rsidRPr="00260971">
              <w:rPr>
                <w:bCs/>
                <w:iCs/>
                <w:sz w:val="24"/>
                <w:szCs w:val="24"/>
                <w:lang w:val="ro-RO"/>
              </w:rPr>
              <w:t xml:space="preserve">pentru modificarea și completarea </w:t>
            </w:r>
            <w:hyperlink r:id="rId18" w:tgtFrame="_top" w:history="1">
              <w:r w:rsidRPr="00260971">
                <w:rPr>
                  <w:bCs/>
                  <w:iCs/>
                  <w:sz w:val="24"/>
                  <w:szCs w:val="24"/>
                  <w:lang w:val="ro-RO"/>
                </w:rPr>
                <w:t>Legii serviciului de alimentare cu apă și de canalizare nr. 241/2006</w:t>
              </w:r>
            </w:hyperlink>
            <w:r w:rsidRPr="00260971">
              <w:rPr>
                <w:bCs/>
                <w:iCs/>
                <w:sz w:val="24"/>
                <w:szCs w:val="24"/>
                <w:lang w:val="ro-RO"/>
              </w:rPr>
              <w:t>;</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bCs/>
                <w:iCs/>
                <w:sz w:val="24"/>
                <w:szCs w:val="24"/>
                <w:lang w:val="ro-RO"/>
              </w:rPr>
              <w:t>Legea nr. 273/2006 privind finanțele publice locale;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Ordinul Autorității Naționale de Reglementare pentru Serviciile Publice de Gospodărire Comunală nr. 88/2007 pentru aprobarea Regulamentului cadru al serviciului de alimentare cu apă și canalizare;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 xml:space="preserve">Legea 50/1991 </w:t>
            </w:r>
            <w:r w:rsidRPr="00260971">
              <w:rPr>
                <w:bCs/>
                <w:iCs/>
                <w:sz w:val="24"/>
                <w:szCs w:val="24"/>
                <w:lang w:val="ro-RO"/>
              </w:rPr>
              <w:t>privind autorizarea executării construcțiilor și unele măsuri pentru realizarea locuințelor, republicată cu modificările și completările ulterioare;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bCs/>
                <w:iCs/>
                <w:sz w:val="24"/>
                <w:szCs w:val="24"/>
                <w:lang w:val="ro-RO"/>
              </w:rPr>
              <w:t>Legea 107/1996 legea apelor;</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Legea 10/1995 (actualizată) privind calitatea în construcții, cu modificările și completările ulterioare;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 xml:space="preserve">HG nr. 907/2016 </w:t>
            </w:r>
            <w:r w:rsidRPr="00260971">
              <w:rPr>
                <w:bCs/>
                <w:iCs/>
                <w:sz w:val="24"/>
                <w:szCs w:val="24"/>
                <w:lang w:val="ro-RO"/>
              </w:rPr>
              <w:t>privind etapele de elaborare și conținutul-cadru al documentațiilor tehnico-economice aferente obiectivelor/proiectelor de investiții finanțate din fonduri publice;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 xml:space="preserve">HG nr. 1072/2003 </w:t>
            </w:r>
            <w:r w:rsidRPr="00260971">
              <w:rPr>
                <w:bCs/>
                <w:iCs/>
                <w:sz w:val="24"/>
                <w:szCs w:val="24"/>
                <w:lang w:val="ro-RO"/>
              </w:rPr>
              <w:t>privind avizarea de către Inspectoratul de Stat în Construcții a documentațiilor tehnico-economice pentru obiectivele de investiții finanțate din fonduri publice;</w:t>
            </w:r>
          </w:p>
          <w:p w:rsidR="00EF32A7" w:rsidRPr="00260971" w:rsidRDefault="00EF32A7" w:rsidP="00F93050">
            <w:pPr>
              <w:numPr>
                <w:ilvl w:val="0"/>
                <w:numId w:val="11"/>
              </w:numPr>
              <w:spacing w:after="0" w:line="240" w:lineRule="auto"/>
              <w:ind w:left="218" w:hanging="180"/>
              <w:jc w:val="both"/>
              <w:rPr>
                <w:i/>
                <w:sz w:val="24"/>
                <w:szCs w:val="24"/>
                <w:lang w:val="ro-RO"/>
              </w:rPr>
            </w:pPr>
            <w:r w:rsidRPr="00260971">
              <w:rPr>
                <w:sz w:val="24"/>
                <w:szCs w:val="24"/>
                <w:lang w:val="ro-RO"/>
              </w:rPr>
              <w:t xml:space="preserve">HG nr. 925/1995 </w:t>
            </w:r>
            <w:r w:rsidRPr="00260971">
              <w:rPr>
                <w:bCs/>
                <w:iCs/>
                <w:sz w:val="24"/>
                <w:szCs w:val="24"/>
                <w:lang w:val="ro-RO"/>
              </w:rPr>
              <w:t>pentru aprobarea Regulamentului de verificare și expertizare tehnică de calitate a proiectelor, a execuției lucrărilor și a construcțiilor;</w:t>
            </w:r>
          </w:p>
          <w:p w:rsidR="00EF32A7" w:rsidRPr="00260971" w:rsidRDefault="00EF32A7" w:rsidP="00F93050">
            <w:pPr>
              <w:numPr>
                <w:ilvl w:val="0"/>
                <w:numId w:val="11"/>
              </w:numPr>
              <w:spacing w:after="0" w:line="240" w:lineRule="auto"/>
              <w:ind w:left="218" w:hanging="180"/>
              <w:jc w:val="both"/>
              <w:rPr>
                <w:bCs/>
                <w:iCs/>
                <w:sz w:val="24"/>
                <w:szCs w:val="24"/>
                <w:lang w:val="ro-RO"/>
              </w:rPr>
            </w:pPr>
            <w:r w:rsidRPr="00260971">
              <w:rPr>
                <w:sz w:val="24"/>
                <w:szCs w:val="24"/>
                <w:lang w:val="ro-RO"/>
              </w:rPr>
              <w:t xml:space="preserve">HG 273/1994 </w:t>
            </w:r>
            <w:r w:rsidRPr="00260971">
              <w:rPr>
                <w:bCs/>
                <w:iCs/>
                <w:sz w:val="24"/>
                <w:szCs w:val="24"/>
                <w:lang w:val="ro-RO"/>
              </w:rPr>
              <w:t>privind aprobarea Regulamentului de recepție a lucrărilor de construcții și instalații aferente acestora, cu modificările și completările ulterioare;</w:t>
            </w:r>
          </w:p>
          <w:p w:rsidR="00EF32A7" w:rsidRPr="00260971" w:rsidRDefault="00EF32A7" w:rsidP="00F93050">
            <w:pPr>
              <w:numPr>
                <w:ilvl w:val="0"/>
                <w:numId w:val="11"/>
              </w:numPr>
              <w:spacing w:after="0" w:line="240" w:lineRule="auto"/>
              <w:ind w:left="218" w:hanging="180"/>
              <w:jc w:val="both"/>
              <w:rPr>
                <w:bCs/>
                <w:iCs/>
                <w:sz w:val="24"/>
                <w:szCs w:val="24"/>
                <w:lang w:val="ro-RO"/>
              </w:rPr>
            </w:pPr>
            <w:r w:rsidRPr="00260971">
              <w:rPr>
                <w:sz w:val="24"/>
                <w:szCs w:val="24"/>
                <w:lang w:val="ro-RO"/>
              </w:rPr>
              <w:t>HG nr. 714 din 26 mai 2022 privind aprobarea Criteriilor pentru autorizarea, construcţia, înscrierea/înregistrarea, controlul, exploatarea şi întreţinerea sistemelor individuale adecvate de colectare şi epurare a apelor uzate;</w:t>
            </w:r>
          </w:p>
          <w:p w:rsidR="00EF32A7" w:rsidRPr="00260971" w:rsidRDefault="00EF32A7" w:rsidP="00F93050">
            <w:pPr>
              <w:numPr>
                <w:ilvl w:val="0"/>
                <w:numId w:val="11"/>
              </w:numPr>
              <w:spacing w:after="0" w:line="240" w:lineRule="auto"/>
              <w:ind w:left="218" w:hanging="180"/>
              <w:jc w:val="both"/>
              <w:rPr>
                <w:sz w:val="24"/>
                <w:szCs w:val="24"/>
                <w:lang w:val="fr-FR"/>
              </w:rPr>
            </w:pPr>
            <w:r w:rsidRPr="00260971">
              <w:rPr>
                <w:sz w:val="24"/>
                <w:szCs w:val="24"/>
                <w:lang w:val="ro-RO"/>
              </w:rPr>
              <w:t>HCGMB nr. 820/2018</w:t>
            </w:r>
            <w:r w:rsidRPr="00260971">
              <w:rPr>
                <w:b/>
                <w:sz w:val="24"/>
                <w:szCs w:val="24"/>
                <w:lang w:val="fr-FR"/>
              </w:rPr>
              <w:t xml:space="preserve"> </w:t>
            </w:r>
            <w:r w:rsidRPr="00260971">
              <w:rPr>
                <w:sz w:val="24"/>
                <w:szCs w:val="24"/>
                <w:lang w:val="ro-RO"/>
              </w:rPr>
              <w:t>privind aprobarea Regulamentului serviciului de alimentare cu apă și de canalizare al Municipiului București</w:t>
            </w:r>
            <w:r w:rsidRPr="00260971">
              <w:rPr>
                <w:sz w:val="24"/>
                <w:szCs w:val="24"/>
                <w:lang w:val="fr-FR"/>
              </w:rPr>
              <w:t>;</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fr-FR"/>
              </w:rPr>
              <w:t>HCGMB 54/</w:t>
            </w:r>
            <w:r w:rsidRPr="00260971">
              <w:rPr>
                <w:sz w:val="24"/>
                <w:szCs w:val="24"/>
                <w:lang w:val="ro-RO"/>
              </w:rPr>
              <w:t>2002 privind predarea în exploatare la APA NOVA a rețelei publice apă și canalizare necuprinse în Contractul de Concesiune;</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iCs/>
                <w:sz w:val="24"/>
                <w:szCs w:val="24"/>
                <w:lang w:val="fr-FR"/>
              </w:rPr>
              <w:t xml:space="preserve">HCGMB nr. 377/2007 </w:t>
            </w:r>
            <w:r w:rsidRPr="00260971">
              <w:rPr>
                <w:iCs/>
                <w:sz w:val="24"/>
                <w:szCs w:val="24"/>
                <w:lang w:val="ro-RO"/>
              </w:rPr>
              <w:t>privind predarea în concesiunea SC Apa Nova București SA a rețelelor publice de alimentare cu apă și canalizare realizate de municipalitate după intrarea în vigoare a Contractului de Concesiune;</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ro-RO"/>
              </w:rPr>
              <w:lastRenderedPageBreak/>
              <w:t>HCGMB nr. 577/24.10.2019</w:t>
            </w:r>
            <w:r w:rsidRPr="00260971">
              <w:rPr>
                <w:i/>
                <w:iCs/>
                <w:sz w:val="24"/>
                <w:szCs w:val="24"/>
              </w:rPr>
              <w:t xml:space="preserve"> </w:t>
            </w:r>
            <w:r w:rsidRPr="00260971">
              <w:rPr>
                <w:iCs/>
                <w:sz w:val="24"/>
                <w:szCs w:val="24"/>
              </w:rPr>
              <w:t>privind aprobarea Master planului serviciului de alimentare cu apa și canalizare pentru municipiul București inclusiv planul de investiții pe termen lung;</w:t>
            </w:r>
          </w:p>
          <w:p w:rsidR="00EF32A7" w:rsidRPr="00260971" w:rsidRDefault="00EF32A7" w:rsidP="00F93050">
            <w:pPr>
              <w:numPr>
                <w:ilvl w:val="0"/>
                <w:numId w:val="11"/>
              </w:numPr>
              <w:spacing w:after="0" w:line="240" w:lineRule="auto"/>
              <w:ind w:left="218" w:hanging="180"/>
              <w:jc w:val="both"/>
              <w:rPr>
                <w:sz w:val="24"/>
                <w:szCs w:val="24"/>
                <w:lang w:val="ro-RO"/>
              </w:rPr>
            </w:pPr>
            <w:r w:rsidRPr="00260971">
              <w:rPr>
                <w:sz w:val="24"/>
                <w:szCs w:val="24"/>
                <w:lang w:val="ro-RO"/>
              </w:rPr>
              <w:t>HCGMB nr. 605/31.10.2022</w:t>
            </w:r>
            <w:r w:rsidRPr="00260971">
              <w:rPr>
                <w:i/>
                <w:iCs/>
                <w:sz w:val="24"/>
                <w:szCs w:val="24"/>
              </w:rPr>
              <w:t xml:space="preserve"> </w:t>
            </w:r>
            <w:r w:rsidRPr="00260971">
              <w:rPr>
                <w:iCs/>
                <w:sz w:val="24"/>
                <w:szCs w:val="24"/>
              </w:rPr>
              <w:t xml:space="preserve">privind </w:t>
            </w:r>
            <w:r w:rsidRPr="00260971">
              <w:rPr>
                <w:color w:val="000000"/>
                <w:sz w:val="24"/>
                <w:szCs w:val="24"/>
                <w:shd w:val="clear" w:color="auto" w:fill="FFFFFF"/>
              </w:rPr>
              <w:t>aprobarea înființării și întreținerii ”Registrului de evidență a sistemelor individuale adecvate de colectare și epurare a apelor uzate din municipiul București</w:t>
            </w:r>
            <w:r w:rsidRPr="00260971">
              <w:rPr>
                <w:iCs/>
                <w:sz w:val="24"/>
                <w:szCs w:val="24"/>
              </w:rPr>
              <w:t>.</w:t>
            </w:r>
          </w:p>
        </w:tc>
      </w:tr>
      <w:tr w:rsidR="00EF32A7" w:rsidRPr="00260971" w:rsidTr="00F93050">
        <w:trPr>
          <w:trHeight w:val="14390"/>
        </w:trPr>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GENERALĂ INVESTIŢII</w:t>
            </w:r>
          </w:p>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color w:val="FF0000"/>
                <w:sz w:val="24"/>
                <w:szCs w:val="24"/>
                <w:lang w:val="ro-RO"/>
              </w:rPr>
            </w:pPr>
          </w:p>
        </w:tc>
        <w:tc>
          <w:tcPr>
            <w:tcW w:w="6986" w:type="dxa"/>
          </w:tcPr>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nr.50/1991 privind autorizarea executării construcţiilor şi unele măsuri pentru realizarea locuinţelor,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Ordin nr.839/12.10.2009, modificat de Ordinul  nr.1867/16.07.2010 pentru aprobarea Normelor metodologice de aplicare a  Legii nr.50/1991 privind autorizarea executării lucrărilor de construcţii, cu completările şi modificările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Hotărârea Guvernului nr.343/2017 privind modificarea și completarea Hotărârii Guvernului nr.273/1994 privind aprobarea Regulamentului de recepţie a lucrărilor de construcţii şi instalaţii aferente acestora;</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Hotărârea Guvernului nr.742/13.09.2018 privind modificarea H.G.nr.925/1995 pentru aprobarea Regulamentului de verificare şi expertizare tehnică de calitate a proiectelor, a execuţiei lucrărilor şi a construcţiilor;</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nr.10/1995 privind calitatea în construcţii,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Hotărârea Guvernului nr.766/1997 pentru aprobarea unor regulamente privind calitatea în construcţii,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rPr>
              <w:t>Hotărârea nr.492/05.07.2018 pentru aprobarea Regulamentului privind controlul de stat al calităţii în construcţii</w:t>
            </w:r>
            <w:r w:rsidRPr="00260971">
              <w:rPr>
                <w:sz w:val="24"/>
                <w:szCs w:val="24"/>
                <w:lang w:val="ro-RO"/>
              </w:rPr>
              <w:t>;</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Ordin nr.1.496/13.05.2011 privind aprobarea Procedurii de autorizare a diriginţilor de şantier;</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nr.114/11.10.1996 – Legea locuinţei, republicată,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Hotărârea Guvernului nr.1275/07.12.2000 privind aprobarea Normelor metodologice pentru punerea în aplicare a prevederilor Legii locuinţei nr. 114/1996;</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Ordonanţa Guvernului nr.19/27.01.1994 privind stimularea investiţiilor pentru realizarea unor lucrări publice şi construcţii de locuinţe,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Norma metodologică din 05.09.2002 pentru punerea în aplicare a prevederilor Ordonanţei Guvernului nr.19/1994 privind stimularea investiţiilor pentru realizarea unor lucrări publice şi construcţii de locuinţe;</w:t>
            </w:r>
          </w:p>
          <w:p w:rsidR="00EF32A7" w:rsidRPr="00260971" w:rsidRDefault="00EF32A7" w:rsidP="00F93050">
            <w:pPr>
              <w:numPr>
                <w:ilvl w:val="0"/>
                <w:numId w:val="12"/>
              </w:numPr>
              <w:spacing w:after="0" w:line="240" w:lineRule="auto"/>
              <w:jc w:val="both"/>
              <w:rPr>
                <w:b/>
                <w:sz w:val="24"/>
                <w:szCs w:val="24"/>
                <w:lang w:val="it-IT"/>
              </w:rPr>
            </w:pPr>
            <w:r w:rsidRPr="00260971">
              <w:rPr>
                <w:bCs/>
                <w:sz w:val="24"/>
                <w:szCs w:val="24"/>
                <w:shd w:val="clear" w:color="auto" w:fill="FFFFFF"/>
                <w:lang w:val="it-IT"/>
              </w:rPr>
              <w:t>Legea nr.98 din 23.05.2016</w:t>
            </w:r>
            <w:r w:rsidRPr="00260971">
              <w:rPr>
                <w:sz w:val="24"/>
                <w:szCs w:val="24"/>
                <w:shd w:val="clear" w:color="auto" w:fill="FFFFFF"/>
                <w:lang w:val="it-IT"/>
              </w:rPr>
              <w:t> privind achizitiile publice, cu completările și modificările ulterioare;</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sz w:val="24"/>
                <w:szCs w:val="24"/>
                <w:shd w:val="clear" w:color="auto" w:fill="FFFFFF"/>
                <w:lang w:val="it-IT"/>
              </w:rPr>
              <w:t>Hotărarea nr.395/2016 privind</w:t>
            </w:r>
            <w:r w:rsidRPr="00260971">
              <w:rPr>
                <w:sz w:val="24"/>
                <w:szCs w:val="24"/>
              </w:rPr>
              <w:t xml:space="preserve"> aprobarea Normelor metodologice de aplicare a prevederilor referitoare la atribuirea contractului de achiziţie publică/acordului-cadru din Legea nr. 98/2016 privind achiziţiile publice</w:t>
            </w:r>
            <w:r w:rsidRPr="00260971">
              <w:rPr>
                <w:bCs/>
                <w:sz w:val="24"/>
                <w:szCs w:val="24"/>
                <w:shd w:val="clear" w:color="auto" w:fill="FFFFFF"/>
                <w:lang w:val="es-ES"/>
              </w:rPr>
              <w:t xml:space="preserve">;   </w:t>
            </w:r>
          </w:p>
          <w:p w:rsidR="00EF32A7" w:rsidRPr="00260971" w:rsidRDefault="00EF32A7" w:rsidP="00F93050">
            <w:pPr>
              <w:numPr>
                <w:ilvl w:val="0"/>
                <w:numId w:val="12"/>
              </w:numPr>
              <w:spacing w:after="0" w:line="240" w:lineRule="auto"/>
              <w:jc w:val="both"/>
              <w:rPr>
                <w:b/>
                <w:sz w:val="24"/>
                <w:szCs w:val="24"/>
                <w:lang w:val="it-IT"/>
              </w:rPr>
            </w:pPr>
            <w:r w:rsidRPr="00260971">
              <w:rPr>
                <w:bCs/>
                <w:sz w:val="24"/>
                <w:szCs w:val="24"/>
                <w:shd w:val="clear" w:color="auto" w:fill="FFFFFF"/>
                <w:lang w:val="es-ES"/>
              </w:rPr>
              <w:t xml:space="preserve">Instrucțiunea ANAP nr.1 din 26 octombrie 2018 privind </w:t>
            </w:r>
            <w:r w:rsidRPr="00260971">
              <w:rPr>
                <w:bCs/>
                <w:sz w:val="24"/>
                <w:szCs w:val="24"/>
                <w:shd w:val="clear" w:color="auto" w:fill="FFFFFF"/>
                <w:lang w:val="es-ES"/>
              </w:rPr>
              <w:lastRenderedPageBreak/>
              <w:t>modul de interpretare a aplicării prevederilor art. 31 din Legea nr. 98/2016 privind achiziţiile publice;</w:t>
            </w:r>
          </w:p>
          <w:p w:rsidR="00EF32A7" w:rsidRPr="00260971" w:rsidRDefault="00EF32A7" w:rsidP="00F93050">
            <w:pPr>
              <w:numPr>
                <w:ilvl w:val="0"/>
                <w:numId w:val="12"/>
              </w:numPr>
              <w:spacing w:after="0" w:line="240" w:lineRule="auto"/>
              <w:jc w:val="both"/>
              <w:rPr>
                <w:b/>
                <w:sz w:val="24"/>
                <w:szCs w:val="24"/>
                <w:lang w:val="it-IT"/>
              </w:rPr>
            </w:pPr>
            <w:r w:rsidRPr="00260971">
              <w:rPr>
                <w:bCs/>
                <w:sz w:val="24"/>
                <w:szCs w:val="24"/>
                <w:shd w:val="clear" w:color="auto" w:fill="FFFFFF"/>
                <w:lang w:val="es-ES"/>
              </w:rPr>
              <w:t xml:space="preserve">Instrucțiunea ANAP nr.1 </w:t>
            </w:r>
            <w:r w:rsidRPr="00260971">
              <w:rPr>
                <w:bCs/>
                <w:sz w:val="24"/>
                <w:szCs w:val="24"/>
              </w:rPr>
              <w:t>din 8 ianuarie 2021 privind modificarea contractului de achiziţie publică/contractului de achiziţie sectorială/acordului-cadru</w:t>
            </w:r>
            <w:r w:rsidRPr="00260971">
              <w:rPr>
                <w:b/>
                <w:sz w:val="24"/>
                <w:szCs w:val="24"/>
                <w:lang w:val="it-IT"/>
              </w:rPr>
              <w:t>;</w:t>
            </w:r>
          </w:p>
          <w:p w:rsidR="00EF32A7" w:rsidRPr="00260971" w:rsidRDefault="00EF32A7" w:rsidP="00F93050">
            <w:pPr>
              <w:numPr>
                <w:ilvl w:val="0"/>
                <w:numId w:val="12"/>
              </w:numPr>
              <w:spacing w:after="0" w:line="240" w:lineRule="auto"/>
              <w:jc w:val="both"/>
              <w:rPr>
                <w:b/>
                <w:sz w:val="24"/>
                <w:szCs w:val="24"/>
                <w:lang w:val="it-IT"/>
              </w:rPr>
            </w:pPr>
            <w:r w:rsidRPr="00260971">
              <w:rPr>
                <w:bCs/>
                <w:sz w:val="24"/>
                <w:szCs w:val="24"/>
                <w:shd w:val="clear" w:color="auto" w:fill="FFFFFF"/>
                <w:lang w:val="es-ES"/>
              </w:rPr>
              <w:t>Hotărârea nr.1 din 10 ianuarie 2018 pentru aprobarea condiţiilor generale şi specifice pentru anumite categorii de contracte de achiziţie aferente obiectivelor de investiţii finanţate din fonduri publice;</w:t>
            </w:r>
          </w:p>
          <w:p w:rsidR="00EF32A7" w:rsidRPr="00260971" w:rsidRDefault="00EF32A7" w:rsidP="00F93050">
            <w:pPr>
              <w:numPr>
                <w:ilvl w:val="0"/>
                <w:numId w:val="12"/>
              </w:numPr>
              <w:spacing w:after="0" w:line="240" w:lineRule="auto"/>
              <w:jc w:val="both"/>
              <w:rPr>
                <w:sz w:val="24"/>
                <w:szCs w:val="24"/>
                <w:lang w:val="ro-RO"/>
              </w:rPr>
            </w:pPr>
            <w:r w:rsidRPr="00260971">
              <w:rPr>
                <w:bCs/>
                <w:sz w:val="24"/>
                <w:szCs w:val="24"/>
              </w:rPr>
              <w:t>Ordinul ANAP nr.1.017 din 20 februarie 2019 privind aprobarea structurii, conţinutului şi modului de utilizare a Documentaţiei standard de atribuire a contractului de achiziţie publică/sectorială de produse, precum şi a modalităţii de completare a anunţului de participare/de participare simplificat;</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Ordinul ANRMAP nr.509/14.09.2011 privind formularea criteriilor de calificare şi selectie;</w:t>
            </w:r>
          </w:p>
          <w:p w:rsidR="00EF32A7" w:rsidRPr="00260971" w:rsidRDefault="00EF32A7" w:rsidP="00F93050">
            <w:pPr>
              <w:numPr>
                <w:ilvl w:val="0"/>
                <w:numId w:val="12"/>
              </w:numPr>
              <w:spacing w:after="0" w:line="240" w:lineRule="auto"/>
              <w:jc w:val="both"/>
              <w:rPr>
                <w:sz w:val="24"/>
                <w:szCs w:val="24"/>
                <w:lang w:val="ro-RO"/>
              </w:rPr>
            </w:pPr>
            <w:r w:rsidRPr="00260971">
              <w:rPr>
                <w:bCs/>
                <w:sz w:val="24"/>
                <w:szCs w:val="24"/>
              </w:rPr>
              <w:t xml:space="preserve">Legea nr.100 </w:t>
            </w:r>
            <w:r w:rsidRPr="00260971">
              <w:rPr>
                <w:sz w:val="24"/>
                <w:szCs w:val="24"/>
              </w:rPr>
              <w:t>din 19 mai 2016 </w:t>
            </w:r>
            <w:r w:rsidRPr="00260971">
              <w:rPr>
                <w:bCs/>
                <w:sz w:val="24"/>
                <w:szCs w:val="24"/>
              </w:rPr>
              <w:t>privind concesiunile de lucrări şi concesiunile de servicii;</w:t>
            </w:r>
            <w:r w:rsidRPr="00260971">
              <w:rPr>
                <w:sz w:val="24"/>
                <w:szCs w:val="24"/>
                <w:lang w:val="ro-RO"/>
              </w:rPr>
              <w:t xml:space="preserve"> </w:t>
            </w:r>
          </w:p>
          <w:p w:rsidR="00EF32A7" w:rsidRPr="00260971" w:rsidRDefault="00EF32A7" w:rsidP="00F93050">
            <w:pPr>
              <w:numPr>
                <w:ilvl w:val="0"/>
                <w:numId w:val="12"/>
              </w:numPr>
              <w:spacing w:after="0" w:line="240" w:lineRule="auto"/>
              <w:jc w:val="both"/>
              <w:rPr>
                <w:bCs/>
                <w:sz w:val="24"/>
                <w:szCs w:val="24"/>
                <w:lang w:val="es-ES"/>
              </w:rPr>
            </w:pPr>
            <w:r w:rsidRPr="00260971">
              <w:rPr>
                <w:bCs/>
                <w:sz w:val="24"/>
                <w:szCs w:val="24"/>
                <w:lang w:val="es-ES"/>
              </w:rPr>
              <w:t>Hotărârea nr.867 din 16 noiembrie 2016 pentru aprobarea Normelor metodologice de aplicare a prevederilor referitoare la atribuirea contractelor de concesiune de lucrări şi concesiune de servicii din</w:t>
            </w:r>
            <w:r w:rsidRPr="00260971">
              <w:rPr>
                <w:sz w:val="24"/>
                <w:szCs w:val="24"/>
                <w:lang w:val="es-ES"/>
              </w:rPr>
              <w:t> </w:t>
            </w:r>
            <w:hyperlink r:id="rId19" w:tgtFrame="_top" w:history="1">
              <w:r w:rsidRPr="00260971">
                <w:rPr>
                  <w:sz w:val="24"/>
                  <w:szCs w:val="24"/>
                  <w:lang w:val="es-ES"/>
                </w:rPr>
                <w:t>Legea nr. 100/2016</w:t>
              </w:r>
            </w:hyperlink>
            <w:r w:rsidRPr="00260971">
              <w:rPr>
                <w:sz w:val="24"/>
                <w:szCs w:val="24"/>
                <w:lang w:val="es-ES"/>
              </w:rPr>
              <w:t> </w:t>
            </w:r>
            <w:r w:rsidRPr="00260971">
              <w:rPr>
                <w:bCs/>
                <w:sz w:val="24"/>
                <w:szCs w:val="24"/>
                <w:lang w:val="es-ES"/>
              </w:rPr>
              <w:t>privind concesiunile de lucrări şi concesiunile de servicii;</w:t>
            </w:r>
          </w:p>
          <w:p w:rsidR="00EF32A7" w:rsidRPr="00260971" w:rsidRDefault="00EF32A7" w:rsidP="00F93050">
            <w:pPr>
              <w:numPr>
                <w:ilvl w:val="0"/>
                <w:numId w:val="12"/>
              </w:numPr>
              <w:spacing w:after="0" w:line="240" w:lineRule="auto"/>
              <w:jc w:val="both"/>
              <w:rPr>
                <w:bCs/>
                <w:sz w:val="24"/>
                <w:szCs w:val="24"/>
                <w:shd w:val="clear" w:color="auto" w:fill="FFFFFF"/>
              </w:rPr>
            </w:pPr>
            <w:r w:rsidRPr="00260971">
              <w:rPr>
                <w:sz w:val="24"/>
                <w:szCs w:val="24"/>
              </w:rPr>
              <w:t>Ordonanța de urgență nr.39/2018 privind parteneriatul public-privat</w:t>
            </w:r>
            <w:r w:rsidRPr="00260971">
              <w:rPr>
                <w:bCs/>
                <w:sz w:val="24"/>
                <w:szCs w:val="24"/>
                <w:shd w:val="clear" w:color="auto" w:fill="FFFFFF"/>
              </w:rPr>
              <w:t>;</w:t>
            </w:r>
          </w:p>
          <w:p w:rsidR="00EF32A7" w:rsidRPr="00260971" w:rsidRDefault="00EF32A7" w:rsidP="00F93050">
            <w:pPr>
              <w:numPr>
                <w:ilvl w:val="0"/>
                <w:numId w:val="12"/>
              </w:numPr>
              <w:spacing w:after="0" w:line="240" w:lineRule="auto"/>
              <w:jc w:val="both"/>
              <w:rPr>
                <w:bCs/>
                <w:sz w:val="24"/>
                <w:szCs w:val="24"/>
                <w:lang w:val="es-ES"/>
              </w:rPr>
            </w:pPr>
            <w:r w:rsidRPr="00260971">
              <w:rPr>
                <w:rStyle w:val="CitareHTML"/>
                <w:bCs/>
                <w:i w:val="0"/>
                <w:sz w:val="24"/>
                <w:szCs w:val="24"/>
              </w:rPr>
              <w:t>Hotărârea nr.419 din 8 iunie 2018</w:t>
            </w:r>
            <w:r w:rsidRPr="00260971">
              <w:rPr>
                <w:bCs/>
                <w:i/>
                <w:iCs/>
                <w:sz w:val="24"/>
                <w:szCs w:val="24"/>
              </w:rPr>
              <w:br/>
            </w:r>
            <w:r w:rsidRPr="00260971">
              <w:rPr>
                <w:rStyle w:val="CitareHTML"/>
                <w:bCs/>
                <w:i w:val="0"/>
                <w:sz w:val="24"/>
                <w:szCs w:val="24"/>
              </w:rPr>
              <w:t xml:space="preserve">pentru aprobarea </w:t>
            </w:r>
            <w:hyperlink r:id="rId20" w:tgtFrame="_top" w:history="1">
              <w:r w:rsidRPr="00260971">
                <w:rPr>
                  <w:rStyle w:val="Hyperlink"/>
                  <w:bCs/>
                  <w:iCs/>
                  <w:sz w:val="24"/>
                  <w:szCs w:val="24"/>
                </w:rPr>
                <w:t>Normelor metodologice</w:t>
              </w:r>
            </w:hyperlink>
            <w:r w:rsidRPr="00260971">
              <w:rPr>
                <w:rStyle w:val="CitareHTML"/>
                <w:bCs/>
                <w:sz w:val="24"/>
                <w:szCs w:val="24"/>
              </w:rPr>
              <w:t> </w:t>
            </w:r>
            <w:r w:rsidRPr="00260971">
              <w:rPr>
                <w:rStyle w:val="CitareHTML"/>
                <w:bCs/>
                <w:i w:val="0"/>
                <w:sz w:val="24"/>
                <w:szCs w:val="24"/>
              </w:rPr>
              <w:t>de aplicare a prevederilor</w:t>
            </w:r>
            <w:r w:rsidRPr="00260971">
              <w:rPr>
                <w:rStyle w:val="CitareHTML"/>
                <w:bCs/>
                <w:sz w:val="24"/>
                <w:szCs w:val="24"/>
              </w:rPr>
              <w:t xml:space="preserve"> </w:t>
            </w:r>
            <w:hyperlink r:id="rId21" w:tgtFrame="_top" w:history="1">
              <w:r w:rsidRPr="00260971">
                <w:rPr>
                  <w:rStyle w:val="Hyperlink"/>
                  <w:bCs/>
                  <w:iCs/>
                  <w:sz w:val="24"/>
                  <w:szCs w:val="24"/>
                </w:rPr>
                <w:t>Ordonanţei de urgenţă a Guvernului nr. 98/2017</w:t>
              </w:r>
            </w:hyperlink>
            <w:r w:rsidRPr="00260971">
              <w:rPr>
                <w:rStyle w:val="CitareHTML"/>
                <w:bCs/>
                <w:i w:val="0"/>
                <w:sz w:val="24"/>
                <w:szCs w:val="24"/>
              </w:rPr>
              <w:t xml:space="preserve"> privind funcţia de control ex ante al procesului de atribuire a contractelor/acordurilor-cadru de achiziţie publică, a contractelor/acordurilor-cadru sectoriale şi a contractelor de concesiune de lucrări şi concesiune de servicii, pentru modificarea </w:t>
            </w:r>
            <w:hyperlink r:id="rId22" w:tgtFrame="_top" w:history="1">
              <w:r w:rsidRPr="00260971">
                <w:rPr>
                  <w:rStyle w:val="Hyperlink"/>
                  <w:bCs/>
                  <w:iCs/>
                  <w:sz w:val="24"/>
                  <w:szCs w:val="24"/>
                </w:rPr>
                <w:t>Hotărârii Guvernului nr.34/2009</w:t>
              </w:r>
            </w:hyperlink>
            <w:r w:rsidRPr="00260971">
              <w:rPr>
                <w:rStyle w:val="CitareHTML"/>
                <w:bCs/>
                <w:sz w:val="24"/>
                <w:szCs w:val="24"/>
              </w:rPr>
              <w:t> </w:t>
            </w:r>
            <w:r w:rsidRPr="00260971">
              <w:rPr>
                <w:rStyle w:val="CitareHTML"/>
                <w:bCs/>
                <w:i w:val="0"/>
                <w:sz w:val="24"/>
                <w:szCs w:val="24"/>
              </w:rPr>
              <w:t xml:space="preserve">privind organizarea şi funcţionarea Ministerului Finanţelor Publice, pentru modificarea </w:t>
            </w:r>
            <w:hyperlink r:id="rId23" w:tgtFrame="_top" w:history="1">
              <w:r w:rsidRPr="00260971">
                <w:rPr>
                  <w:rStyle w:val="Hyperlink"/>
                  <w:bCs/>
                  <w:iCs/>
                  <w:sz w:val="24"/>
                  <w:szCs w:val="24"/>
                </w:rPr>
                <w:t>Hotărârii Guvernului nr. 634/2015</w:t>
              </w:r>
            </w:hyperlink>
            <w:r w:rsidRPr="00260971">
              <w:rPr>
                <w:rStyle w:val="CitareHTML"/>
                <w:bCs/>
                <w:sz w:val="24"/>
                <w:szCs w:val="24"/>
              </w:rPr>
              <w:t> </w:t>
            </w:r>
            <w:r w:rsidRPr="00260971">
              <w:rPr>
                <w:rStyle w:val="CitareHTML"/>
                <w:bCs/>
                <w:i w:val="0"/>
                <w:sz w:val="24"/>
                <w:szCs w:val="24"/>
              </w:rPr>
              <w:t xml:space="preserve">privind organizarea şi funcţionarea Agenţiei Naţionale pentru Achiziţii Publice, precum şi pentru modificarea şi completarea </w:t>
            </w:r>
            <w:hyperlink r:id="rId24" w:tgtFrame="_top" w:history="1">
              <w:r w:rsidRPr="00260971">
                <w:rPr>
                  <w:rStyle w:val="Hyperlink"/>
                  <w:bCs/>
                  <w:iCs/>
                  <w:sz w:val="24"/>
                  <w:szCs w:val="24"/>
                </w:rPr>
                <w:t>Normelor metodologice</w:t>
              </w:r>
            </w:hyperlink>
            <w:r w:rsidRPr="00260971">
              <w:rPr>
                <w:rStyle w:val="CitareHTML"/>
                <w:bCs/>
                <w:sz w:val="24"/>
                <w:szCs w:val="24"/>
              </w:rPr>
              <w:t> </w:t>
            </w:r>
            <w:r w:rsidRPr="00260971">
              <w:rPr>
                <w:rStyle w:val="CitareHTML"/>
                <w:bCs/>
                <w:i w:val="0"/>
                <w:sz w:val="24"/>
                <w:szCs w:val="24"/>
              </w:rPr>
              <w:t xml:space="preserve">de aplicare a prevederilor referitoare la atribuirea contractului sectorial/acordului-cadru din </w:t>
            </w:r>
            <w:hyperlink r:id="rId25" w:tgtFrame="_top" w:history="1">
              <w:r w:rsidRPr="00260971">
                <w:rPr>
                  <w:rStyle w:val="Hyperlink"/>
                  <w:bCs/>
                  <w:iCs/>
                  <w:sz w:val="24"/>
                  <w:szCs w:val="24"/>
                </w:rPr>
                <w:t>Legea nr. 99/2016</w:t>
              </w:r>
            </w:hyperlink>
            <w:r w:rsidRPr="00260971">
              <w:rPr>
                <w:rStyle w:val="CitareHTML"/>
                <w:bCs/>
                <w:sz w:val="24"/>
                <w:szCs w:val="24"/>
              </w:rPr>
              <w:t> </w:t>
            </w:r>
            <w:r w:rsidRPr="00260971">
              <w:rPr>
                <w:rStyle w:val="CitareHTML"/>
                <w:bCs/>
                <w:i w:val="0"/>
                <w:sz w:val="24"/>
                <w:szCs w:val="24"/>
              </w:rPr>
              <w:t xml:space="preserve">privind achiziţiile sectoriale, aprobate prin </w:t>
            </w:r>
            <w:hyperlink r:id="rId26" w:tgtFrame="_top" w:history="1">
              <w:r w:rsidRPr="00260971">
                <w:rPr>
                  <w:rStyle w:val="Hyperlink"/>
                  <w:bCs/>
                  <w:iCs/>
                  <w:sz w:val="24"/>
                  <w:szCs w:val="24"/>
                </w:rPr>
                <w:t>Hotărârea Guvernului nr. 394/2016</w:t>
              </w:r>
            </w:hyperlink>
            <w:r w:rsidRPr="00260971">
              <w:rPr>
                <w:rStyle w:val="CitareHTML"/>
                <w:bCs/>
                <w:sz w:val="24"/>
                <w:szCs w:val="24"/>
              </w:rPr>
              <w:t xml:space="preserve">, </w:t>
            </w:r>
            <w:r w:rsidRPr="00260971">
              <w:rPr>
                <w:rStyle w:val="CitareHTML"/>
                <w:bCs/>
                <w:i w:val="0"/>
                <w:sz w:val="24"/>
                <w:szCs w:val="24"/>
              </w:rPr>
              <w:t xml:space="preserve">a </w:t>
            </w:r>
            <w:hyperlink r:id="rId27" w:tgtFrame="_top" w:history="1">
              <w:r w:rsidRPr="00260971">
                <w:rPr>
                  <w:rStyle w:val="Hyperlink"/>
                  <w:bCs/>
                  <w:iCs/>
                  <w:sz w:val="24"/>
                  <w:szCs w:val="24"/>
                </w:rPr>
                <w:t>Normelor metodologice</w:t>
              </w:r>
            </w:hyperlink>
            <w:r w:rsidRPr="00260971">
              <w:rPr>
                <w:rStyle w:val="CitareHTML"/>
                <w:bCs/>
                <w:sz w:val="24"/>
                <w:szCs w:val="24"/>
              </w:rPr>
              <w:t> </w:t>
            </w:r>
            <w:r w:rsidRPr="00260971">
              <w:rPr>
                <w:rStyle w:val="CitareHTML"/>
                <w:bCs/>
                <w:i w:val="0"/>
                <w:sz w:val="24"/>
                <w:szCs w:val="24"/>
              </w:rPr>
              <w:t xml:space="preserve">de aplicare a prevederilor referitoare la atribuirea contractului de achiziţie publică/acordului-cadru din </w:t>
            </w:r>
            <w:hyperlink r:id="rId28" w:tgtFrame="_top" w:history="1">
              <w:r w:rsidRPr="00260971">
                <w:rPr>
                  <w:rStyle w:val="Hyperlink"/>
                  <w:bCs/>
                  <w:iCs/>
                  <w:sz w:val="24"/>
                  <w:szCs w:val="24"/>
                </w:rPr>
                <w:t>Legea nr. 98/2016</w:t>
              </w:r>
            </w:hyperlink>
            <w:r w:rsidRPr="00260971">
              <w:rPr>
                <w:rStyle w:val="CitareHTML"/>
                <w:bCs/>
                <w:sz w:val="24"/>
                <w:szCs w:val="24"/>
              </w:rPr>
              <w:t> </w:t>
            </w:r>
            <w:r w:rsidRPr="00260971">
              <w:rPr>
                <w:rStyle w:val="CitareHTML"/>
                <w:bCs/>
                <w:i w:val="0"/>
                <w:sz w:val="24"/>
                <w:szCs w:val="24"/>
              </w:rPr>
              <w:t xml:space="preserve">privind achiziţiile publice, aprobate prin </w:t>
            </w:r>
            <w:hyperlink r:id="rId29" w:tgtFrame="_top" w:history="1">
              <w:r w:rsidRPr="00260971">
                <w:rPr>
                  <w:rStyle w:val="Hyperlink"/>
                  <w:bCs/>
                  <w:iCs/>
                  <w:sz w:val="24"/>
                  <w:szCs w:val="24"/>
                </w:rPr>
                <w:t xml:space="preserve">Hotărârea Guvernului nr. </w:t>
              </w:r>
              <w:r w:rsidRPr="00260971">
                <w:rPr>
                  <w:rStyle w:val="Hyperlink"/>
                  <w:bCs/>
                  <w:iCs/>
                  <w:sz w:val="24"/>
                  <w:szCs w:val="24"/>
                </w:rPr>
                <w:lastRenderedPageBreak/>
                <w:t>395/2016</w:t>
              </w:r>
            </w:hyperlink>
            <w:r w:rsidRPr="00260971">
              <w:rPr>
                <w:rStyle w:val="CitareHTML"/>
                <w:bCs/>
                <w:i w:val="0"/>
                <w:sz w:val="24"/>
                <w:szCs w:val="24"/>
              </w:rPr>
              <w:t xml:space="preserve"> şi a </w:t>
            </w:r>
            <w:hyperlink r:id="rId30" w:tgtFrame="_top" w:history="1">
              <w:r w:rsidRPr="00260971">
                <w:rPr>
                  <w:rStyle w:val="Hyperlink"/>
                  <w:bCs/>
                  <w:iCs/>
                  <w:sz w:val="24"/>
                  <w:szCs w:val="24"/>
                </w:rPr>
                <w:t>Normelor metodologice</w:t>
              </w:r>
            </w:hyperlink>
            <w:r w:rsidRPr="00260971">
              <w:rPr>
                <w:rStyle w:val="CitareHTML"/>
                <w:bCs/>
                <w:i w:val="0"/>
                <w:sz w:val="24"/>
                <w:szCs w:val="24"/>
              </w:rPr>
              <w:t xml:space="preserve"> de aplicare a prevederilor referitoare la atribuirea contractelor de concesiune de lucrări şi concesiune de servicii din </w:t>
            </w:r>
            <w:hyperlink r:id="rId31" w:tgtFrame="_top" w:history="1">
              <w:r w:rsidRPr="00260971">
                <w:rPr>
                  <w:rStyle w:val="Hyperlink"/>
                  <w:bCs/>
                  <w:iCs/>
                  <w:sz w:val="24"/>
                  <w:szCs w:val="24"/>
                </w:rPr>
                <w:t>Legea nr.100/2016</w:t>
              </w:r>
            </w:hyperlink>
            <w:r w:rsidRPr="00260971">
              <w:rPr>
                <w:rStyle w:val="CitareHTML"/>
                <w:bCs/>
                <w:sz w:val="24"/>
                <w:szCs w:val="24"/>
              </w:rPr>
              <w:t> </w:t>
            </w:r>
            <w:r w:rsidRPr="00260971">
              <w:rPr>
                <w:rStyle w:val="CitareHTML"/>
                <w:bCs/>
                <w:i w:val="0"/>
                <w:sz w:val="24"/>
                <w:szCs w:val="24"/>
              </w:rPr>
              <w:t xml:space="preserve">privind concesiunile de lucrări şi concesiunile de servicii, aprobate prin </w:t>
            </w:r>
            <w:hyperlink r:id="rId32" w:tgtFrame="_top" w:history="1">
              <w:r w:rsidRPr="00260971">
                <w:rPr>
                  <w:rStyle w:val="Hyperlink"/>
                  <w:bCs/>
                  <w:iCs/>
                  <w:sz w:val="24"/>
                  <w:szCs w:val="24"/>
                </w:rPr>
                <w:t>Hotărârea Guvernului nr. 867/2016</w:t>
              </w:r>
            </w:hyperlink>
            <w:r w:rsidRPr="00260971">
              <w:rPr>
                <w:rStyle w:val="CitareHTML"/>
                <w:bCs/>
                <w:sz w:val="24"/>
                <w:szCs w:val="24"/>
              </w:rPr>
              <w:t>;</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bCs/>
                <w:sz w:val="24"/>
                <w:szCs w:val="24"/>
                <w:shd w:val="clear" w:color="auto" w:fill="FFFFFF"/>
                <w:lang w:val="es-ES"/>
              </w:rPr>
              <w:t>Legea nr.101</w:t>
            </w:r>
            <w:r w:rsidRPr="00260971">
              <w:rPr>
                <w:sz w:val="24"/>
                <w:szCs w:val="24"/>
                <w:shd w:val="clear" w:color="auto" w:fill="FFFFFF"/>
                <w:lang w:val="es-ES"/>
              </w:rPr>
              <w:t> din 19 mai 2016 </w:t>
            </w:r>
            <w:r w:rsidRPr="00260971">
              <w:rPr>
                <w:bCs/>
                <w:sz w:val="24"/>
                <w:szCs w:val="24"/>
                <w:shd w:val="clear" w:color="auto" w:fill="FFFFFF"/>
                <w:lang w:val="es-ES"/>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rStyle w:val="CitareHTML"/>
                <w:bCs/>
                <w:i w:val="0"/>
                <w:sz w:val="24"/>
                <w:szCs w:val="24"/>
              </w:rPr>
              <w:t>Legea nr.208 din 11 iulie 2022</w:t>
            </w:r>
            <w:r w:rsidRPr="00260971">
              <w:rPr>
                <w:bCs/>
                <w:i/>
                <w:iCs/>
                <w:sz w:val="24"/>
                <w:szCs w:val="24"/>
              </w:rPr>
              <w:br/>
            </w:r>
            <w:r w:rsidRPr="00260971">
              <w:rPr>
                <w:rStyle w:val="CitareHTML"/>
                <w:bCs/>
                <w:i w:val="0"/>
                <w:sz w:val="24"/>
                <w:szCs w:val="24"/>
              </w:rPr>
              <w:t xml:space="preserve">pentru modificarea şi completarea </w:t>
            </w:r>
            <w:hyperlink r:id="rId33" w:tgtFrame="_top" w:history="1">
              <w:r w:rsidRPr="00260971">
                <w:rPr>
                  <w:rStyle w:val="Hyperlink"/>
                  <w:bCs/>
                  <w:iCs/>
                  <w:sz w:val="24"/>
                  <w:szCs w:val="24"/>
                </w:rPr>
                <w:t>Legii nr. 98/2016</w:t>
              </w:r>
            </w:hyperlink>
            <w:r w:rsidRPr="00260971">
              <w:rPr>
                <w:rStyle w:val="CitareHTML"/>
                <w:bCs/>
                <w:sz w:val="24"/>
                <w:szCs w:val="24"/>
              </w:rPr>
              <w:t> </w:t>
            </w:r>
            <w:r w:rsidRPr="00260971">
              <w:rPr>
                <w:rStyle w:val="CitareHTML"/>
                <w:bCs/>
                <w:i w:val="0"/>
                <w:sz w:val="24"/>
                <w:szCs w:val="24"/>
              </w:rPr>
              <w:t xml:space="preserve">privind achiziţiile publice, </w:t>
            </w:r>
            <w:hyperlink r:id="rId34" w:tgtFrame="_top" w:history="1">
              <w:r w:rsidRPr="00260971">
                <w:rPr>
                  <w:rStyle w:val="Hyperlink"/>
                  <w:bCs/>
                  <w:iCs/>
                  <w:sz w:val="24"/>
                  <w:szCs w:val="24"/>
                </w:rPr>
                <w:t>Legii nr. 99/2016</w:t>
              </w:r>
            </w:hyperlink>
            <w:r w:rsidRPr="00260971">
              <w:rPr>
                <w:rStyle w:val="CitareHTML"/>
                <w:bCs/>
                <w:sz w:val="24"/>
                <w:szCs w:val="24"/>
              </w:rPr>
              <w:t> </w:t>
            </w:r>
            <w:r w:rsidRPr="00260971">
              <w:rPr>
                <w:rStyle w:val="CitareHTML"/>
                <w:bCs/>
                <w:i w:val="0"/>
                <w:sz w:val="24"/>
                <w:szCs w:val="24"/>
              </w:rPr>
              <w:t xml:space="preserve">privind achiziţiile sectoriale, </w:t>
            </w:r>
            <w:hyperlink r:id="rId35" w:tgtFrame="_top" w:history="1">
              <w:r w:rsidRPr="00260971">
                <w:rPr>
                  <w:rStyle w:val="Hyperlink"/>
                  <w:bCs/>
                  <w:iCs/>
                  <w:sz w:val="24"/>
                  <w:szCs w:val="24"/>
                </w:rPr>
                <w:t>Legii nr. 100/2016</w:t>
              </w:r>
            </w:hyperlink>
            <w:r w:rsidRPr="00260971">
              <w:rPr>
                <w:rStyle w:val="CitareHTML"/>
                <w:bCs/>
                <w:sz w:val="24"/>
                <w:szCs w:val="24"/>
              </w:rPr>
              <w:t> </w:t>
            </w:r>
            <w:r w:rsidRPr="00260971">
              <w:rPr>
                <w:rStyle w:val="CitareHTML"/>
                <w:bCs/>
                <w:i w:val="0"/>
                <w:sz w:val="24"/>
                <w:szCs w:val="24"/>
              </w:rPr>
              <w:t xml:space="preserve">privind concesiunile de lucrări şi concesiunile de servicii, precum şi a </w:t>
            </w:r>
            <w:hyperlink r:id="rId36" w:tgtFrame="_top" w:history="1">
              <w:r w:rsidRPr="00260971">
                <w:rPr>
                  <w:rStyle w:val="Hyperlink"/>
                  <w:bCs/>
                  <w:iCs/>
                  <w:sz w:val="24"/>
                  <w:szCs w:val="24"/>
                </w:rPr>
                <w:t>Legii nr. 101/2016</w:t>
              </w:r>
            </w:hyperlink>
            <w:r w:rsidRPr="00260971">
              <w:rPr>
                <w:rStyle w:val="CitareHTML"/>
                <w:bCs/>
                <w:sz w:val="24"/>
                <w:szCs w:val="24"/>
              </w:rPr>
              <w:t> </w:t>
            </w:r>
            <w:r w:rsidRPr="00260971">
              <w:rPr>
                <w:rStyle w:val="CitareHTML"/>
                <w:bCs/>
                <w:i w:val="0"/>
                <w:sz w:val="24"/>
                <w:szCs w:val="24"/>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sz w:val="24"/>
                <w:szCs w:val="24"/>
              </w:rPr>
              <w:t>Ordonanța de urgență nr.45/2018 pentru modificarea și completarea unor acte normative cu impact asupra sistemului achizițiilor publice;</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sz w:val="24"/>
                <w:szCs w:val="24"/>
              </w:rPr>
              <w:t>Ordonanța de urgență nr.23/2020 pentru modificarea și completarea unor acte normative cu impact asupra sistemului achizițiilor publice;</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bCs/>
                <w:sz w:val="24"/>
                <w:szCs w:val="24"/>
                <w:lang w:val="ro-RO" w:eastAsia="ro-RO"/>
              </w:rPr>
              <w:t>Ordinul nr.1068/ 1652/ 04.10.2018</w:t>
            </w:r>
            <w:r w:rsidRPr="00260971">
              <w:rPr>
                <w:sz w:val="24"/>
                <w:szCs w:val="24"/>
                <w:lang w:val="ro-RO" w:eastAsia="ro-RO"/>
              </w:rPr>
              <w:t xml:space="preserve"> </w:t>
            </w:r>
            <w:r w:rsidRPr="00260971">
              <w:rPr>
                <w:bCs/>
                <w:sz w:val="24"/>
                <w:szCs w:val="24"/>
                <w:lang w:val="ro-RO" w:eastAsia="ro-RO"/>
              </w:rPr>
              <w:t>pentru aprobarea Ghidului de achiziţii publice verzi care cuprinde cerinţele minime privind protecţia mediului pentru anumite grupe de produse şi servicii ce se solicită la nivelul caietelor de sarcini;</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sz w:val="24"/>
                <w:szCs w:val="24"/>
              </w:rPr>
              <w:t>Ordonanța de Urgență nr.19/02.03.2022 privind</w:t>
            </w:r>
            <w:r w:rsidRPr="00260971">
              <w:rPr>
                <w:sz w:val="24"/>
                <w:szCs w:val="24"/>
                <w:lang w:eastAsia="ro-RO"/>
              </w:rPr>
              <w:t xml:space="preserve"> unele măsuri referitoare la garanţiile de bună execuţie constituite în cadrul contractelor de achiziţie publică şi al contractelor sectoriale;</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bCs/>
                <w:sz w:val="24"/>
                <w:szCs w:val="24"/>
                <w:shd w:val="clear" w:color="auto" w:fill="FFFFFF"/>
                <w:lang w:val="es-ES"/>
              </w:rPr>
              <w:t>Hotărârea Consiliului General al Municipiului Bucureşti nr.130/28.03.2018 pentru aprobarea Normei interne privind modalitatea de atribuire a contractelor către şi între entităţile juridice la care Municipiul Bucureşti este acţionar majoritar;</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bCs/>
                <w:sz w:val="24"/>
                <w:szCs w:val="24"/>
                <w:shd w:val="clear" w:color="auto" w:fill="FFFFFF"/>
              </w:rPr>
              <w:t xml:space="preserve">Hotărârea Consiliului General al Municipiului Bucureşti </w:t>
            </w:r>
            <w:r w:rsidRPr="00260971">
              <w:rPr>
                <w:sz w:val="24"/>
                <w:szCs w:val="24"/>
              </w:rPr>
              <w:t>nr.298/17.05.2018 privind aprobarea normei interne privind achiziționarea sau închirierea de imobile de către Municipiul București;</w:t>
            </w:r>
          </w:p>
          <w:p w:rsidR="00EF32A7" w:rsidRPr="00260971" w:rsidRDefault="00EF32A7" w:rsidP="00F93050">
            <w:pPr>
              <w:numPr>
                <w:ilvl w:val="0"/>
                <w:numId w:val="12"/>
              </w:numPr>
              <w:spacing w:after="0" w:line="240" w:lineRule="auto"/>
              <w:jc w:val="both"/>
              <w:rPr>
                <w:bCs/>
                <w:sz w:val="24"/>
                <w:szCs w:val="24"/>
                <w:shd w:val="clear" w:color="auto" w:fill="FFFFFF"/>
                <w:lang w:val="es-ES"/>
              </w:rPr>
            </w:pPr>
            <w:r w:rsidRPr="00260971">
              <w:rPr>
                <w:bCs/>
                <w:sz w:val="24"/>
                <w:szCs w:val="24"/>
              </w:rPr>
              <w:lastRenderedPageBreak/>
              <w:t>Legea nr.212 din 12 iulie 2022</w:t>
            </w:r>
            <w:r w:rsidRPr="00260971">
              <w:rPr>
                <w:bCs/>
                <w:sz w:val="24"/>
                <w:szCs w:val="24"/>
              </w:rPr>
              <w:br/>
              <w:t>privind unele măsuri pentru reducerea riscului seismic al clădirilor</w:t>
            </w:r>
            <w:r w:rsidRPr="00260971">
              <w:rPr>
                <w:sz w:val="24"/>
                <w:szCs w:val="24"/>
                <w:lang w:val="es-ES"/>
              </w:rPr>
              <w:t>;</w:t>
            </w:r>
          </w:p>
          <w:p w:rsidR="00EF32A7" w:rsidRPr="00260971" w:rsidRDefault="00EF32A7" w:rsidP="00F93050">
            <w:pPr>
              <w:numPr>
                <w:ilvl w:val="0"/>
                <w:numId w:val="12"/>
              </w:numPr>
              <w:spacing w:after="0" w:line="240" w:lineRule="auto"/>
              <w:jc w:val="both"/>
              <w:rPr>
                <w:iCs/>
                <w:sz w:val="24"/>
                <w:szCs w:val="24"/>
                <w:lang w:val="es-ES"/>
              </w:rPr>
            </w:pPr>
            <w:r w:rsidRPr="00260971">
              <w:rPr>
                <w:iCs/>
                <w:sz w:val="24"/>
                <w:szCs w:val="24"/>
                <w:lang w:val="es-ES"/>
              </w:rPr>
              <w:t>Hotărârea nr.907 din 29 noiembrie 2016 privind etapele de elaborare şi conţinutul-cadru al documentaţiilor tehnico-economice aferente obiectivelor/proiectelor de investiţii finanţate din fonduri publice;</w:t>
            </w:r>
          </w:p>
          <w:p w:rsidR="00EF32A7" w:rsidRPr="00260971" w:rsidRDefault="00EF32A7" w:rsidP="00F93050">
            <w:pPr>
              <w:numPr>
                <w:ilvl w:val="0"/>
                <w:numId w:val="12"/>
              </w:numPr>
              <w:spacing w:after="0" w:line="240" w:lineRule="auto"/>
              <w:jc w:val="both"/>
              <w:rPr>
                <w:iCs/>
                <w:sz w:val="24"/>
                <w:szCs w:val="24"/>
                <w:lang w:val="es-ES"/>
              </w:rPr>
            </w:pPr>
            <w:r w:rsidRPr="00260971">
              <w:rPr>
                <w:bCs/>
                <w:sz w:val="24"/>
                <w:szCs w:val="24"/>
                <w:lang w:val="ro-RO"/>
              </w:rPr>
              <w:t>HCGMB nr.176/18.05.2017 pentru completarea şi modificarea</w:t>
            </w:r>
            <w:r w:rsidRPr="00260971">
              <w:rPr>
                <w:b/>
                <w:bCs/>
                <w:sz w:val="24"/>
                <w:szCs w:val="24"/>
                <w:lang w:val="ro-RO"/>
              </w:rPr>
              <w:t xml:space="preserve"> </w:t>
            </w:r>
            <w:r w:rsidRPr="00260971">
              <w:rPr>
                <w:sz w:val="24"/>
                <w:szCs w:val="24"/>
                <w:lang w:val="es-ES"/>
              </w:rPr>
              <w:t xml:space="preserve">HCGMB nr.205 din 30 iunie 2009 </w:t>
            </w:r>
            <w:r w:rsidRPr="00260971">
              <w:rPr>
                <w:bCs/>
                <w:sz w:val="24"/>
                <w:szCs w:val="24"/>
                <w:lang w:val="ro-RO"/>
              </w:rPr>
              <w:t>privind aprobarea Brevetului Verde pentru execuţia lucrărilor de construcţii pe teritoriul municipiului Bucureşti;</w:t>
            </w:r>
          </w:p>
          <w:p w:rsidR="00EF32A7" w:rsidRPr="00260971" w:rsidRDefault="00EF32A7" w:rsidP="00F93050">
            <w:pPr>
              <w:numPr>
                <w:ilvl w:val="0"/>
                <w:numId w:val="12"/>
              </w:numPr>
              <w:spacing w:after="0" w:line="240" w:lineRule="auto"/>
              <w:jc w:val="both"/>
              <w:rPr>
                <w:iCs/>
                <w:sz w:val="24"/>
                <w:szCs w:val="24"/>
              </w:rPr>
            </w:pPr>
            <w:r w:rsidRPr="00260971">
              <w:rPr>
                <w:sz w:val="24"/>
                <w:szCs w:val="24"/>
                <w:lang w:val="es-ES"/>
              </w:rPr>
              <w:t>HCGMB privind aprobarea bugetului local anual al PMB şi Lista obiectivelor de investiţii, cu completările şi modificările ulterioare</w:t>
            </w:r>
            <w:r w:rsidRPr="00260971">
              <w:rPr>
                <w:iCs/>
                <w:sz w:val="24"/>
                <w:szCs w:val="24"/>
              </w:rPr>
              <w:t>;</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nr.215/1997 privind Casa Sociala a Constructorilor;</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nr.273/29.06.2006 privind finanţele publice locale, cu modificările şi completările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Legea nr.227/2015 privind Codul de Procedură Fiscală, cu completările și modificările ulterioare;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Normativele în vigoare pentru proiectarea şi execuţia instalaţiilor sanitare;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Normativele în vigoare pentru proiectarea şi execuţia instalaţiilor de încălzire;</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lang w:val="pt-BR"/>
              </w:rPr>
              <w:t>Normativele în vigoare pentru proiectarea şi execuţia instalaţiilor de utilizare a gazelor naturale;</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lang w:val="pt-BR"/>
              </w:rPr>
              <w:t>Precizare nr.1384/11.06.1999 privind modul de constituire şi virare de către investitori sau proprietari a cotei de 0,5% din valoarea devizului de construcţii, cu corespondent în devizul general al lucrării, cotă aferentă Casei Sociale a Constructorilor;</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lang w:val="pt-BR"/>
              </w:rPr>
              <w:t>Ordin nr.1792/24.12.2002 pentru aprobarea Normelor metodologice privind angajarea, lichidarea, ordonanţarea şi plata cheltuielilor instituţiilor publice, precum şi organizarea, evidenţa şi raportarea angajamentelor bugetare şi legale;</w:t>
            </w:r>
          </w:p>
          <w:p w:rsidR="00EF32A7" w:rsidRPr="00260971" w:rsidRDefault="00EF32A7" w:rsidP="00F93050">
            <w:pPr>
              <w:numPr>
                <w:ilvl w:val="0"/>
                <w:numId w:val="12"/>
              </w:numPr>
              <w:spacing w:after="0" w:line="240" w:lineRule="auto"/>
              <w:jc w:val="both"/>
              <w:rPr>
                <w:rStyle w:val="CitareHTML"/>
                <w:i w:val="0"/>
                <w:iCs w:val="0"/>
                <w:sz w:val="24"/>
                <w:szCs w:val="24"/>
                <w:lang w:val="pt-BR"/>
              </w:rPr>
            </w:pPr>
            <w:r w:rsidRPr="00260971">
              <w:rPr>
                <w:rStyle w:val="CitareHTML"/>
                <w:i w:val="0"/>
                <w:sz w:val="24"/>
                <w:szCs w:val="24"/>
              </w:rPr>
              <w:t>Ordonanța de urgență nr.146 din 31 octombrie 2002 privind formarea și utilizarea resurselor derulate prin trezoreria statului, republicată;</w:t>
            </w:r>
          </w:p>
          <w:p w:rsidR="00EF32A7" w:rsidRPr="00260971" w:rsidRDefault="00EF32A7" w:rsidP="00F93050">
            <w:pPr>
              <w:numPr>
                <w:ilvl w:val="0"/>
                <w:numId w:val="12"/>
              </w:numPr>
              <w:spacing w:after="0" w:line="240" w:lineRule="auto"/>
              <w:jc w:val="both"/>
              <w:rPr>
                <w:rStyle w:val="CitareHTML"/>
                <w:i w:val="0"/>
                <w:iCs w:val="0"/>
                <w:sz w:val="24"/>
                <w:szCs w:val="24"/>
                <w:lang w:val="pt-BR"/>
              </w:rPr>
            </w:pPr>
            <w:r w:rsidRPr="00260971">
              <w:rPr>
                <w:sz w:val="24"/>
                <w:szCs w:val="24"/>
                <w:shd w:val="clear" w:color="auto" w:fill="FFFFFF"/>
              </w:rPr>
              <w:t xml:space="preserve">Ordin nr.1.235 din 19 septembrie 2003 </w:t>
            </w:r>
            <w:r w:rsidRPr="00260971">
              <w:rPr>
                <w:rStyle w:val="CitareHTML"/>
                <w:bCs/>
                <w:i w:val="0"/>
                <w:sz w:val="24"/>
                <w:szCs w:val="24"/>
              </w:rPr>
              <w:t xml:space="preserve">pentru aprobarea Normelor metodologice de aplicare a prevederilor </w:t>
            </w:r>
            <w:hyperlink r:id="rId37" w:tgtFrame="_top" w:history="1">
              <w:r w:rsidRPr="00260971">
                <w:rPr>
                  <w:rStyle w:val="Hyperlink"/>
                  <w:bCs/>
                  <w:iCs/>
                  <w:sz w:val="24"/>
                  <w:szCs w:val="24"/>
                </w:rPr>
                <w:t>Ordonanţei de urgenţă a Guvernului nr.146/2002</w:t>
              </w:r>
            </w:hyperlink>
            <w:r w:rsidRPr="00260971">
              <w:rPr>
                <w:rStyle w:val="CitareHTML"/>
                <w:bCs/>
                <w:sz w:val="24"/>
                <w:szCs w:val="24"/>
              </w:rPr>
              <w:t xml:space="preserve"> </w:t>
            </w:r>
            <w:r w:rsidRPr="00260971">
              <w:rPr>
                <w:rStyle w:val="CitareHTML"/>
                <w:bCs/>
                <w:i w:val="0"/>
                <w:sz w:val="24"/>
                <w:szCs w:val="24"/>
              </w:rPr>
              <w:t>privind formarea şi utilizarea resurselor derulate prin trezoreria statului, aprobată cu modificări prin</w:t>
            </w:r>
            <w:r w:rsidRPr="00260971">
              <w:rPr>
                <w:rStyle w:val="CitareHTML"/>
                <w:bCs/>
                <w:sz w:val="24"/>
                <w:szCs w:val="24"/>
              </w:rPr>
              <w:t xml:space="preserve"> </w:t>
            </w:r>
            <w:hyperlink r:id="rId38" w:tgtFrame="_top" w:history="1">
              <w:r w:rsidRPr="00260971">
                <w:rPr>
                  <w:rStyle w:val="Hyperlink"/>
                  <w:bCs/>
                  <w:iCs/>
                  <w:sz w:val="24"/>
                  <w:szCs w:val="24"/>
                </w:rPr>
                <w:t>Legea nr.201/2003</w:t>
              </w:r>
            </w:hyperlink>
            <w:r w:rsidRPr="00260971">
              <w:rPr>
                <w:rStyle w:val="CitareHTML"/>
                <w:bCs/>
                <w:sz w:val="24"/>
                <w:szCs w:val="24"/>
              </w:rPr>
              <w:t>;</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rPr>
              <w:t>Ordonanța de urgență nr.15/2021 privind reglementarea unor măsuri fiscal bugetare pentru ajustarea prețurilor contractelor de achiziție publică, cu completările și modificările ulterioare;</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rPr>
              <w:lastRenderedPageBreak/>
              <w:t>Ordonanța de urgență nr.47 din 14 aprilie 2022  privind ajustarea preșurilor contractelor de achiziție publică/contractelor sectoriale/ contractelor concesiune/acordurilor-cadru;</w:t>
            </w:r>
          </w:p>
          <w:p w:rsidR="00EF32A7" w:rsidRPr="00260971" w:rsidRDefault="00EF32A7" w:rsidP="00F93050">
            <w:pPr>
              <w:numPr>
                <w:ilvl w:val="0"/>
                <w:numId w:val="12"/>
              </w:numPr>
              <w:spacing w:after="0" w:line="240" w:lineRule="auto"/>
              <w:jc w:val="both"/>
              <w:rPr>
                <w:sz w:val="24"/>
                <w:szCs w:val="24"/>
                <w:lang w:val="pt-BR"/>
              </w:rPr>
            </w:pPr>
            <w:r w:rsidRPr="00260971">
              <w:rPr>
                <w:sz w:val="24"/>
                <w:szCs w:val="24"/>
                <w:lang w:val="pt-BR"/>
              </w:rPr>
              <w:t>Hotărârea Guvernului nr.264/13.03.2003 privind stabilirea acţiunilor şi categoriilor de cheltuieli, criteriilor, procedurilor şi limitelor pentru efectuarea de plăţi în avans din fonduri publice;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pt-BR"/>
              </w:rPr>
              <w:t xml:space="preserve">Legea </w:t>
            </w:r>
            <w:r w:rsidRPr="00260971">
              <w:rPr>
                <w:sz w:val="24"/>
                <w:szCs w:val="24"/>
                <w:lang w:val="ro-RO"/>
              </w:rPr>
              <w:t>nr.213/1998 privind proprietatea publică şi regimul juridic al acesteia, cu modificările şi completările ulterioare;</w:t>
            </w:r>
          </w:p>
          <w:p w:rsidR="00EF32A7" w:rsidRPr="00260971" w:rsidRDefault="00EF32A7" w:rsidP="00F93050">
            <w:pPr>
              <w:numPr>
                <w:ilvl w:val="0"/>
                <w:numId w:val="12"/>
              </w:numPr>
              <w:spacing w:after="0" w:line="240" w:lineRule="auto"/>
              <w:jc w:val="both"/>
              <w:rPr>
                <w:bCs/>
                <w:sz w:val="24"/>
                <w:szCs w:val="24"/>
                <w:lang w:val="ro-RO"/>
              </w:rPr>
            </w:pPr>
            <w:r w:rsidRPr="00260971">
              <w:rPr>
                <w:bCs/>
                <w:sz w:val="24"/>
                <w:szCs w:val="24"/>
                <w:lang w:val="ro-RO"/>
              </w:rPr>
              <w:t xml:space="preserve">Legea nr.121/15.03.2002 privind aprobarea OG nr. 123/31august 2000 pentru modificarea şi completarea </w:t>
            </w:r>
            <w:bookmarkStart w:id="1" w:name="t4079"/>
            <w:bookmarkEnd w:id="1"/>
            <w:r w:rsidRPr="00260971">
              <w:rPr>
                <w:bCs/>
                <w:sz w:val="24"/>
                <w:szCs w:val="24"/>
                <w:lang w:val="ro-RO"/>
              </w:rPr>
              <w:t>Legii nr.35/1994  privind timbrul literar, cinematografic, teatral, muzical, folcloric si al artelor plastice;</w:t>
            </w:r>
          </w:p>
          <w:p w:rsidR="00EF32A7" w:rsidRPr="00260971" w:rsidRDefault="00EF32A7" w:rsidP="00F93050">
            <w:pPr>
              <w:numPr>
                <w:ilvl w:val="0"/>
                <w:numId w:val="12"/>
              </w:numPr>
              <w:spacing w:after="0" w:line="240" w:lineRule="auto"/>
              <w:jc w:val="both"/>
              <w:rPr>
                <w:sz w:val="24"/>
                <w:szCs w:val="24"/>
                <w:lang w:val="ro-RO"/>
              </w:rPr>
            </w:pPr>
            <w:r w:rsidRPr="00260971">
              <w:rPr>
                <w:sz w:val="24"/>
                <w:szCs w:val="24"/>
                <w:lang w:val="ro-RO"/>
              </w:rPr>
              <w:t>Instructiuni privind modul de desfăşurare a activităţii Consiliului Tehnico-Economic al Primăriei Municipiului Bucureşti (CTE-PMB), aprobate prin Dispoziţia Primarului General nr.673/12.08.2021;</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bCs/>
                <w:iCs/>
                <w:sz w:val="24"/>
                <w:szCs w:val="24"/>
                <w:lang w:val="ro-RO"/>
              </w:rPr>
              <w:t>Hotărârea Guvernului nr.1072/11.09.2003</w:t>
            </w:r>
            <w:r w:rsidRPr="00260971">
              <w:rPr>
                <w:iCs/>
                <w:sz w:val="24"/>
                <w:szCs w:val="24"/>
                <w:lang w:val="ro-RO"/>
              </w:rPr>
              <w:t xml:space="preserve"> privind avizarea de către Inspectoratul de Stat în Construcţii a documentaţiilor tehnico-economice pentru obiectivele de investiţii  finanţate din fonduri publice, cu completările și modificările ulterioare;</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iCs/>
                <w:sz w:val="24"/>
                <w:szCs w:val="24"/>
                <w:lang w:val="ro-RO"/>
              </w:rPr>
              <w:t>Legea nr.184/2008 pentru modificarea și completarea Legii nr.198/2004 privind unele măsuri prealabile lucrărilor de construcție de autostrăzi și drumuri naționale;</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iCs/>
                <w:sz w:val="24"/>
                <w:szCs w:val="24"/>
                <w:lang w:val="ro-RO"/>
              </w:rPr>
              <w:t>Dispoziția Primarului General nr.279/2011, de modificare a DPG nr.233/2002 privind întocmirea și urmărirea Programului Coordonator Anual de execuție pentru lucrările tehnico-edilitare și stradale;</w:t>
            </w:r>
          </w:p>
          <w:p w:rsidR="00EF32A7" w:rsidRPr="00260971" w:rsidRDefault="00EF32A7" w:rsidP="00F93050">
            <w:pPr>
              <w:numPr>
                <w:ilvl w:val="0"/>
                <w:numId w:val="12"/>
              </w:numPr>
              <w:tabs>
                <w:tab w:val="left" w:pos="5245"/>
              </w:tabs>
              <w:spacing w:after="0" w:line="240" w:lineRule="auto"/>
              <w:rPr>
                <w:sz w:val="24"/>
                <w:szCs w:val="24"/>
                <w:lang w:val="ro-RO"/>
              </w:rPr>
            </w:pPr>
            <w:r w:rsidRPr="00260971">
              <w:rPr>
                <w:iCs/>
                <w:sz w:val="24"/>
                <w:szCs w:val="24"/>
                <w:lang w:val="ro-RO"/>
              </w:rPr>
              <w:t>Hotărârea Consiliului General al Municipiului București nr.254/29.05.2008 privind administrarea rețelei stradale principale și a lucrărilor de artă din Municipiul București și abrogarea HCGMB nr.235/2005, cu completările și modificările ulterioare;</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iCs/>
                <w:sz w:val="24"/>
                <w:szCs w:val="24"/>
                <w:lang w:val="ro-RO"/>
              </w:rPr>
              <w:t>Hotărârea Consiliului General al Municipiului București nr.90/29.03.2017 privind aprobarea Planului de Mobilitate Urbană Durabilă 2016-2030 Regiunea București-Ilfov;</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iCs/>
                <w:sz w:val="24"/>
                <w:szCs w:val="24"/>
                <w:lang w:val="ro-RO"/>
              </w:rPr>
              <w:t>Legea nr.255/2010 privind exproprierea pentru cauză de utilitate publică, necesară realizării unor obiective de interes național, județean, local;</w:t>
            </w:r>
          </w:p>
          <w:p w:rsidR="00EF32A7" w:rsidRPr="00260971" w:rsidRDefault="00EF32A7" w:rsidP="00F93050">
            <w:pPr>
              <w:numPr>
                <w:ilvl w:val="0"/>
                <w:numId w:val="12"/>
              </w:numPr>
              <w:tabs>
                <w:tab w:val="left" w:pos="5245"/>
              </w:tabs>
              <w:spacing w:after="0" w:line="240" w:lineRule="auto"/>
              <w:jc w:val="both"/>
              <w:rPr>
                <w:sz w:val="24"/>
                <w:szCs w:val="24"/>
                <w:lang w:val="ro-RO"/>
              </w:rPr>
            </w:pPr>
            <w:r w:rsidRPr="00260971">
              <w:rPr>
                <w:iCs/>
                <w:sz w:val="24"/>
                <w:szCs w:val="24"/>
                <w:lang w:val="ro-RO"/>
              </w:rPr>
              <w:t>Hotărarea Guvernului nr.53/2011 privind normele de aplicare a Legii nr.255/2010 privind exproprierea pentru cauză de utilitate publică, necesară realizării unor obiective de interes național, județean, local;</w:t>
            </w:r>
          </w:p>
          <w:p w:rsidR="00EF32A7" w:rsidRPr="00260971" w:rsidRDefault="00EF32A7" w:rsidP="00F93050">
            <w:pPr>
              <w:numPr>
                <w:ilvl w:val="0"/>
                <w:numId w:val="12"/>
              </w:numPr>
              <w:tabs>
                <w:tab w:val="left" w:pos="5245"/>
              </w:tabs>
              <w:spacing w:after="0" w:line="240" w:lineRule="auto"/>
              <w:jc w:val="both"/>
              <w:rPr>
                <w:iCs/>
                <w:sz w:val="24"/>
                <w:szCs w:val="24"/>
                <w:lang w:val="ro-RO"/>
              </w:rPr>
            </w:pPr>
            <w:r w:rsidRPr="00260971">
              <w:rPr>
                <w:sz w:val="24"/>
                <w:szCs w:val="24"/>
                <w:lang w:val="ro-RO"/>
              </w:rPr>
              <w:t xml:space="preserve">Legea nr.307/12.07.2006 privind apărarea împotriva </w:t>
            </w:r>
            <w:r w:rsidRPr="00260971">
              <w:rPr>
                <w:sz w:val="24"/>
                <w:szCs w:val="24"/>
                <w:lang w:val="ro-RO"/>
              </w:rPr>
              <w:lastRenderedPageBreak/>
              <w:t>incendiilor</w:t>
            </w:r>
            <w:r w:rsidRPr="00260971">
              <w:rPr>
                <w:iCs/>
                <w:sz w:val="24"/>
                <w:szCs w:val="24"/>
                <w:lang w:val="ro-RO"/>
              </w:rPr>
              <w:t>;</w:t>
            </w:r>
          </w:p>
          <w:p w:rsidR="00EF32A7" w:rsidRPr="00260971" w:rsidRDefault="00EF32A7" w:rsidP="00F93050">
            <w:pPr>
              <w:numPr>
                <w:ilvl w:val="0"/>
                <w:numId w:val="12"/>
              </w:numPr>
              <w:tabs>
                <w:tab w:val="left" w:pos="5245"/>
              </w:tabs>
              <w:spacing w:after="0" w:line="240" w:lineRule="auto"/>
              <w:jc w:val="both"/>
              <w:rPr>
                <w:iCs/>
                <w:sz w:val="24"/>
                <w:szCs w:val="24"/>
                <w:lang w:val="ro-RO"/>
              </w:rPr>
            </w:pPr>
            <w:r w:rsidRPr="00260971">
              <w:rPr>
                <w:sz w:val="24"/>
                <w:szCs w:val="24"/>
              </w:rPr>
              <w:t>Ordonanța de urgență nr.57/03.07.2019 privind Codul administrativ, cu modificările şi completările ulterioare;</w:t>
            </w:r>
          </w:p>
          <w:p w:rsidR="00EF32A7" w:rsidRPr="00260971" w:rsidRDefault="00EF32A7" w:rsidP="00F93050">
            <w:pPr>
              <w:numPr>
                <w:ilvl w:val="0"/>
                <w:numId w:val="12"/>
              </w:numPr>
              <w:tabs>
                <w:tab w:val="left" w:pos="5245"/>
              </w:tabs>
              <w:spacing w:after="0" w:line="240" w:lineRule="auto"/>
              <w:jc w:val="both"/>
              <w:rPr>
                <w:i/>
                <w:iCs/>
                <w:sz w:val="24"/>
                <w:szCs w:val="24"/>
                <w:lang w:val="ro-RO"/>
              </w:rPr>
            </w:pPr>
            <w:r w:rsidRPr="00260971">
              <w:rPr>
                <w:sz w:val="24"/>
                <w:szCs w:val="24"/>
                <w:shd w:val="clear" w:color="auto" w:fill="FFFFFF"/>
                <w:lang w:val="ro-RO"/>
              </w:rPr>
              <w:t>Hotărâri ale Consiliului General al Municipiului Bucureşti iniţiate de către Direcţia Generală Investiţii privind derularea obiectivelor de investiţii proprii;</w:t>
            </w:r>
          </w:p>
          <w:p w:rsidR="00EF32A7" w:rsidRPr="00260971" w:rsidRDefault="00EF32A7" w:rsidP="00F93050">
            <w:pPr>
              <w:numPr>
                <w:ilvl w:val="0"/>
                <w:numId w:val="12"/>
              </w:numPr>
              <w:tabs>
                <w:tab w:val="left" w:pos="5245"/>
              </w:tabs>
              <w:spacing w:after="0" w:line="240" w:lineRule="auto"/>
              <w:jc w:val="both"/>
              <w:rPr>
                <w:i/>
                <w:iCs/>
                <w:sz w:val="24"/>
                <w:szCs w:val="24"/>
                <w:lang w:val="ro-RO"/>
              </w:rPr>
            </w:pPr>
            <w:r w:rsidRPr="00260971">
              <w:rPr>
                <w:sz w:val="24"/>
                <w:szCs w:val="24"/>
                <w:shd w:val="clear" w:color="auto" w:fill="FFFFFF"/>
                <w:lang w:val="ro-RO"/>
              </w:rPr>
              <w:t>Reglementări în vigoare cu caracter general aplicabile entităților publice.</w:t>
            </w:r>
          </w:p>
        </w:tc>
      </w:tr>
      <w:tr w:rsidR="00EF32A7" w:rsidRPr="00260971" w:rsidTr="00F93050">
        <w:trPr>
          <w:trHeight w:val="1975"/>
        </w:trPr>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CULTURĂ, ÎNVĂŢĂMÂNT, TURISM</w:t>
            </w:r>
          </w:p>
        </w:tc>
        <w:tc>
          <w:tcPr>
            <w:tcW w:w="6986" w:type="dxa"/>
          </w:tcPr>
          <w:p w:rsidR="00EF32A7" w:rsidRPr="00260971" w:rsidRDefault="00EF32A7" w:rsidP="00F93050">
            <w:pPr>
              <w:pStyle w:val="FooterPMB1"/>
              <w:spacing w:after="0" w:line="240" w:lineRule="auto"/>
              <w:ind w:left="335" w:hanging="284"/>
              <w:rPr>
                <w:b/>
                <w:bCs/>
                <w:sz w:val="24"/>
                <w:szCs w:val="24"/>
                <w:u w:val="single"/>
              </w:rPr>
            </w:pPr>
            <w:r w:rsidRPr="00260971">
              <w:rPr>
                <w:b/>
                <w:bCs/>
                <w:sz w:val="24"/>
                <w:szCs w:val="24"/>
                <w:u w:val="single"/>
              </w:rPr>
              <w:t>Serviciul Cultură</w:t>
            </w:r>
          </w:p>
          <w:p w:rsidR="00EF32A7" w:rsidRPr="00260971" w:rsidRDefault="00EF32A7" w:rsidP="00F93050">
            <w:pPr>
              <w:pStyle w:val="FooterPMB1"/>
              <w:spacing w:after="0" w:line="240" w:lineRule="auto"/>
              <w:ind w:left="335" w:hanging="284"/>
              <w:rPr>
                <w:b/>
                <w:bCs/>
                <w:sz w:val="24"/>
                <w:szCs w:val="24"/>
                <w:u w:val="single"/>
              </w:rPr>
            </w:pP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O.U.G. nr. 57/2019 privind Codul Administrativ,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Ordinul Ministerului Culturii nr. 2799/2015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O.U.G. nr. 189/2008 privind managementul instituţiilor publice de cultură,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O.G. nr. 21/2007 privind instituţiile şi companiile de spectacole sau concerte, precum şi desfăşurarea activităţii de impresariat artistic, cu modificările şi completările ulterioare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O.U.G. nr. 118/2006 privind înfiinţarea, organizarea şi desfăşurarea activităţii aşezămintelor culturale,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Ordin nr. 2.193/2004 pentru aprobarea regulamentelor - cadru de organizare şi funcţionare a aşezămintelor culturale,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422/2001 privind protejarea monumentelor istorice -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120/2006 monumentelor de for public,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334/2002 bibliotecilor -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311/2003 muzeelor şi a colecţiilor publice -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518/1995 privind unele drepturi şi obligaţii ale personalului român trimis în străinătate pentru îndeplinirea unor misiuni cu caracter temporar,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H.G. nr. 714/2018 privind drepturile şi obligaţiile personalului autorităţilor şi instituţiilor publice pe perioada delegării şi detaşării în altă localitate, precum şi in cazul deplasării, în cadrul localităţii, în interesul serviciului, cu modificările şi completările ulterioare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8/1996 privind dreptul de autor şi drepturile conexe,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LEGE-CADRU nr. 153/2017 privind salarizarea personalului plătit din fonduri publice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lastRenderedPageBreak/>
              <w:t>Legea nr. 500/2002 privind finanţele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 nr. 273/2006 privind finanţele publice locale,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907/2016 privind etapele de elaborare şi conţinutul-cadru al documentaţiilor tehnico-economice aferente obiectivelor/proiectelor de investiţii finanţate din fonduri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H.G. nr. 1.865/2006 pentru modificarea limitelor valorice privind competenţele de aprobare a documentaţiilor tehnico-economice ale obiectivelor de investiţii noi,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H.G. nr. 406/2009 pentru modificarea limitelor valorice privind competențele de aprobare a documentaţiilor tehnico-economice ale obiectivelor de investiţii noi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935/2019 pentru stabilirea salariului de bază minim brut pe ţară garantat în plată,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611/2008 pentru aprobarea normelor privind organizarea si dezvoltarea carierei funcţionarilor publici,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53/2003 - Codul Muncii,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90/2010 privind organizarea şi funcţionarea Ministerului Culturii şi Patrimoniului Naţional,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O.G. nr. 26/2000 cu privire la asociaţii şi fundaţii,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O.G. nr. 82/2001 privind stabilirea unor forme de sprijin financiar pentru unităţile de cult aparţinând cultelor religioase recunoscute din România,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489/2006 privind libertatea religioasă şi regimul general al cultelor,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5/2020 de aprobare a bugetului de stat pe anul 2020,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841/1995 privind procedurile de transmitere fără plată şi de valorificare a bunurilor aparţinând instituţiilor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15/1994 privind amortizarea capitalului imobilizat in active corporale si necorporale –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H.G. nr. 2139/2004 pentru aprobarea Catalogului privind clasificarea si duratele normale de funcţionare a mijloacelor fixe, cu modificările şi completările ulterioare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Ordin MEF nr. 3471/2008 pentru aprobarea Normelor </w:t>
            </w:r>
            <w:r w:rsidRPr="00260971">
              <w:rPr>
                <w:sz w:val="24"/>
                <w:szCs w:val="24"/>
                <w:lang w:val="ro-RO"/>
              </w:rPr>
              <w:lastRenderedPageBreak/>
              <w:t>metodologice privind evaluarea şi amortizarea activelor fixe corporale aflate în patrimoniul instituţiilor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Ordin M.C.C. nr. 2035/2000 privind aprobarea Nomelor metodologice pentru evidenţa, gestiunea şi inventarierea bunurilor culturale deţinute de muzee, colecţii publice, case memoriale, centre de cultură şi alte unităţi de profil,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98/2016 privind achiziţiile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395/2016 pentru aprobarea Normelor metodologice de aplicare a prevederilor referitoare la atribuirea contractului de achiziţie publică/ acordului-cadru din Legea nr. 98/2016 privind achiziţiile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O.G. nr. 119/1999 privind controlul intern si controlul financiar preventiv,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Decret nr. 478/1954 privitor la donaţiile făcute statului,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261/2005 pentru aprobarea O.U.G. nr. 19/2005  privind realizarea Ansamblului Arhitectural Catedrala Mântuirii Neamului,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61/1991 pentru sancţionarea faptelor de încălcare a unor norme de convieţuire socială, a ordinii şi liniştii publice,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60/1991 privind organizarea şi desfăşurarea adunărilor publice,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Ordinul Ministerului Sănătăţii nr.119/2014 pentru aprobarea Normelor de igienă şi sănătate publică pentru mediul de viaţă al populaţiei,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12/1990 privind protejarea populaţiei împotriva unor activităţi de producţie, comerţ sau prestări de servicii ilicite,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348/2004 privind exercitarea comerţului cu produse şi servicii de piaţă în unele zone publice,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448/2006 privind protecția și promovarea drepturilor persoanelor cu handicap,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O.G. nr. 39/2005 privind cinematografia, cu modificările şi </w:t>
            </w:r>
            <w:r w:rsidRPr="00260971">
              <w:rPr>
                <w:sz w:val="24"/>
                <w:szCs w:val="24"/>
                <w:lang w:val="ro-RO"/>
              </w:rPr>
              <w:lastRenderedPageBreak/>
              <w:t>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24/2000 privind normele de tehnică legislativă pentru elaborarea actelor normative, republicată,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554/2004 a contenciosului administrativ,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544/2001 privind liberul acces la informațiile de interes public,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H.G. nr. 123/2002 pentru aprobarea Normelor metodologice de aplicare a Legii nr. 544/2001 privind liberul acces la informațiile de interes public,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O.G. nr. 27/2002 privind reglementarea activității de soluționare a petițiilor,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Legea nr. 350/2005 privind regimul finanţărilor nerambursabile din fonduri publice alocate pentru activităţi nonprofit de interes general,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Legislația incidentă COVID – SARS COV 2</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__________________________________________</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D.P.G. nr. 1078/2007 privind deplasările în străinătate ale membrilor delegaţiilor din aparatul propriu de specialitate al PMB si membrii CGMB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D.P.G. nr. 424/2009 toate instituţiile publice aflate sub autoritatea Consiliului General al Municipiului Bucureşti sau a Primăriei Municipiului Bucureşti din anexa 1, au obligaţia sa asigure colectarea selectiva a deşeurilor recuperabile: hârtie, pet, etc.</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D.P.G. nr. 2194/1998 de aprobare a instrucţiunilor pentru aplicarea prevederilor legale privind scoaterea din funcţiune, declasarea, disponibilizarea, transmiterea fără plată, valorificarea şi casarea bunurilor ce aparţin instituţiilor publice de cultură aflate în subordinea CGMB</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D.P.G. nr. 485/2009 privind Comisia de analiză a solicitărilor privind exercitarea dreptului de preemţiune al Primăriei Municipiului Bucureşti, precum şi a diverselor solicitări imobiliare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D.P.G. nr. 511/2017 de modificare şi completare a D.P.G. nr. 485/2009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D.P.G. nr. 161/2016 de aprobare a Regulamentului de organizare si desfăşurare a concursului de proiecte de management pentru instituţiile publice de cultură de interes local al Municipiului Bucureşti</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D.P.G. nr. 408/2016 pentru aprobarea Regulamentului de </w:t>
            </w:r>
            <w:r w:rsidRPr="00260971">
              <w:rPr>
                <w:sz w:val="24"/>
                <w:szCs w:val="24"/>
                <w:lang w:val="ro-RO"/>
              </w:rPr>
              <w:lastRenderedPageBreak/>
              <w:t>organizare si desfăşurare a evaluării managementului instituţiilor publice de cultură de interes local al Municipiului Bucureşti</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D.P.G. nr. 1764/2016 privind aprobarea solicitărilor pentru realizarea unor filmări/ şedinţe foto pe raza administrativ – teritorială a municipiului Bucureşti</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____________________________________</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134/2004 privind circulaţia autovehiculelor destinate transportului de mărfuri şi a utilajelor cu masă totală autorizată mai mare de 5 tone în mun. Bucureşti – modificată prin H.C.G.M.B. nr. 312/2009 și prin H.C.G.M.B. nr. 347/2016</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80/2007 privind repartizarea posturilor de personal neclerical pentru cultele recunoscute din România</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253/2019 privind aprobarea repartizării la nivelul Municipiului București a numărului maxim de posturi finanțate pentru personalul neclerical din unitățile de cult pentru anii 2019- 2022</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139/2008 privind susţinerea unor cheltuieli pentru repararea lăcaşurilor de cult, conservarea si întreţinerea bunurilor de patrimoniu aparţinând cultelor religioase recunoscute în România din municipiul Bucureşti, din bugetul de venituri si cheltuieli al Administraţiei Monumentelor şi Patrimoniului Turistic</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131/2016 privind aprobarea demarării procesului de elaborare a "Strategiei culturale a Municipiului Bucureşti 2017-2027" si a "Strategiei de dezvoltare multianuala a turismului in Municipiul Bucureşti 2017-2027"</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152/2016 privind aprobarea "Strategiei Culturale a Municipiului Bucureşti 2016-2026"</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304/2009 privind aprobarea normelor de protecţie a spatiilor verzi pe teritoriul municipiului Bucureşti</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114/2004 privind accesul în parc</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118/2004 privind exercitarea activităţii de comercializare pe principalele reţele, cu modificările şi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H.C.G.M.B. nr. 213/2018 privind sistemul de acordare de distincții la nivelul municipiului București </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H.C.G.M.B. nr. 139/2020 privind stabilirea nivelurilor impozitelor şi taxelor locale în municipiul Bucureşti începând cu anul 2021, cu modificările și completările ulterioare</w:t>
            </w:r>
          </w:p>
          <w:p w:rsidR="00EF32A7" w:rsidRPr="00260971" w:rsidRDefault="00EF32A7" w:rsidP="00F93050">
            <w:pPr>
              <w:pStyle w:val="FooterPMB1"/>
              <w:numPr>
                <w:ilvl w:val="0"/>
                <w:numId w:val="2"/>
              </w:numPr>
              <w:spacing w:line="240" w:lineRule="auto"/>
              <w:jc w:val="both"/>
              <w:rPr>
                <w:sz w:val="24"/>
                <w:szCs w:val="24"/>
                <w:lang w:val="ro-RO"/>
              </w:rPr>
            </w:pPr>
            <w:r w:rsidRPr="00260971">
              <w:rPr>
                <w:sz w:val="24"/>
                <w:szCs w:val="24"/>
                <w:lang w:val="ro-RO"/>
              </w:rPr>
              <w:t xml:space="preserve">H.C.G.M.B. nr. 67/2020 privind aprobarea bugetului </w:t>
            </w:r>
            <w:r w:rsidRPr="00260971">
              <w:rPr>
                <w:sz w:val="24"/>
                <w:szCs w:val="24"/>
                <w:lang w:val="ro-RO"/>
              </w:rPr>
              <w:lastRenderedPageBreak/>
              <w:t>propriu al Municipiului București, cu modificările şi completările ulterioare</w:t>
            </w:r>
          </w:p>
          <w:p w:rsidR="00EF32A7" w:rsidRPr="00260971" w:rsidRDefault="00EF32A7" w:rsidP="00F93050">
            <w:pPr>
              <w:pStyle w:val="FooterPMB1"/>
              <w:numPr>
                <w:ilvl w:val="0"/>
                <w:numId w:val="2"/>
              </w:numPr>
              <w:spacing w:after="0" w:line="240" w:lineRule="auto"/>
              <w:jc w:val="both"/>
              <w:rPr>
                <w:b/>
                <w:sz w:val="24"/>
                <w:szCs w:val="24"/>
                <w:u w:val="single"/>
              </w:rPr>
            </w:pPr>
            <w:r w:rsidRPr="00260971">
              <w:rPr>
                <w:sz w:val="24"/>
                <w:szCs w:val="24"/>
                <w:lang w:val="ro-RO"/>
              </w:rPr>
              <w:t>H.C.G.M.B. nr. 52/2020 privind aprobarea Statului de Funcții și Regulamentului de Organizare și Funcționare ale aparatului de specialitate al Primarului General</w:t>
            </w:r>
          </w:p>
          <w:p w:rsidR="00EF32A7" w:rsidRPr="00260971" w:rsidRDefault="00EF32A7" w:rsidP="00F93050">
            <w:pPr>
              <w:pStyle w:val="FooterPMB1"/>
              <w:spacing w:after="0" w:line="240" w:lineRule="auto"/>
              <w:ind w:left="785"/>
              <w:jc w:val="both"/>
              <w:rPr>
                <w:sz w:val="24"/>
                <w:szCs w:val="24"/>
                <w:lang w:val="ro-RO"/>
              </w:rPr>
            </w:pPr>
          </w:p>
          <w:p w:rsidR="00EF32A7" w:rsidRPr="00260971" w:rsidRDefault="00EF32A7" w:rsidP="00F93050">
            <w:pPr>
              <w:pStyle w:val="FooterPMB1"/>
              <w:spacing w:after="0" w:line="240" w:lineRule="auto"/>
              <w:ind w:left="0"/>
              <w:jc w:val="both"/>
              <w:rPr>
                <w:b/>
                <w:sz w:val="24"/>
                <w:szCs w:val="24"/>
                <w:u w:val="single"/>
              </w:rPr>
            </w:pPr>
            <w:r w:rsidRPr="00260971">
              <w:rPr>
                <w:b/>
                <w:sz w:val="24"/>
                <w:szCs w:val="24"/>
                <w:u w:val="single"/>
              </w:rPr>
              <w:t>Serviciul Învăţământ, Turism</w:t>
            </w:r>
          </w:p>
          <w:p w:rsidR="00EF32A7" w:rsidRPr="00260971" w:rsidRDefault="00EF32A7" w:rsidP="00F93050">
            <w:pPr>
              <w:pStyle w:val="FooterPMB1"/>
              <w:spacing w:after="0" w:line="240" w:lineRule="auto"/>
              <w:ind w:left="475" w:hanging="284"/>
              <w:jc w:val="both"/>
              <w:rPr>
                <w:b/>
                <w:sz w:val="24"/>
                <w:szCs w:val="24"/>
                <w:u w:val="single"/>
              </w:rPr>
            </w:pP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Constitutia Romaniei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O.U.G. nr. 57/2019 privind Codul Administrativ, cu modificările şi completările ulterioare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LEGE nr. 161 din 19 aprilie 2003  (*actualizata*) privind unele masuri pentru asigurarea transparentei in exercitarea demnitatilor publice, a functiilor publice si in mediul de afaceri, prevenirea si sanctionarea coruptiei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Legea nr. 16/1996 a arhivelor nationale, republicata, cu modificarile si completarile ulterioare</w:t>
            </w:r>
          </w:p>
          <w:p w:rsidR="00EF32A7" w:rsidRPr="00260971" w:rsidRDefault="00EF32A7" w:rsidP="00F93050">
            <w:pPr>
              <w:pStyle w:val="FooterPMB1"/>
              <w:numPr>
                <w:ilvl w:val="0"/>
                <w:numId w:val="2"/>
              </w:numPr>
              <w:spacing w:after="120"/>
              <w:ind w:left="475"/>
              <w:jc w:val="both"/>
              <w:rPr>
                <w:sz w:val="24"/>
                <w:szCs w:val="24"/>
              </w:rPr>
            </w:pPr>
            <w:r w:rsidRPr="00260971">
              <w:rPr>
                <w:sz w:val="24"/>
                <w:szCs w:val="24"/>
              </w:rPr>
              <w:t>Ordinul de zi nr. 217/1996 privind activitatea de arhivă la creatorii şi deţinătorii de documente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Legea nr 544/2001 privind informatiile de interes public, cu modificarile si completarile ulterioare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HG nr 123/2002 pentru aprobarea normelor metodologice de aplicare a Legii nr 544/2001 privind informatiile de interes public</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95 din 14 aprilie 2006 (*actualizata*) privind reforma in domeniul sanatatii</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69 din 28 aprilie 2000 (*actualizata*) educatiei fizice si sportului</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213 din 17 noiembrie 1998 (*actualizata*) privind proprietatea publica si regimul juridic al acesteia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273 din 29 iunie 2006 (*actualizata*) privind finantele publice locale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32 din 19 mai 1994 (*actualizata*) privind sponsorizarea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 nr. 8 din 14 martie 1996 (*actualizata*) privind dreptul de autor si drepturile conexe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LEGEA Tinerilor nr. 350 din 21 iulie 2006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LEGEA nr. 350/2005 privind regimul finantarilor nerambursabile pentru activitati nonprofit de interes general, </w:t>
            </w:r>
            <w:r w:rsidRPr="00260971">
              <w:rPr>
                <w:sz w:val="24"/>
                <w:szCs w:val="24"/>
              </w:rPr>
              <w:lastRenderedPageBreak/>
              <w:t>regional sau local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OG nr. 27 din 30 ianuarie 2002 (*actualizata*) privind reglementarea activitatii de solutionare a petitiilor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LEGEA nr. 60/1991 privind adunarile publice cu modificări şi completări ulterioare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LEGEA nr. 61/1991, pentru sancţionarea faptelor de încălcare a unor norme de convieţuire socială, a ordinii şi liniştii publice, republicată, cu modificări şi completări ulterioare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Ordin SGG nr. 600/2018 privind aprobarea Codului controlului intern managerial al entităţilor publice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Metodologia ORDA privind remuneraţiile pentru comunicarea publică a operelor muzicale în concerte, spectacole ori alte manifestări publice, publicată în MO nr. 314/2010</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H.G. nr. 877/2018 privind adoptarea Strategiei naționale pentru dezvoltarea durabilă a României 2030</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LEGEA Educaţiei Naţionale nr. 1 din 10 ianuarie 2011 cu modificări şi completări ulterioare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Ordonanța Guvernului nr. 58/1998 privind organizarea și desfășurarea activității de turism în România cu modificări şi completări ulterioare (*actualizata*)</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Legislația incidentă COVID – SARS COV 2</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ORDIN nr. 2.409/3.501/2020 pentru aprobarea Normelor metodologice privind organizarea, funcționarea, rolul, atribuțiile, acreditarea și reacreditarea centrelor naționale și locale de informare și promovare turistică</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OMENCS nr. 5.555 din 7 octombrie 2011 pentru aprobarea Regulamentului privind organizarea şi funcţionarea centrelor judeţene/al municipiului Bucureşti de resurse şi asistenţă educaţională, cu modificări şi completări ulterioare (*actualizat*)</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Ordinul MECS nr. 5.805 din 23 noiembrie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OMEN nr. 3554/2017 privind aprobarea Metodologiei de </w:t>
            </w:r>
            <w:r w:rsidRPr="00260971">
              <w:rPr>
                <w:sz w:val="24"/>
                <w:szCs w:val="24"/>
              </w:rPr>
              <w:lastRenderedPageBreak/>
              <w:t>organizare şi funcţionare a învăţământului dual</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D.P.G nr. 1701/2016 de constituire la nivelul Consiliului General al Mun. Bucuresti comisia de avizare a cererilor de organizare a adunărilor publice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H.C.G.M.B. nr. 52/2020 privind aprobarea Statului de Funcții și Regulamentului de Organizare și Funcționare ale aparatului de specialitate al Primarului General</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H.C.G.M.B. nr. 347/2016 privind modificarea şi completarea HCGMB nr. 118/2004 privind exercitarea activităţii de comercializare pe principalele reţele stradale</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H.C.</w:t>
            </w:r>
            <w:r>
              <w:rPr>
                <w:sz w:val="24"/>
                <w:szCs w:val="24"/>
              </w:rPr>
              <w:t>G.</w:t>
            </w:r>
            <w:r w:rsidRPr="00260971">
              <w:rPr>
                <w:sz w:val="24"/>
                <w:szCs w:val="24"/>
              </w:rPr>
              <w:t>M.B. nr. 350/2018 privind aprobarea programului "dezvoltare si sanatate prin sport" in vederea cresterii gradului de participare si implicare in activitati fizice si sportive in randul copiilor si tinerilor la nivelul municipiului bucuresti</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H.C.G.M.B. nr. 125/2021 pentru modificarea si completarea hotararii Consiliului General al Municipiului Bucuresti nr. 396/2017 privind cooperarea intre Municipiul București, sectoarele Municipiului București și Inspectoratul școlar al Municipiului București în vederea inițierii, finanțării și derulării proiectului "Școala profesională metropolitană în sistem dual din București"</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iCs/>
                <w:sz w:val="24"/>
                <w:szCs w:val="24"/>
              </w:rPr>
              <w:t>HCGMB nr 206/2022 privind cooperarea intre Municipiul Bucuresti, Judetul Ilfov, Inspectoratul Scolar al Municipiului Bucuresti si Inspectoratul Scolar Judetean Ilfov in vederea initierii, finantarii si derularii proiectului „Scoala profesionala metropolitana in sistem dual din Bucuresti – Ilfov”</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H.C.G.M.B. nr. 206/2009 privind infiinţarea unei linii de transport turistic ȋn Mun. Bucureşti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H.C.G.M.B. nr. 417/2021 privind instituirea taxei speciale pentru promovare turistică a Mun. Bucuresti pentru anul 2022 </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H.C.G.M.B. nr. 291/2021 pentru modificarea si completarea HCGMB nr. 67/27.03.2014 privind aprobarea participarii municipiului Bucuresti, in calitate de membru fondator, la constituirea asociatiei pentru promovarea si dezvoltarea turismului in Bucuresti- Bucharest Convention &amp; Visitors Bureau</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 xml:space="preserve">H.C.G.M.B. nr. 296/2021 privind cooperarea intre Municipiul Bucuresti si Federatia Sportului Scolar si UNiversitar in vederea stabilirii cadrului organizatoric de incurajare a participarii prescolarilor, elevilor si studentilor la activitati cu caracter sportiv, implementarea normelor privind finantarea </w:t>
            </w:r>
            <w:r w:rsidRPr="00260971">
              <w:rPr>
                <w:sz w:val="24"/>
                <w:szCs w:val="24"/>
              </w:rPr>
              <w:lastRenderedPageBreak/>
              <w:t>unor programe sportive si organizarea de evenimente sportive, cu aplicarea criteriilor specifice de selectie si indrumare a elevilor</w:t>
            </w:r>
          </w:p>
          <w:p w:rsidR="00EF32A7" w:rsidRPr="00260971" w:rsidRDefault="00EF32A7" w:rsidP="00F93050">
            <w:pPr>
              <w:pStyle w:val="FooterPMB1"/>
              <w:numPr>
                <w:ilvl w:val="0"/>
                <w:numId w:val="2"/>
              </w:numPr>
              <w:spacing w:after="120" w:line="240" w:lineRule="auto"/>
              <w:ind w:left="475"/>
              <w:jc w:val="both"/>
              <w:rPr>
                <w:sz w:val="24"/>
                <w:szCs w:val="24"/>
              </w:rPr>
            </w:pPr>
            <w:r w:rsidRPr="00260971">
              <w:rPr>
                <w:sz w:val="24"/>
                <w:szCs w:val="24"/>
              </w:rPr>
              <w:t>Orice alt act normativ aplicabil domeniilor educaţie, sănătate, sport, turism şi aflat în vigoare la data desfăşurării activităţilor</w:t>
            </w:r>
          </w:p>
          <w:p w:rsidR="00EF32A7" w:rsidRPr="00260971" w:rsidRDefault="00EF32A7" w:rsidP="00F93050">
            <w:pPr>
              <w:pStyle w:val="FooterPMB1"/>
              <w:spacing w:after="0" w:line="240" w:lineRule="auto"/>
              <w:jc w:val="both"/>
              <w:rPr>
                <w:b/>
                <w:bCs/>
                <w:sz w:val="24"/>
                <w:szCs w:val="24"/>
              </w:rPr>
            </w:pP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GENERALĂ MANAGEMENT PROIECTE CU FINANŢARE EXTERNĂ</w:t>
            </w:r>
          </w:p>
        </w:tc>
        <w:tc>
          <w:tcPr>
            <w:tcW w:w="6986" w:type="dxa"/>
          </w:tcPr>
          <w:p w:rsidR="00EF32A7" w:rsidRPr="00260971" w:rsidRDefault="00EF32A7" w:rsidP="00F93050">
            <w:pPr>
              <w:spacing w:after="0" w:line="259" w:lineRule="auto"/>
              <w:rPr>
                <w:rFonts w:eastAsia="Calibri"/>
                <w:b/>
                <w:sz w:val="24"/>
                <w:szCs w:val="24"/>
                <w:lang w:val="ro-RO"/>
              </w:rPr>
            </w:pPr>
            <w:r w:rsidRPr="00260971">
              <w:rPr>
                <w:rFonts w:eastAsia="Calibri"/>
                <w:b/>
                <w:sz w:val="24"/>
                <w:szCs w:val="24"/>
                <w:lang w:val="ro-RO"/>
              </w:rPr>
              <w:t>LEGISLAŢIE GENERALĂ</w:t>
            </w:r>
          </w:p>
          <w:p w:rsidR="00EF32A7" w:rsidRPr="00260971" w:rsidRDefault="00EF32A7" w:rsidP="00F93050">
            <w:pPr>
              <w:spacing w:after="0" w:line="259" w:lineRule="auto"/>
              <w:rPr>
                <w:rFonts w:eastAsia="Calibri"/>
                <w:b/>
                <w:i/>
                <w:sz w:val="24"/>
                <w:szCs w:val="24"/>
                <w:lang w:val="ro-RO"/>
              </w:rPr>
            </w:pPr>
            <w:r w:rsidRPr="00260971">
              <w:rPr>
                <w:rFonts w:eastAsia="Calibri"/>
                <w:b/>
                <w:i/>
                <w:sz w:val="24"/>
                <w:szCs w:val="24"/>
                <w:lang w:val="ro-RO"/>
              </w:rPr>
              <w:t>Administrație publică</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Ordonanța de Urgență nr. 57/03.07.2019 privind Codul administrativ,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Ordin nr. 600/20.04.2018 privind aprobarea Codului controlului intern managerial al entităților publice,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 cadru nr. 153/28.06.2017 privind salarizarea personalului plătit din fonduri publice,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Hotărârea Guvernului nr. 478/06.07.2016 pentru modificarea şi completarea Normelor metodologice de aplicare a Legii nr. 544/2001 privind liberul acces la informațiile de interes public, aprobate prin Hotărârea Guvernului nr. 123/2002;</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176/01.09.2010 privind integritatea în exercitarea funcțiilor şi demnităților publice, pentru modificarea şi completarea Legii nr. 144/2007 privind înființarea, organizarea şi funcționarea Agenției Naționale de Integritate, precum şi pentru modificarea şi completarea altor acte normative;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571/14.12.2004 privind protecția personalului din autoritățile publice, instituțiile publice şi din alte unități care semnalează încălcări ale legii,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554/25.11.2004 a contenciosului administrativ,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Hotărârea Guvernului nr. 1.085/11.09.2003 pentru aplicarea unor prevederi ale Legii nr. 161/2003 privind unele măsuri pentru asigurarea transparenței în exercitarea demnităților publice, a funcțiilor publice şi în mediul de afaceri, prevenirea şi sancționarea corupției, referitoare la implementarea Sistemului Electronic National, cu modificările şi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 xml:space="preserve">Legea nr. 161/19.04.2003 privind unele măsuri pentru asigurarea transparenței în exercitarea demnităților publice, a funcțiilor publice și în mediul de afaceri, prevenirea și </w:t>
            </w:r>
            <w:r w:rsidRPr="00260971">
              <w:rPr>
                <w:rFonts w:eastAsia="Calibri"/>
                <w:sz w:val="24"/>
                <w:szCs w:val="24"/>
                <w:lang w:val="ro-RO"/>
              </w:rPr>
              <w:lastRenderedPageBreak/>
              <w:t xml:space="preserve">sancționarea corupției, cu modificările si completările ulterioare; </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52/21.01.2003 privind transparența decizională în adm</w:t>
            </w:r>
            <w:r>
              <w:rPr>
                <w:rFonts w:eastAsia="Calibri"/>
                <w:sz w:val="24"/>
                <w:szCs w:val="24"/>
                <w:lang w:val="ro-RO"/>
              </w:rPr>
              <w:t>inistrația publică, republicată și modificată;</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Hotărârea Guvernului nr. 123/07.02.2002 pentru aprobarea Normelor metodologice de aplicare a Legii nr. 544/2001 privind liberul acces la informațiile de interes public, cu modificările şi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Ordonanța Guvernului nr. 27/30.01.2002 privind reglementarea activității de soluționare a petițiilor,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Hotărârea Guvernului nr. 1.259/13.12.2001 privind aprobarea Normelor tehnice şi metodologice pentru aplicarea Legii nr. 455/2001 privind semnătura electronică, cu modificările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544/12.10.2001 privind liberul acces la informațiile de interes public,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455/18.07.2001 privind semnătura electronică, republicată,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Ordonanța Guvernului nr. 137/31.08.2000, republicată, privind prevenirea și sancționarea tuturor formelor de discriminare,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24/27.03.2000 privind normele de tehnică legislativă pentru elaborarea actelor normative, republicată, cu modificările și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213/17.11.1998 privind proprietatea publică şi regimul juridic al acesteia, cu modificările şi completările ulterioare;</w:t>
            </w:r>
          </w:p>
          <w:p w:rsidR="00EF32A7" w:rsidRPr="00260971" w:rsidRDefault="00EF32A7" w:rsidP="00EF32A7">
            <w:pPr>
              <w:numPr>
                <w:ilvl w:val="0"/>
                <w:numId w:val="36"/>
              </w:numPr>
              <w:spacing w:after="0" w:line="259" w:lineRule="auto"/>
              <w:jc w:val="both"/>
              <w:rPr>
                <w:rFonts w:eastAsia="Calibri"/>
                <w:sz w:val="24"/>
                <w:szCs w:val="24"/>
                <w:lang w:val="ro-RO"/>
              </w:rPr>
            </w:pPr>
            <w:r w:rsidRPr="00260971">
              <w:rPr>
                <w:rFonts w:eastAsia="Calibri"/>
                <w:sz w:val="24"/>
                <w:szCs w:val="24"/>
                <w:lang w:val="ro-RO"/>
              </w:rPr>
              <w:t>Legea nr. 16/02.04.1996, privind Arhivelor Naționale, republicată, cu modificările și completările ulterioare.</w:t>
            </w:r>
          </w:p>
          <w:p w:rsidR="00EF32A7" w:rsidRPr="00260971" w:rsidRDefault="00EF32A7" w:rsidP="00F93050">
            <w:pPr>
              <w:spacing w:after="0" w:line="259" w:lineRule="auto"/>
              <w:ind w:left="360"/>
              <w:jc w:val="both"/>
              <w:rPr>
                <w:rFonts w:eastAsia="Calibri"/>
                <w:sz w:val="24"/>
                <w:szCs w:val="24"/>
                <w:lang w:val="ro-RO"/>
              </w:rPr>
            </w:pPr>
          </w:p>
          <w:p w:rsidR="00EF32A7" w:rsidRPr="00260971" w:rsidRDefault="00EF32A7" w:rsidP="00F93050">
            <w:pPr>
              <w:spacing w:after="0" w:line="259" w:lineRule="auto"/>
              <w:jc w:val="both"/>
              <w:rPr>
                <w:rFonts w:eastAsia="Calibri"/>
                <w:b/>
                <w:i/>
                <w:sz w:val="24"/>
                <w:szCs w:val="24"/>
                <w:lang w:val="ro-RO"/>
              </w:rPr>
            </w:pPr>
            <w:r w:rsidRPr="00260971">
              <w:rPr>
                <w:rFonts w:eastAsia="Calibri"/>
                <w:b/>
                <w:i/>
                <w:sz w:val="24"/>
                <w:szCs w:val="24"/>
                <w:lang w:val="ro-RO"/>
              </w:rPr>
              <w:t>Protecție civilă, protecția mediului și colectare deșeuri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OUG nr. 92/19.08.2021,  privind regimul deșeurilor;</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OG nr. 2/11.08.2021, privind depozitarea deșeurilor;</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OG nr. 6/25.08.2021, privind  reducerea impactului anumitor produse din plastic asupra mediului;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Ordinul nr.1068/ 1652/ 04.10.2018 pentru aprobarea Ghidului de achiziții publice verzi care cuprinde cerințele minime privind protecția mediului pentru anumite grupe de produse şi servicii ce se solicită la nivelul caietelor de sarcini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 xml:space="preserve">Legea nr. 249/28.10.2015 privind modalitatea de gestionare a ambalajelor și a deșeurilor din ambalaje, cu modificările și </w:t>
            </w:r>
            <w:r w:rsidRPr="00260971">
              <w:rPr>
                <w:rFonts w:eastAsia="Calibri"/>
                <w:sz w:val="24"/>
                <w:szCs w:val="24"/>
                <w:lang w:val="ro-RO"/>
              </w:rPr>
              <w:lastRenderedPageBreak/>
              <w:t>completările ulterioare;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123/10.07.2012 energiei electrice și gazelor naturale, cu modificările și completările ulterioare;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211/15.11.2011 privind regimul deșeurilor, republicată;</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Ordinul nr. 234/18.10.2010 - pentru aprobarea Procedurii de determinare a riscului de arson;</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132/ 30.06.2010 privind colectarea selectivă a deșeurilor în instituțiile publice;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Hotărârea nr. 1.132/18.09.2008, cu modificările și completările ulterioare - privind regimul bateriilor și acumulatorilor și al deșeurilor de baterii și acumulatori;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OUG nr. 114/17.10.2007 pentru modificarea si completarea Ordonanței de urgență a Guvernului nr. 195/2005  privind protecția mediului;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Ordonanței de Urgență a Guvernului nr. 68/28.06.2007 privind răspunderea de mediu cu referire la prevenirea și repararea prejudiciului asupra mediului, actualizată, cu modificările și completările ulterioare;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Ordinul nr. 163/28.02.2007 pentru aprobarea Normelor generale de apărare împotriva incendiilor;</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307/12.07.2006, cu modificările și completările ulterioare - privind apărarea împotriva incendiilor;</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241/22.06.2006 serviciului de alimentare cu apă şi de canalizare, republicată;</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51/08.03.2006 serviciilor comunitare de utilități publice, republicată;</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Ordin nr. 1.121/05.01.2006 privind stabilirea modalităților de identificare a containerelor pentru diferite tipuri de materiale în scopul aplicării colectării selective;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Ordonanța de Urgență a Guvernului nr. 195/22.12.2005 privind protecția mediului, cu modificările și completările ulterioare;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HCGMB nr. 148/14.07.2005 privind colectarea selectiva a ambalajelor reciclabile și refolosibile;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Hotărârea nr. 349/21.04.2005 (actualizată) privind depozitarea deșeurilor modificată şi completată prin HG 210/2007 pentru modificarea şi completarea unor acte normative care transpun acquis-ul comunitar în domeniul protecției mediului</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481/08.11.2004 privind protecția civilă, republicată;</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 xml:space="preserve">Hotărârea nr. 856/16.08.2002 (actualizată) privind evidența </w:t>
            </w:r>
            <w:r w:rsidRPr="00260971">
              <w:rPr>
                <w:rFonts w:eastAsia="Calibri"/>
                <w:sz w:val="24"/>
                <w:szCs w:val="24"/>
                <w:lang w:val="ro-RO"/>
              </w:rPr>
              <w:lastRenderedPageBreak/>
              <w:t>gestiunii deșeurilor și pentru aprobarea listei cuprinzând deșeurile, inclusiv deșeurile periculoase;</w:t>
            </w:r>
          </w:p>
          <w:p w:rsidR="00EF32A7" w:rsidRPr="00260971" w:rsidRDefault="00EF32A7" w:rsidP="00EF32A7">
            <w:pPr>
              <w:numPr>
                <w:ilvl w:val="0"/>
                <w:numId w:val="37"/>
              </w:numPr>
              <w:spacing w:after="0" w:line="259" w:lineRule="auto"/>
              <w:jc w:val="both"/>
              <w:rPr>
                <w:rFonts w:eastAsia="Calibri"/>
                <w:sz w:val="24"/>
                <w:szCs w:val="24"/>
                <w:lang w:val="ro-RO"/>
              </w:rPr>
            </w:pPr>
            <w:r w:rsidRPr="00260971">
              <w:rPr>
                <w:rFonts w:eastAsia="Calibri"/>
                <w:sz w:val="24"/>
                <w:szCs w:val="24"/>
                <w:lang w:val="ro-RO"/>
              </w:rPr>
              <w:t>Legea nr. 107/25.09.1996 a apelor, republicată, cu modificările și completările ulterioare.</w:t>
            </w:r>
          </w:p>
          <w:p w:rsidR="00EF32A7" w:rsidRPr="00260971" w:rsidRDefault="00EF32A7" w:rsidP="00F93050">
            <w:pPr>
              <w:spacing w:after="0" w:line="259" w:lineRule="auto"/>
              <w:jc w:val="both"/>
              <w:rPr>
                <w:rFonts w:eastAsia="Calibri"/>
                <w:sz w:val="24"/>
                <w:szCs w:val="24"/>
                <w:lang w:val="ro-RO"/>
              </w:rPr>
            </w:pPr>
          </w:p>
          <w:p w:rsidR="00EF32A7" w:rsidRPr="00260971" w:rsidRDefault="00EF32A7" w:rsidP="00F93050">
            <w:pPr>
              <w:spacing w:after="0" w:line="259" w:lineRule="auto"/>
              <w:rPr>
                <w:rFonts w:eastAsia="Calibri"/>
                <w:b/>
                <w:sz w:val="24"/>
                <w:szCs w:val="24"/>
                <w:lang w:val="ro-RO"/>
              </w:rPr>
            </w:pPr>
            <w:r w:rsidRPr="00260971">
              <w:rPr>
                <w:rFonts w:eastAsia="Calibri"/>
                <w:b/>
                <w:sz w:val="24"/>
                <w:szCs w:val="24"/>
                <w:lang w:val="ro-RO"/>
              </w:rPr>
              <w:t>LEGISLAŢIE SPECIFICĂ</w:t>
            </w:r>
          </w:p>
          <w:p w:rsidR="00EF32A7" w:rsidRPr="00260971" w:rsidRDefault="00EF32A7" w:rsidP="00F93050">
            <w:pPr>
              <w:spacing w:after="0" w:line="259" w:lineRule="auto"/>
              <w:jc w:val="both"/>
              <w:rPr>
                <w:rFonts w:eastAsia="Calibri"/>
                <w:b/>
                <w:i/>
                <w:sz w:val="24"/>
                <w:szCs w:val="24"/>
                <w:lang w:val="ro-RO"/>
              </w:rPr>
            </w:pPr>
            <w:r w:rsidRPr="00260971">
              <w:rPr>
                <w:rFonts w:eastAsia="Calibri"/>
                <w:b/>
                <w:i/>
                <w:sz w:val="24"/>
                <w:szCs w:val="24"/>
                <w:lang w:val="ro-RO"/>
              </w:rPr>
              <w:t>Legislație privind gestionarea asistenței comunitare nerambursabile și a proiectelor aferente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 nr. 2034/12.08.2022 privind aprobarea elementelor de cost semnificative pentru proiectele de infrastructură majoră de rețele sau sisteme centralizate de termoficare;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 nr. 1538/02.08.2022 pentru stabilirea normelor de aplicare a Ordonanței de urgență a Guvernului nr. 101/2022 privind reglementarea unor măsuri fiscal-bugetare pentru suportarea de la bugetul de stat a sumelor aferente reducerilor procentuale și/sau corecțiilor financiare aplicate pentru abaterile de la conformitatea cu legislația din domeniul achizițiilor publice, precum și a altor creanțe bugetare;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 1.856/27.07.2022 al ministrului investițiilor și proiectelor europene privind aprobarea elementelor de cost semnificative pentru proiectele de infrastructură majoră de apă — apă uzată și deșeuri;</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OUG nr. 19/24.07.2022 privind unele măsuri referitoare la garanțiile de bună execuție constituite în cadrul contractelor de achiziție publică și al contractelor sectoriale;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OUG 109/13.07.2022 Ordonanță de urgență privind unele măsuri pentru proiectele de infrastructură de apă și apă uzată finanțate din fonduri europene și pentru modificarea unor acte normative;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 xml:space="preserve">Ordin nr. 1.604/1.765/07.07.2022 Ordin al ministrului finanțelor și al ministrului investițiilor și proiectelor europene pentru aprobarea formatului standard al formularelor în cadrul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w:t>
            </w:r>
            <w:r w:rsidRPr="00260971">
              <w:rPr>
                <w:rFonts w:eastAsia="Calibri"/>
                <w:sz w:val="24"/>
                <w:szCs w:val="24"/>
                <w:lang w:val="ro-RO"/>
              </w:rPr>
              <w:lastRenderedPageBreak/>
              <w:t>redresare și reziliență, aprobate prin Hotărârea Guvernului nr. 209/2022;</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873/06.07.2022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829/27.06.2022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 xml:space="preserve">OUG nr. 64/9.05.2022 privind ajustarea prețurilor şi a valorii devizelor generale în cadrul proiectelor finanțate din fonduri externe nerambursabile; </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209/14.02.2022 pentru aprobarea Normelor metodologice de aplicare a prevederilor Ordonanței de urgență a Guvernului nr. 124/2021 privind stabilirea cadrului instituțional şi financiar pentru gestionarea fondurilor europene alocate României prin Mecanismul de redresare şi reziliență, precum şi pentru modificarea şi completarea Ordonanței de urgență a Guvernului nr. 155/2020 privind unele măsuri pentru elaborarea Planului național de redresare şi reziliență necesar României pentru accesarea de fonduri externe rambursabile şi nerambursabile în cadrul Mecanismului de redresare şi reziliență;</w:t>
            </w:r>
          </w:p>
          <w:p w:rsidR="00EF32A7" w:rsidRDefault="00EF32A7" w:rsidP="00EF32A7">
            <w:pPr>
              <w:numPr>
                <w:ilvl w:val="0"/>
                <w:numId w:val="35"/>
              </w:numPr>
              <w:spacing w:after="0" w:line="259" w:lineRule="auto"/>
              <w:ind w:left="360"/>
              <w:jc w:val="both"/>
              <w:rPr>
                <w:rFonts w:eastAsia="Calibri"/>
                <w:sz w:val="24"/>
                <w:szCs w:val="24"/>
                <w:lang w:val="ro-RO"/>
              </w:rPr>
            </w:pPr>
            <w:r w:rsidRPr="00CB23CC">
              <w:rPr>
                <w:rFonts w:eastAsia="Calibri"/>
                <w:sz w:val="24"/>
                <w:szCs w:val="24"/>
                <w:lang w:val="ro-RO"/>
              </w:rPr>
              <w:t>OUG nr. 124/13.12.2021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w:t>
            </w:r>
            <w:r>
              <w:rPr>
                <w:rFonts w:eastAsia="Calibri"/>
                <w:sz w:val="24"/>
                <w:szCs w:val="24"/>
                <w:lang w:val="ro-RO"/>
              </w:rPr>
              <w:t>lui de redresare și reziliență;</w:t>
            </w:r>
          </w:p>
          <w:p w:rsidR="00EF32A7" w:rsidRPr="00CB23CC" w:rsidRDefault="00EF32A7" w:rsidP="00EF32A7">
            <w:pPr>
              <w:numPr>
                <w:ilvl w:val="0"/>
                <w:numId w:val="35"/>
              </w:numPr>
              <w:spacing w:after="0" w:line="259" w:lineRule="auto"/>
              <w:ind w:left="360"/>
              <w:jc w:val="both"/>
              <w:rPr>
                <w:rFonts w:eastAsia="Calibri"/>
                <w:sz w:val="24"/>
                <w:szCs w:val="24"/>
                <w:lang w:val="ro-RO"/>
              </w:rPr>
            </w:pPr>
            <w:r w:rsidRPr="00CB23CC">
              <w:rPr>
                <w:rFonts w:eastAsia="Calibri"/>
                <w:sz w:val="24"/>
                <w:szCs w:val="24"/>
                <w:lang w:val="ro-RO"/>
              </w:rPr>
              <w:t xml:space="preserve">OUG nr. 124/13.12.2021 privind stabilirea cadrului instituțional şi financiar pentru gestionarea fondurilor europene alocate României prin Mecanismul de redresare şi reziliență, precum şi pentru modificarea şi completarea Ordonanței de urgență a Guvernului nr. 155/2020 privind </w:t>
            </w:r>
            <w:r w:rsidRPr="00CB23CC">
              <w:rPr>
                <w:rFonts w:eastAsia="Calibri"/>
                <w:sz w:val="24"/>
                <w:szCs w:val="24"/>
                <w:lang w:val="ro-RO"/>
              </w:rPr>
              <w:lastRenderedPageBreak/>
              <w:t>unele măsuri pentru elaborarea Planului național de redresare şi reziliență necesar României pentru accesarea de fonduri externe rambursabile şi nerambursabile în cadrul Mecanismului de redresare şi reziliență;</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Instrucțiuni emise de finanțatori;</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OUG nr. 155/ 3.09.2020 privind unele măsuri pentru elaborarea Planului național de relansare şi reziliență necesar României pentru accesarea de fonduri externe rambursabile şi nerambursabile în cadrul Mecanismului de redresare şi reziliență;</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Ordinul ministrului fondurilor europene nr. 1243/04.07.2019 pentru modificarea anexei la Ordinul ministrului fondurilor europene interimar nr. 884/14.05.2019 pentru aprobarea Instrucțiunii privind Metodologia de ajustare a prețului contractului de lucrări, proiectare sau de supervizare, din cadrul proiectelor finanțate prin Programul Operațional Infrastructură Mare, axele prioritare 3-8, ca urmare a intrării în vigoare a prevederilor art. 71 din Ordonanța de urgență a Guvernului nr. 114/2018 privind instituirea unor măsuri în domeniul investițiilor publice și a unor măsuri fiscal-bugetare, modificarea și completarea unor acte normative și prorogarea unor termene;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Ordinul ministrului fondurilor europene nr. 1242/04.07.2019 pentru aprobarea Instrucțiunii privind evidențierea în contabilitatea beneficiarilor a valorii proiectelor finanțate prin POIM;</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OUG nr. 114/28.12.2018 privind instituirea unor măsuri în domeniul investițiilor publice și a unor măsuri fiscal-bugetare, modificarea și completarea unor acte normative și prorogarea unor termene;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Ordinul ministrului fondurilor europene nr. 390/10.05.2018 privind modificarea și completarea Ordinul ministrului fondurilor europene interimar nr. 884/14.05.2019 pentru aprobarea Instrucțiunii privind Metodologia de ajustare a prețului contractului de lucrări, proiectare sau de supervizare, din cadrul proiectelor finanțate prin Programul Operațional Infrastructură Mare, axele prioritare 3-8, ca urmare a intrării în vigoare a prevederilor art. 71 din Ordonanța de urgență a Guvernului nr. 114/2018 privind instituirea unor măsuri în domeniul investițiilor publice și a unor măsuri fiscal-bugetare, modificarea și completarea unor acte normative și prorogarea unor termene;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 xml:space="preserve">H.G. nr. 907/29.11.2016 privind etapele de elaborare și </w:t>
            </w:r>
            <w:r w:rsidRPr="00260971">
              <w:rPr>
                <w:rFonts w:eastAsia="Calibri"/>
                <w:sz w:val="24"/>
                <w:szCs w:val="24"/>
                <w:lang w:val="ro-RO"/>
              </w:rPr>
              <w:lastRenderedPageBreak/>
              <w:t>conținutul cadru al documentațiilor tehnico-economice aferente obiectivelor/proiectelor de investiții finanțate din fonduri publice,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93/18.02.2016 pentru aprobarea Normelor metodologice de aplicare a prevederilor Ordonanței de urgență a Guvernului nr. 40/2015 privind gestionarea financiară a fondurilor europene pentru perioada de programare 2014 - 2020, cu modificări și completări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399/27.05.2015 privind regulile de eligibilitate a cheltuielilor efectuate în cadrul operațiunilor finanțate prin Fondul European de Dezvoltare Regională, Fondul Social European și Fondul de Coeziune 2014-2020,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OUG nr. 40/23.09.2015 privind gestionarea financiară a fondurilor europene pentru perioada de programare 2014-2020,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 nr. 119/04.02.2014 pentru aprobarea Normelor de igienă și sănătate publică privind mediul de viață al populației,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Regulamentul (UE) nr. 1304/2013 Al Parlamentului European și al Consiliului din 17 decembrie 2013 privind Fondul Social European și de abrogare a  Regulamentului (CE) nr. 1801/2006 al Consiliului.</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Ordin nr. 1496/13.05.2011 pentru aprobarea Procedurii de autorizare a diriginților de șantier,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Legea nr. 339/03.12.2007 privind promovarea aplicării strategiilor de management de proiect la nivelul unităților administrativ-teritoriale județene si locale,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Legea nr. 319/14.07.2006 privind securitatea și sănătatea în muncă,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lastRenderedPageBreak/>
              <w:t>Legea nr. 315/28.06.2004 privind dezvoltarea regională în România,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1072/11.09.2003 privind avizarea de către ISC a documentațiilor tehnico-economice pentru obiectivele de investiții finanțate din fonduri publice;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766/21.11.1997 actualizată, pentru aprobarea unor regulamente privind calitatea în construcții;</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925/20.11.1995 pentru aprobarea Regulamentului de verificare și expertizare tehnică de calitate a proiectelor, a execuției lucrărilor și a construcțiilor,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Legea nr. 10/18.01.1995 privind calitatea în construcții, republicată, cu modificările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H.G. nr. 273/14.06.1994 privind aprobarea Regulamentului de recepție a lucrărilor de construcții și instalații aferente acestora,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Legea nr. 50/29.07.1991 privind autorizarea executării lucrărilor de construcții, republicată, cu modificările și completările ulterioare;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Ghidul de aplicare a Cartei Drepturilor Fundamentale a Uniunii Europene în implementarea fondurilor europene nerambursabile;</w:t>
            </w:r>
          </w:p>
          <w:p w:rsidR="00EF32A7" w:rsidRPr="00260971" w:rsidRDefault="00EF32A7" w:rsidP="00EF32A7">
            <w:pPr>
              <w:numPr>
                <w:ilvl w:val="0"/>
                <w:numId w:val="35"/>
              </w:numPr>
              <w:spacing w:after="0" w:line="259" w:lineRule="auto"/>
              <w:ind w:left="360"/>
              <w:rPr>
                <w:rFonts w:eastAsia="Calibri"/>
                <w:sz w:val="24"/>
                <w:szCs w:val="24"/>
                <w:lang w:val="ro-RO"/>
              </w:rPr>
            </w:pPr>
            <w:r w:rsidRPr="00260971">
              <w:rPr>
                <w:rFonts w:eastAsia="Calibri"/>
                <w:sz w:val="24"/>
                <w:szCs w:val="24"/>
                <w:lang w:val="ro-RO"/>
              </w:rPr>
              <w:t>Directiva Consiliului Europei 98/83/CE, privind calitatea apei destinate consumului uman;</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Directiva Consiliului din 21.05.1991 (91/271/CEE) privind tratarea apelor urbane reziduale;</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Standarde naționale și reglementări tehnice în domeniu;</w:t>
            </w:r>
          </w:p>
          <w:p w:rsidR="00EF32A7" w:rsidRPr="00260971" w:rsidRDefault="00EF32A7" w:rsidP="00EF32A7">
            <w:pPr>
              <w:numPr>
                <w:ilvl w:val="0"/>
                <w:numId w:val="35"/>
              </w:numPr>
              <w:spacing w:after="0" w:line="259" w:lineRule="auto"/>
              <w:ind w:left="360"/>
              <w:jc w:val="both"/>
              <w:rPr>
                <w:rFonts w:eastAsia="Calibri"/>
                <w:sz w:val="24"/>
                <w:szCs w:val="24"/>
                <w:lang w:val="ro-RO"/>
              </w:rPr>
            </w:pPr>
            <w:r w:rsidRPr="00260971">
              <w:rPr>
                <w:rFonts w:eastAsia="Calibri"/>
                <w:sz w:val="24"/>
                <w:szCs w:val="24"/>
                <w:lang w:val="ro-RO"/>
              </w:rPr>
              <w:t>Acordul de Parteneriat 2021-2027;</w:t>
            </w:r>
          </w:p>
          <w:p w:rsidR="00EF32A7" w:rsidRPr="00260971" w:rsidRDefault="00EF32A7" w:rsidP="00EF32A7">
            <w:pPr>
              <w:numPr>
                <w:ilvl w:val="0"/>
                <w:numId w:val="35"/>
              </w:numPr>
              <w:spacing w:after="0" w:line="259" w:lineRule="auto"/>
              <w:ind w:left="360"/>
              <w:rPr>
                <w:rFonts w:eastAsia="Calibri"/>
                <w:sz w:val="24"/>
                <w:szCs w:val="24"/>
                <w:lang w:val="ro-RO"/>
              </w:rPr>
            </w:pPr>
            <w:r w:rsidRPr="00260971">
              <w:rPr>
                <w:rFonts w:eastAsia="Calibri"/>
                <w:sz w:val="24"/>
                <w:szCs w:val="24"/>
                <w:lang w:val="ro-RO"/>
              </w:rPr>
              <w:t>Manuale de identitate vizuală.</w:t>
            </w:r>
          </w:p>
          <w:p w:rsidR="00EF32A7" w:rsidRPr="00260971" w:rsidRDefault="00EF32A7" w:rsidP="00F93050">
            <w:pPr>
              <w:spacing w:after="0" w:line="259" w:lineRule="auto"/>
              <w:jc w:val="both"/>
              <w:rPr>
                <w:rFonts w:eastAsia="Calibri"/>
                <w:b/>
                <w:i/>
                <w:sz w:val="24"/>
                <w:szCs w:val="24"/>
                <w:lang w:val="ro-RO"/>
              </w:rPr>
            </w:pPr>
            <w:r w:rsidRPr="00260971">
              <w:rPr>
                <w:rFonts w:eastAsia="Calibri"/>
                <w:b/>
                <w:i/>
                <w:sz w:val="24"/>
                <w:szCs w:val="24"/>
                <w:lang w:val="ro-RO"/>
              </w:rPr>
              <w:t>Legislație privind controlul și recuperarea fondurilor comunitare</w:t>
            </w:r>
          </w:p>
          <w:p w:rsidR="00EF32A7" w:rsidRPr="00260971" w:rsidRDefault="00EF32A7" w:rsidP="00EF32A7">
            <w:pPr>
              <w:numPr>
                <w:ilvl w:val="0"/>
                <w:numId w:val="34"/>
              </w:numPr>
              <w:spacing w:after="0" w:line="259" w:lineRule="auto"/>
              <w:jc w:val="both"/>
              <w:rPr>
                <w:rFonts w:eastAsia="Calibri"/>
                <w:sz w:val="24"/>
                <w:szCs w:val="24"/>
                <w:lang w:val="ro-RO"/>
              </w:rPr>
            </w:pPr>
            <w:r w:rsidRPr="00260971">
              <w:rPr>
                <w:rFonts w:eastAsia="Calibri"/>
                <w:sz w:val="24"/>
                <w:szCs w:val="24"/>
                <w:lang w:val="ro-RO"/>
              </w:rPr>
              <w:t>OUG nr. 70/26.05.2022 Ordonanță de urgență 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w:t>
            </w:r>
          </w:p>
          <w:p w:rsidR="00EF32A7" w:rsidRPr="00260971" w:rsidRDefault="00EF32A7" w:rsidP="00EF32A7">
            <w:pPr>
              <w:numPr>
                <w:ilvl w:val="0"/>
                <w:numId w:val="34"/>
              </w:numPr>
              <w:spacing w:after="0" w:line="259" w:lineRule="auto"/>
              <w:jc w:val="both"/>
              <w:rPr>
                <w:rFonts w:eastAsia="Calibri"/>
                <w:sz w:val="24"/>
                <w:szCs w:val="24"/>
                <w:lang w:val="ro-RO"/>
              </w:rPr>
            </w:pPr>
            <w:r w:rsidRPr="00260971">
              <w:rPr>
                <w:rFonts w:eastAsia="Calibri"/>
                <w:sz w:val="24"/>
                <w:szCs w:val="24"/>
                <w:lang w:val="ro-RO"/>
              </w:rPr>
              <w:t xml:space="preserve">HG nr. 875/31.08.2011 pentru aprobarea Normelor metodologice de aplicare a prevederilor Ordonanței de urgență a Guvernului nr. 66/2011 privind prevenirea, constatarea și sancționarea neregulilor apărute în obținerea și utilizarea fondurilor europene și/sau a fondurilor publice </w:t>
            </w:r>
            <w:r w:rsidRPr="00260971">
              <w:rPr>
                <w:rFonts w:eastAsia="Calibri"/>
                <w:sz w:val="24"/>
                <w:szCs w:val="24"/>
                <w:lang w:val="ro-RO"/>
              </w:rPr>
              <w:lastRenderedPageBreak/>
              <w:t>naționale aferente acestora;</w:t>
            </w:r>
          </w:p>
          <w:p w:rsidR="00EF32A7" w:rsidRPr="00260971" w:rsidRDefault="00EF32A7" w:rsidP="00EF32A7">
            <w:pPr>
              <w:numPr>
                <w:ilvl w:val="0"/>
                <w:numId w:val="34"/>
              </w:numPr>
              <w:spacing w:after="0" w:line="259" w:lineRule="auto"/>
              <w:jc w:val="both"/>
              <w:rPr>
                <w:rFonts w:eastAsia="Calibri"/>
                <w:sz w:val="24"/>
                <w:szCs w:val="24"/>
                <w:lang w:val="ro-RO"/>
              </w:rPr>
            </w:pPr>
            <w:r w:rsidRPr="00260971">
              <w:rPr>
                <w:rFonts w:eastAsia="Calibri"/>
                <w:sz w:val="24"/>
                <w:szCs w:val="24"/>
                <w:lang w:val="ro-RO"/>
              </w:rPr>
              <w:t>OUG. nr. 66/29.06.2011 privind prevenirea, constatarea și sancționarea neregulilor apărute în obținerea și utilizarea fondurilor europene și/sau a fondurilor publice naționale aferente acestora, cu modificările și completările ulterioare;</w:t>
            </w:r>
          </w:p>
          <w:p w:rsidR="00EF32A7" w:rsidRPr="00260971" w:rsidRDefault="00EF32A7" w:rsidP="00EF32A7">
            <w:pPr>
              <w:numPr>
                <w:ilvl w:val="0"/>
                <w:numId w:val="34"/>
              </w:numPr>
              <w:spacing w:after="0" w:line="259" w:lineRule="auto"/>
              <w:jc w:val="both"/>
              <w:rPr>
                <w:rFonts w:eastAsia="Calibri"/>
                <w:sz w:val="24"/>
                <w:szCs w:val="24"/>
                <w:lang w:val="ro-RO"/>
              </w:rPr>
            </w:pPr>
            <w:r w:rsidRPr="00260971">
              <w:rPr>
                <w:rFonts w:eastAsia="Calibri"/>
                <w:sz w:val="24"/>
                <w:szCs w:val="24"/>
                <w:lang w:val="ro-RO"/>
              </w:rPr>
              <w:t>Legea nr. 94/08.09.1992 privind organizarea si funcționarea Curții de Conturi, republicată, cu modificările și completările ulterioare.</w:t>
            </w:r>
          </w:p>
          <w:p w:rsidR="00EF32A7" w:rsidRPr="00260971" w:rsidRDefault="00EF32A7" w:rsidP="00F93050">
            <w:pPr>
              <w:spacing w:after="0" w:line="259" w:lineRule="auto"/>
              <w:jc w:val="both"/>
              <w:rPr>
                <w:rFonts w:eastAsia="Calibri"/>
                <w:b/>
                <w:i/>
                <w:sz w:val="24"/>
                <w:szCs w:val="24"/>
                <w:lang w:val="ro-RO"/>
              </w:rPr>
            </w:pPr>
            <w:r w:rsidRPr="00260971">
              <w:rPr>
                <w:rFonts w:eastAsia="Calibri"/>
                <w:b/>
                <w:i/>
                <w:sz w:val="24"/>
                <w:szCs w:val="24"/>
                <w:lang w:val="ro-RO"/>
              </w:rPr>
              <w:t>Legislație în domeniul achizițiilor publice</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Legea nr. 98/19.05.2016 privind achizițiile publice, cu modificările și completările ulterioare;</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HG nr. 395/02.06.2016  pentru  aprobarea  Normelor  metodologice de  aplicare  a  prevederilor referitoare la atribuirea contractului de achiziție publică/acordului-cadru din Legea nr. 98/2016 privind achizițiile publice, cu modificările și completările ulterioare;</w:t>
            </w:r>
          </w:p>
          <w:p w:rsidR="00EF32A7" w:rsidRPr="00260971" w:rsidRDefault="00EF32A7" w:rsidP="00EF32A7">
            <w:pPr>
              <w:numPr>
                <w:ilvl w:val="0"/>
                <w:numId w:val="33"/>
              </w:numPr>
              <w:spacing w:after="0" w:line="240" w:lineRule="auto"/>
              <w:jc w:val="both"/>
              <w:rPr>
                <w:rFonts w:eastAsia="Calibri"/>
                <w:sz w:val="24"/>
                <w:szCs w:val="24"/>
                <w:lang w:val="ro-RO"/>
              </w:rPr>
            </w:pPr>
            <w:r w:rsidRPr="00260971">
              <w:rPr>
                <w:rFonts w:eastAsia="Calibri"/>
                <w:sz w:val="24"/>
                <w:szCs w:val="24"/>
                <w:lang w:val="ro-RO"/>
              </w:rPr>
              <w:t>Legea nr. 101/19.05.2016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OUG nr. 98/14.12.2017 privind funcția de control ex ante al procesului de atribuire a contractelor/acordurilor-cadru de achiziție publică, a contractelor/acordurilor-cadru sectoriale și a contractelor de concesiune de lucrări și concesiune de servicii, cu modificările și completările ulterioare;</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Legea nr. 184/17.10.2016 privind instituirea unui mecanism de prevenire a conflictului de interese în procedura de atribuire a contractelor de achiziție publică, cu modificările și completările ulterioare;</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Ordin nr. 1.017/20.02.2019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Ordinul nr. 1652/15.10.2018 pentru aprobarea Ghidului de achiziții publice verzi care cuprinde cerințele minime privind protecția mediului pentru anumite grupe de produse şi servicii ce se solicită la nivelul caietelor de sarcini;</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 xml:space="preserve">Ordinul nr. 1068/04.10.2018 pentru aprobarea Ghidului de achiziții publice verzi care cuprinde cerințele minime privind protecția mediului pentru anumite grupe de produse și </w:t>
            </w:r>
            <w:r w:rsidRPr="00260971">
              <w:rPr>
                <w:rFonts w:eastAsia="Calibri"/>
                <w:sz w:val="24"/>
                <w:szCs w:val="24"/>
                <w:lang w:val="ro-RO"/>
              </w:rPr>
              <w:lastRenderedPageBreak/>
              <w:t>servicii ce se solicită la nivelul caietelor de sarcini;</w:t>
            </w:r>
          </w:p>
          <w:p w:rsidR="00EF32A7" w:rsidRPr="00260971" w:rsidRDefault="00EF32A7" w:rsidP="00EF32A7">
            <w:pPr>
              <w:numPr>
                <w:ilvl w:val="0"/>
                <w:numId w:val="33"/>
              </w:numPr>
              <w:spacing w:after="0" w:line="259" w:lineRule="auto"/>
              <w:jc w:val="both"/>
              <w:rPr>
                <w:rFonts w:eastAsia="Calibri"/>
                <w:sz w:val="24"/>
                <w:szCs w:val="24"/>
                <w:lang w:val="ro-RO"/>
              </w:rPr>
            </w:pPr>
            <w:r w:rsidRPr="00260971">
              <w:rPr>
                <w:rFonts w:eastAsia="Calibri"/>
                <w:sz w:val="24"/>
                <w:szCs w:val="24"/>
                <w:lang w:val="ro-RO"/>
              </w:rPr>
              <w:t>Hotărârea nr. 1/10.01.2018 pentru aprobarea condițiilor generale și specifice pentru anumite categorii de contracte de achiziție aferente obiectivelor de investiții finanțate din fonduri publice;</w:t>
            </w:r>
          </w:p>
          <w:p w:rsidR="00EF32A7" w:rsidRPr="00260971" w:rsidRDefault="00EF32A7" w:rsidP="00EF32A7">
            <w:pPr>
              <w:numPr>
                <w:ilvl w:val="0"/>
                <w:numId w:val="33"/>
              </w:numPr>
              <w:spacing w:after="0" w:line="240" w:lineRule="auto"/>
              <w:jc w:val="both"/>
              <w:rPr>
                <w:rFonts w:eastAsia="Calibri"/>
                <w:sz w:val="24"/>
                <w:szCs w:val="24"/>
                <w:lang w:val="ro-RO"/>
              </w:rPr>
            </w:pPr>
            <w:r w:rsidRPr="00260971">
              <w:rPr>
                <w:rFonts w:eastAsia="Calibri"/>
                <w:sz w:val="24"/>
                <w:szCs w:val="24"/>
                <w:lang w:val="ro-RO"/>
              </w:rPr>
              <w:t>Instrucțiuni și notificări ANAP;</w:t>
            </w:r>
          </w:p>
          <w:p w:rsidR="00EF32A7" w:rsidRPr="00260971" w:rsidRDefault="00EF32A7" w:rsidP="00EF32A7">
            <w:pPr>
              <w:numPr>
                <w:ilvl w:val="0"/>
                <w:numId w:val="33"/>
              </w:numPr>
              <w:spacing w:after="0" w:line="240" w:lineRule="auto"/>
              <w:jc w:val="both"/>
              <w:rPr>
                <w:rFonts w:eastAsia="Calibri"/>
                <w:sz w:val="24"/>
                <w:szCs w:val="24"/>
                <w:lang w:val="ro-RO"/>
              </w:rPr>
            </w:pPr>
            <w:r w:rsidRPr="00260971">
              <w:rPr>
                <w:rFonts w:eastAsia="Calibri"/>
                <w:sz w:val="24"/>
                <w:szCs w:val="24"/>
                <w:lang w:val="ro-RO"/>
              </w:rPr>
              <w:t xml:space="preserve">Ghidul online al achizițiilor publice - </w:t>
            </w:r>
            <w:hyperlink r:id="rId39" w:history="1">
              <w:r w:rsidRPr="00260971">
                <w:rPr>
                  <w:rFonts w:eastAsia="Calibri"/>
                  <w:sz w:val="24"/>
                  <w:szCs w:val="24"/>
                  <w:u w:val="single"/>
                  <w:lang w:val="ro-RO"/>
                </w:rPr>
                <w:t>www.anap.gov.ro</w:t>
              </w:r>
            </w:hyperlink>
            <w:r w:rsidRPr="00260971">
              <w:rPr>
                <w:rFonts w:eastAsia="Calibri"/>
                <w:sz w:val="24"/>
                <w:szCs w:val="24"/>
                <w:lang w:val="ro-RO"/>
              </w:rPr>
              <w:t>.</w:t>
            </w:r>
          </w:p>
          <w:p w:rsidR="00EF32A7" w:rsidRPr="00260971" w:rsidRDefault="00EF32A7" w:rsidP="00F93050">
            <w:pPr>
              <w:spacing w:after="0" w:line="259" w:lineRule="auto"/>
              <w:jc w:val="both"/>
              <w:rPr>
                <w:rFonts w:eastAsia="Calibri"/>
                <w:b/>
                <w:i/>
                <w:sz w:val="24"/>
                <w:szCs w:val="24"/>
                <w:lang w:val="ro-RO"/>
              </w:rPr>
            </w:pPr>
            <w:r w:rsidRPr="00260971">
              <w:rPr>
                <w:rFonts w:eastAsia="Calibri"/>
                <w:b/>
                <w:i/>
                <w:sz w:val="24"/>
                <w:szCs w:val="24"/>
                <w:lang w:val="ro-RO"/>
              </w:rPr>
              <w:t>Legislație în domeniul finanțelor publice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Legea nr. 500/11.07.2002 privind finanțele publice,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Legea nr. 273/29.06.2006 privind finanțele publice locale,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Ordinul nr. 1792/24.12.2002 pentru aprobarea Normelor metodologice privind angajarea, lichidarea, ordonanțarea și plata cheltuielilor instituțiilor publice, precum și organizarea, evidenta și raportarea angajamentelor bugetare și legale, cu modificările și completările;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Ordinul nr. 923/11.07.2014 (R) pentru aprobarea Normelor metodologice referitoare la exercitarea controlului financiar preventiv și a codului specific de norme profesionale pentru persoanele care desfășoară activitatea de control financiar preventiv propriu,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Legea nr. 360/16.12.2022 pentru aprobarea plafoanelor unor indicatori specificați în cadrul fiscal-bugetar pe anul 2023;</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Legea nr. 368/19.12.2022 pentru aprobarea bugetului de stat pe anul 2023;</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OUG nr. 64/27.06.2007 privind datoria publică,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H.G. nr. 1470/06.12.2007 pentru aprobarea normelor metodologice de aplicare a OUG 64/2007,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Ordinul MFP nr. 1059/07.04.2008 privind aprobarea Normelor metodologice pentru înregistrarea și raportarea datoriei publice,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H.G. nr. 9/10.01.2007 privind constituirea, componența și funcționarea Comisiei de Autorizare a Împrumuturilor Locale,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H.G. nr. 20/06.02.2012 pentru aprobarea Normei pentru analiza și avizarea solicitărilor de emitere de garanții de stat sau de acordare de sub împrumuturi de către Ministerul Finanțelor Publice (NI-CST-10-II/0);</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 xml:space="preserve">H.G. 534/03.05.2007 privind înființarea, atribuțiile, </w:t>
            </w:r>
            <w:r w:rsidRPr="00260971">
              <w:rPr>
                <w:rFonts w:eastAsia="Calibri"/>
                <w:sz w:val="24"/>
                <w:szCs w:val="24"/>
                <w:lang w:val="ro-RO"/>
              </w:rPr>
              <w:lastRenderedPageBreak/>
              <w:t>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Regulamentul (CE) nr. 1060/2009 al Parlamentului European şi al Consiliului din 16 septembrie 2009 privind agențiile de rating de credit;</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Legea nr. 297/28.06.2004 privind piața de capital,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Legea nr. 24/21.03.2017 privind emitenții de instrumente financiare şi operațiuni de piață,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Regulamentul ASF nr. 5/10.05.2018 privind emitenții de instrumente financiare și  operațiuni de piață,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 nr. 15/30 octombrie 1996 privind plasamentul privat de valori mobiliare;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 (UE) 1129/2017 al Parlamentului European și al Consiliului din 14 iunie 2017 privind Prospectul care trebuie publicat în cazul unei oferte publice de valori mobiliare sau al admiterii de valori mobiliare la tranzacționare pe o piață reglementată, și de abrogare a Directivei 2003/71/CE;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Directiva 2014/65/UE a Parlamentului European privind piețele instrumentelor financiare (MiFID II);</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Regulamentul (UE) nr. 600/2014 al Parlamentului European privind piețele instrumentelor financiare (MiFIR);</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Regulamentul nr. 575/2013 al Parlamentului European şi al Consiliului din 26 iunie 2013 privind cerințele prudențiale pentru instituțiile de credit și societățile de investiții și de modificare a Regulamentului (UE) nr. 648/2012;</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t>Legea nr. 207/20.07.2015 privind Codul fiscal, cu modificările și completările ulterioare;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Legea nr. 72/28.03.2013 privind măsurile pentru combaterea întârzierii în executarea obligațiilor de plata a unor sume de bani rezultând din contracte încheiate intre profesioniști și intre aceștia și autorități contractante;</w:t>
            </w:r>
          </w:p>
          <w:p w:rsidR="00EF32A7" w:rsidRPr="00260971" w:rsidRDefault="00EF32A7" w:rsidP="00EF32A7">
            <w:pPr>
              <w:numPr>
                <w:ilvl w:val="0"/>
                <w:numId w:val="32"/>
              </w:numPr>
              <w:spacing w:after="0" w:line="259" w:lineRule="auto"/>
              <w:ind w:left="360"/>
              <w:jc w:val="both"/>
              <w:rPr>
                <w:rFonts w:eastAsia="Calibri"/>
                <w:sz w:val="24"/>
                <w:szCs w:val="24"/>
                <w:lang w:val="ro-RO"/>
              </w:rPr>
            </w:pPr>
            <w:r w:rsidRPr="00260971">
              <w:rPr>
                <w:rFonts w:eastAsia="Calibri"/>
                <w:sz w:val="24"/>
                <w:szCs w:val="24"/>
                <w:lang w:val="ro-RO"/>
              </w:rPr>
              <w:t>H.G. nr. 264/13.03.2003(R) privind stabilirea acțiunilor şi categoriilor de cheltuieli, criteriilor, procedurilor şi limitelor pentru efectuarea de plăti în avans din fonduri publice, republicată,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sz w:val="24"/>
                <w:szCs w:val="24"/>
                <w:lang w:val="ro-RO"/>
              </w:rPr>
            </w:pPr>
            <w:r w:rsidRPr="00260971">
              <w:rPr>
                <w:rFonts w:eastAsia="Calibri"/>
                <w:sz w:val="24"/>
                <w:szCs w:val="24"/>
                <w:lang w:val="ro-RO"/>
              </w:rPr>
              <w:lastRenderedPageBreak/>
              <w:t>H.G. nr. 841/23.10.1995 privind procedurile de transmitere fără plată şi de valorificare a bunurilor aparținând instituțiilor publice, cu modificările și completările ulterioare.</w:t>
            </w:r>
          </w:p>
          <w:p w:rsidR="00EF32A7" w:rsidRPr="00260971" w:rsidRDefault="00EF32A7" w:rsidP="00EF32A7">
            <w:pPr>
              <w:numPr>
                <w:ilvl w:val="0"/>
                <w:numId w:val="32"/>
              </w:numPr>
              <w:spacing w:after="0" w:line="259" w:lineRule="auto"/>
              <w:ind w:left="426" w:hanging="426"/>
              <w:jc w:val="both"/>
              <w:rPr>
                <w:rFonts w:eastAsia="Calibri"/>
                <w:b/>
                <w:sz w:val="24"/>
                <w:szCs w:val="24"/>
                <w:lang w:val="ro-RO"/>
              </w:rPr>
            </w:pPr>
            <w:r w:rsidRPr="00260971">
              <w:rPr>
                <w:rFonts w:eastAsia="Calibri"/>
                <w:sz w:val="24"/>
                <w:szCs w:val="24"/>
                <w:lang w:val="ro-RO"/>
              </w:rPr>
              <w:t>Ordinul nr. 1667/11.07.2022 pentru modificarea Procedurii de utilizare și funcționare a sistemului național privind factura electronică RO e-Factura, precum și de primire și descărcare a facturii electronice de către destinatarii facturii electronice emise în relația B2G în sistemul național privind factura electronică RO e-Factura, aprobată prin Ordinul ministrului finanțelor nr. 365/2021, și privind modificarea Ordinului viceprim-ministrului, ministrul finanțelor publice, nr. 2.004/2013 pentru aprobarea procedurilor privind registrul entităților publice și registrul altor entități.</w:t>
            </w:r>
          </w:p>
          <w:p w:rsidR="00EF32A7" w:rsidRPr="00260971" w:rsidRDefault="00EF32A7" w:rsidP="00F93050">
            <w:pPr>
              <w:tabs>
                <w:tab w:val="left" w:pos="317"/>
                <w:tab w:val="left" w:pos="7035"/>
              </w:tabs>
              <w:spacing w:after="0" w:line="240" w:lineRule="auto"/>
              <w:ind w:left="335" w:hanging="284"/>
              <w:jc w:val="both"/>
              <w:rPr>
                <w:sz w:val="24"/>
                <w:szCs w:val="24"/>
              </w:rPr>
            </w:pP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FINANCIAR CONTABILITATE, BUGET</w:t>
            </w:r>
          </w:p>
        </w:tc>
        <w:tc>
          <w:tcPr>
            <w:tcW w:w="6986" w:type="dxa"/>
          </w:tcPr>
          <w:p w:rsidR="00EF32A7" w:rsidRPr="00260971" w:rsidRDefault="00EF32A7" w:rsidP="00F93050">
            <w:pPr>
              <w:spacing w:after="0" w:line="240" w:lineRule="auto"/>
              <w:ind w:left="335" w:hanging="284"/>
              <w:jc w:val="both"/>
              <w:rPr>
                <w:sz w:val="24"/>
                <w:szCs w:val="24"/>
              </w:rPr>
            </w:pPr>
            <w:r w:rsidRPr="00260971">
              <w:rPr>
                <w:sz w:val="24"/>
                <w:szCs w:val="24"/>
              </w:rPr>
              <w:t>Legea nr.82/1991, republicată şi actualizată;</w:t>
            </w:r>
          </w:p>
          <w:p w:rsidR="00EF32A7" w:rsidRPr="00260971" w:rsidRDefault="00EF32A7" w:rsidP="00F93050">
            <w:pPr>
              <w:spacing w:after="0" w:line="240" w:lineRule="auto"/>
              <w:ind w:left="335" w:hanging="284"/>
              <w:jc w:val="both"/>
              <w:rPr>
                <w:sz w:val="24"/>
                <w:szCs w:val="24"/>
              </w:rPr>
            </w:pPr>
            <w:r w:rsidRPr="00260971">
              <w:rPr>
                <w:sz w:val="24"/>
                <w:szCs w:val="24"/>
              </w:rPr>
              <w:t xml:space="preserve">- OMFP nr.1917/12.12.2005 pentru aprobarea Normelor metodologice privind organizarea şi conducerea contabilității instituțiilor publice şi Planul de conturi pentru instituțiile publice şi instrucțiunile de aplicare a acestuia (Ordin modificat şi completat prin: </w:t>
            </w:r>
          </w:p>
          <w:p w:rsidR="00EF32A7" w:rsidRPr="00260971" w:rsidRDefault="00EF32A7" w:rsidP="00F93050">
            <w:pPr>
              <w:spacing w:after="0" w:line="240" w:lineRule="auto"/>
              <w:ind w:left="335" w:hanging="284"/>
              <w:jc w:val="both"/>
              <w:rPr>
                <w:sz w:val="24"/>
                <w:szCs w:val="24"/>
              </w:rPr>
            </w:pPr>
            <w:r w:rsidRPr="00260971">
              <w:rPr>
                <w:sz w:val="24"/>
                <w:szCs w:val="24"/>
              </w:rPr>
              <w:t>OMFP nr.556 din 7 aprilie 2006,</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nr.1.649 din 6 octombrie 2006, </w:t>
            </w:r>
          </w:p>
          <w:p w:rsidR="00EF32A7" w:rsidRPr="00260971" w:rsidRDefault="00EF32A7" w:rsidP="00F93050">
            <w:pPr>
              <w:spacing w:after="0" w:line="240" w:lineRule="auto"/>
              <w:ind w:left="335" w:hanging="284"/>
              <w:jc w:val="both"/>
              <w:rPr>
                <w:sz w:val="24"/>
                <w:szCs w:val="24"/>
              </w:rPr>
            </w:pPr>
            <w:r w:rsidRPr="00260971">
              <w:rPr>
                <w:sz w:val="24"/>
                <w:szCs w:val="24"/>
              </w:rPr>
              <w:t>OMFP nr. 1.187 din 16 aprilie 2008;</w:t>
            </w:r>
          </w:p>
          <w:p w:rsidR="00EF32A7" w:rsidRPr="00260971" w:rsidRDefault="00EF32A7" w:rsidP="00F93050">
            <w:pPr>
              <w:spacing w:after="0" w:line="240" w:lineRule="auto"/>
              <w:ind w:left="335" w:hanging="284"/>
              <w:jc w:val="both"/>
              <w:rPr>
                <w:sz w:val="24"/>
                <w:szCs w:val="24"/>
              </w:rPr>
            </w:pPr>
            <w:r w:rsidRPr="00260971">
              <w:rPr>
                <w:sz w:val="24"/>
                <w:szCs w:val="24"/>
              </w:rPr>
              <w:t>OMFP nr. 3.471 din 25 noiembrie 2008</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nr.529 din 19 martie 2009, </w:t>
            </w:r>
          </w:p>
          <w:p w:rsidR="00EF32A7" w:rsidRPr="00260971" w:rsidRDefault="00EF32A7" w:rsidP="00F93050">
            <w:pPr>
              <w:spacing w:after="0" w:line="240" w:lineRule="auto"/>
              <w:ind w:left="335" w:hanging="284"/>
              <w:jc w:val="both"/>
              <w:rPr>
                <w:sz w:val="24"/>
                <w:szCs w:val="24"/>
              </w:rPr>
            </w:pPr>
            <w:r w:rsidRPr="00260971">
              <w:rPr>
                <w:sz w:val="24"/>
                <w:szCs w:val="24"/>
              </w:rPr>
              <w:t>OMFP nr.2169 din 26 iunie 2009,</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59 din 11 ianuarie 2011;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1.865 din 8 aprilie 2011;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24 din 9 ianuarie 2012;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479 din 5 aprilie 2012;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71 din 22 ianuarie 2013;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415 din 1 aprilie 2013;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2.002 din 12 decembrie 2013;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2.021 din 17 decembrie 2013***);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845 din 25 iunie 2014;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1.191 din 5 septembrie 2014;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1.400 din 15 octombrie 2014;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465 din 15 aprilie 2015;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82 din 18 ianuarie 2016;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529 din 14 aprilie 2016;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2.373 din 3 octombrie 2016; </w:t>
            </w:r>
          </w:p>
          <w:p w:rsidR="00EF32A7" w:rsidRPr="00260971" w:rsidRDefault="00EF32A7" w:rsidP="00F93050">
            <w:pPr>
              <w:spacing w:after="0" w:line="240" w:lineRule="auto"/>
              <w:ind w:left="335" w:hanging="284"/>
              <w:jc w:val="both"/>
              <w:rPr>
                <w:sz w:val="24"/>
                <w:szCs w:val="24"/>
              </w:rPr>
            </w:pPr>
            <w:r w:rsidRPr="00260971">
              <w:rPr>
                <w:sz w:val="24"/>
                <w:szCs w:val="24"/>
              </w:rPr>
              <w:t>OMFP nr. 640 din 28 aprilie 2017;</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nr.3259/20.12.2017, </w:t>
            </w:r>
          </w:p>
          <w:p w:rsidR="00EF32A7" w:rsidRPr="00260971" w:rsidRDefault="00EF32A7" w:rsidP="00F93050">
            <w:pPr>
              <w:spacing w:after="0" w:line="240" w:lineRule="auto"/>
              <w:ind w:left="335" w:hanging="284"/>
              <w:jc w:val="both"/>
              <w:rPr>
                <w:sz w:val="24"/>
                <w:szCs w:val="24"/>
              </w:rPr>
            </w:pPr>
            <w:r w:rsidRPr="00260971">
              <w:rPr>
                <w:sz w:val="24"/>
                <w:szCs w:val="24"/>
              </w:rPr>
              <w:t>OMFP nr.1176/26.01.2018);</w:t>
            </w:r>
          </w:p>
          <w:p w:rsidR="00EF32A7" w:rsidRPr="00260971" w:rsidRDefault="00EF32A7" w:rsidP="00F93050">
            <w:pPr>
              <w:spacing w:after="0" w:line="240" w:lineRule="auto"/>
              <w:ind w:left="335" w:hanging="284"/>
              <w:jc w:val="both"/>
              <w:rPr>
                <w:sz w:val="24"/>
                <w:szCs w:val="24"/>
              </w:rPr>
            </w:pPr>
            <w:r w:rsidRPr="00260971">
              <w:rPr>
                <w:sz w:val="24"/>
                <w:szCs w:val="24"/>
              </w:rPr>
              <w:t>OMFP nr. 3.898 din 27 decembrie 2018;</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1.878 din 21 martie 2019; </w:t>
            </w:r>
          </w:p>
          <w:p w:rsidR="00EF32A7" w:rsidRPr="00260971" w:rsidRDefault="00EF32A7" w:rsidP="00F93050">
            <w:pPr>
              <w:spacing w:after="0" w:line="240" w:lineRule="auto"/>
              <w:ind w:left="335" w:hanging="284"/>
              <w:jc w:val="both"/>
              <w:rPr>
                <w:sz w:val="24"/>
                <w:szCs w:val="24"/>
              </w:rPr>
            </w:pPr>
            <w:r w:rsidRPr="00260971">
              <w:rPr>
                <w:sz w:val="24"/>
                <w:szCs w:val="24"/>
              </w:rPr>
              <w:lastRenderedPageBreak/>
              <w:t xml:space="preserve">OMFP nr. 2.876 din 2 septembrie 2019; </w:t>
            </w:r>
          </w:p>
          <w:p w:rsidR="00EF32A7" w:rsidRPr="00260971" w:rsidRDefault="00EF32A7" w:rsidP="00F93050">
            <w:pPr>
              <w:spacing w:after="0" w:line="240" w:lineRule="auto"/>
              <w:ind w:left="335" w:hanging="284"/>
              <w:jc w:val="both"/>
              <w:rPr>
                <w:sz w:val="24"/>
                <w:szCs w:val="24"/>
              </w:rPr>
            </w:pPr>
            <w:r w:rsidRPr="00260971">
              <w:rPr>
                <w:sz w:val="24"/>
                <w:szCs w:val="24"/>
              </w:rPr>
              <w:t xml:space="preserve">OMFP nr. 3.391 din 29 octombrie 2019; </w:t>
            </w:r>
          </w:p>
          <w:p w:rsidR="00EF32A7" w:rsidRPr="00260971" w:rsidRDefault="00EF32A7" w:rsidP="00F93050">
            <w:pPr>
              <w:spacing w:after="0" w:line="240" w:lineRule="auto"/>
              <w:ind w:left="335" w:hanging="284"/>
              <w:jc w:val="both"/>
              <w:rPr>
                <w:sz w:val="24"/>
                <w:szCs w:val="24"/>
              </w:rPr>
            </w:pPr>
            <w:r w:rsidRPr="00260971">
              <w:rPr>
                <w:sz w:val="24"/>
                <w:szCs w:val="24"/>
              </w:rPr>
              <w:t>OMFP nr. 27 din 6 ianuarie 2021.</w:t>
            </w:r>
          </w:p>
          <w:p w:rsidR="00EF32A7" w:rsidRPr="00260971" w:rsidRDefault="00EF32A7" w:rsidP="00F93050">
            <w:pPr>
              <w:spacing w:after="0" w:line="240" w:lineRule="auto"/>
              <w:ind w:left="335" w:hanging="284"/>
              <w:jc w:val="both"/>
              <w:rPr>
                <w:sz w:val="24"/>
                <w:szCs w:val="24"/>
              </w:rPr>
            </w:pPr>
            <w:r w:rsidRPr="00260971">
              <w:rPr>
                <w:sz w:val="24"/>
                <w:szCs w:val="24"/>
              </w:rPr>
              <w:t>- Legea nr.22/18.11.1969 privind angajarea gestionarilor, constituirea de garanţii şi răspunderea în legătură cu gestionarea bunurilor agenţilor economici, autorităţilor sau instituţiilor publice (modificată prin Legea nr.54/08.07.1994 şi Legea nr.187/24.10.2012);</w:t>
            </w:r>
          </w:p>
          <w:p w:rsidR="00EF32A7" w:rsidRPr="00260971" w:rsidRDefault="00EF32A7" w:rsidP="00F93050">
            <w:pPr>
              <w:spacing w:after="0" w:line="240" w:lineRule="auto"/>
              <w:ind w:left="335" w:hanging="284"/>
              <w:jc w:val="both"/>
              <w:rPr>
                <w:sz w:val="24"/>
                <w:szCs w:val="24"/>
              </w:rPr>
            </w:pPr>
            <w:r w:rsidRPr="00260971">
              <w:rPr>
                <w:sz w:val="24"/>
                <w:szCs w:val="24"/>
              </w:rPr>
              <w:t>- HCM nr.2230/08.02.1969 privind gestionarea bunurilor materiale ale agenţilor economici, autorităţilor şi instituţiilor publice; (cu modificările si completarile ulterioare);</w:t>
            </w:r>
          </w:p>
          <w:p w:rsidR="00EF32A7" w:rsidRPr="00260971" w:rsidRDefault="00EF32A7" w:rsidP="00F93050">
            <w:pPr>
              <w:spacing w:after="0" w:line="240" w:lineRule="auto"/>
              <w:ind w:left="335" w:hanging="284"/>
              <w:jc w:val="both"/>
              <w:rPr>
                <w:sz w:val="24"/>
                <w:szCs w:val="24"/>
              </w:rPr>
            </w:pPr>
            <w:r w:rsidRPr="00260971">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EF32A7" w:rsidRPr="00260971" w:rsidRDefault="00EF32A7" w:rsidP="00F93050">
            <w:pPr>
              <w:spacing w:after="0" w:line="240" w:lineRule="auto"/>
              <w:ind w:left="335" w:hanging="284"/>
              <w:jc w:val="both"/>
              <w:rPr>
                <w:sz w:val="24"/>
                <w:szCs w:val="24"/>
              </w:rPr>
            </w:pPr>
            <w:r w:rsidRPr="00260971">
              <w:rPr>
                <w:sz w:val="24"/>
                <w:szCs w:val="24"/>
              </w:rPr>
              <w:t>- OMFP nr.2861/09.10.2009 pentru aprobarea Normelor privind organizarea şi efectuarea inventarierii elementelor de natura activelor, datoriilor şi capitalurilor proprii;</w:t>
            </w:r>
          </w:p>
          <w:p w:rsidR="00EF32A7" w:rsidRPr="00260971" w:rsidRDefault="00EF32A7" w:rsidP="00F93050">
            <w:pPr>
              <w:spacing w:after="0" w:line="240" w:lineRule="auto"/>
              <w:ind w:left="335" w:hanging="284"/>
              <w:jc w:val="both"/>
              <w:rPr>
                <w:sz w:val="24"/>
                <w:szCs w:val="24"/>
              </w:rPr>
            </w:pPr>
            <w:r w:rsidRPr="00260971">
              <w:rPr>
                <w:sz w:val="24"/>
                <w:szCs w:val="24"/>
              </w:rPr>
              <w:t>- OMFP nr.2634/05.11.2015 privind documentele financiar-contabile;</w:t>
            </w:r>
          </w:p>
          <w:p w:rsidR="00EF32A7" w:rsidRPr="00260971" w:rsidRDefault="00EF32A7" w:rsidP="00F93050">
            <w:pPr>
              <w:spacing w:after="0" w:line="240" w:lineRule="auto"/>
              <w:ind w:left="335" w:hanging="284"/>
              <w:jc w:val="both"/>
              <w:rPr>
                <w:sz w:val="24"/>
                <w:szCs w:val="24"/>
              </w:rPr>
            </w:pPr>
            <w:r w:rsidRPr="00260971">
              <w:rPr>
                <w:sz w:val="24"/>
                <w:szCs w:val="24"/>
              </w:rPr>
              <w:t>- Legea nr.213/17.11.1998 privind proprietatea publică şi regimul juridic al acesteia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Legea  nr.15/24.03.1994 privind amortizarea capitalului imobilizat în active corporale şi necorporale;</w:t>
            </w:r>
          </w:p>
          <w:p w:rsidR="00EF32A7" w:rsidRPr="00260971" w:rsidRDefault="00EF32A7" w:rsidP="00F93050">
            <w:pPr>
              <w:spacing w:after="0" w:line="240" w:lineRule="auto"/>
              <w:ind w:left="335" w:hanging="284"/>
              <w:jc w:val="both"/>
              <w:rPr>
                <w:sz w:val="24"/>
                <w:szCs w:val="24"/>
              </w:rPr>
            </w:pPr>
            <w:r w:rsidRPr="00260971">
              <w:rPr>
                <w:sz w:val="24"/>
                <w:szCs w:val="24"/>
              </w:rPr>
              <w:t>- HGR nr.909/29.12.1997 pentru aprobarea Normelor metodologice de aplicare a Legii nr. 15/1994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HGR nr.841/23.10.1995 privind procedurile de transmitere fără plată şi de valorificare a bunurilor aparţinând instituţiilor publice (modificată şi completată prin HGR nr.966/23.12.1998 şi HGR nr.411/05.05.2005;</w:t>
            </w:r>
          </w:p>
          <w:p w:rsidR="00EF32A7" w:rsidRPr="00260971" w:rsidRDefault="00EF32A7" w:rsidP="00F93050">
            <w:pPr>
              <w:spacing w:after="0" w:line="240" w:lineRule="auto"/>
              <w:ind w:left="335" w:hanging="284"/>
              <w:jc w:val="both"/>
              <w:rPr>
                <w:sz w:val="24"/>
                <w:szCs w:val="24"/>
              </w:rPr>
            </w:pPr>
            <w:r w:rsidRPr="00260971">
              <w:rPr>
                <w:sz w:val="24"/>
                <w:szCs w:val="24"/>
              </w:rPr>
              <w:t>- HGR nr.2139/30.11.2004 pentru aprobarea Catalogului privind clasificarea şi duratele normale de funcţionare a mijloacelor fixe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OG. nr.81/29.08.2003 privind reevaluarea şi amortizarea activelor fixe aflate în patrimoniul instituţiilor publice (modificată şi completată prin OUG. Nr. 103/25.10.2007, Legea nr.79/08.04.2008);</w:t>
            </w:r>
          </w:p>
          <w:p w:rsidR="00EF32A7" w:rsidRPr="00260971" w:rsidRDefault="00EF32A7" w:rsidP="00F93050">
            <w:pPr>
              <w:spacing w:after="0" w:line="240" w:lineRule="auto"/>
              <w:ind w:left="335" w:hanging="284"/>
              <w:jc w:val="both"/>
              <w:rPr>
                <w:sz w:val="24"/>
                <w:szCs w:val="24"/>
              </w:rPr>
            </w:pPr>
            <w:r w:rsidRPr="00260971">
              <w:rPr>
                <w:sz w:val="24"/>
                <w:szCs w:val="24"/>
              </w:rPr>
              <w:t>- OMEF nr.3471/25.11.2008 pentru aprobarea Normelor metodologice privind reevaluarea şi amortizarea activelor fixe corporale aflate în patrimoniul instituţiilor publice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xml:space="preserve">- OG nr.112/31.08.2000 pentru reglementarea procesului de scoatere din funcțiune, casare şi valorificare a activelor corporale care alcătuiesc domeniul public al statului şi al </w:t>
            </w:r>
            <w:r w:rsidRPr="00260971">
              <w:rPr>
                <w:sz w:val="24"/>
                <w:szCs w:val="24"/>
              </w:rPr>
              <w:lastRenderedPageBreak/>
              <w:t>unităților administrative-teritoriale;</w:t>
            </w:r>
          </w:p>
          <w:p w:rsidR="00EF32A7" w:rsidRPr="00260971" w:rsidRDefault="00EF32A7" w:rsidP="00F93050">
            <w:pPr>
              <w:spacing w:after="0" w:line="240" w:lineRule="auto"/>
              <w:ind w:left="335" w:hanging="284"/>
              <w:jc w:val="both"/>
              <w:rPr>
                <w:sz w:val="24"/>
                <w:szCs w:val="24"/>
              </w:rPr>
            </w:pPr>
            <w:r w:rsidRPr="00260971">
              <w:rPr>
                <w:sz w:val="24"/>
                <w:szCs w:val="24"/>
              </w:rPr>
              <w:t>- HGR nr.276/21.05.2013 privind stabilirea valorii de intrare a mijloacelor fixe;</w:t>
            </w:r>
          </w:p>
          <w:p w:rsidR="00EF32A7" w:rsidRPr="00260971" w:rsidRDefault="00EF32A7" w:rsidP="00F93050">
            <w:pPr>
              <w:spacing w:after="0" w:line="240" w:lineRule="auto"/>
              <w:ind w:left="335" w:hanging="284"/>
              <w:jc w:val="both"/>
              <w:rPr>
                <w:sz w:val="24"/>
                <w:szCs w:val="24"/>
              </w:rPr>
            </w:pPr>
            <w:r w:rsidRPr="00260971">
              <w:rPr>
                <w:sz w:val="24"/>
                <w:szCs w:val="24"/>
              </w:rPr>
              <w:t>- Legea nr.273/29.06.2006 privind finanțele publice locale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Legea nr.227/08.09.2015 – Codul Fiscal;</w:t>
            </w:r>
          </w:p>
          <w:p w:rsidR="00EF32A7" w:rsidRPr="00260971" w:rsidRDefault="00EF32A7" w:rsidP="00F93050">
            <w:pPr>
              <w:spacing w:after="0" w:line="240" w:lineRule="auto"/>
              <w:ind w:left="335" w:hanging="284"/>
              <w:jc w:val="both"/>
              <w:rPr>
                <w:sz w:val="24"/>
                <w:szCs w:val="24"/>
              </w:rPr>
            </w:pPr>
            <w:r w:rsidRPr="00260971">
              <w:rPr>
                <w:sz w:val="24"/>
                <w:szCs w:val="24"/>
              </w:rPr>
              <w:t>- Legea nr.207/20.07.2015 privind Codul de procedură fiscală;</w:t>
            </w:r>
          </w:p>
          <w:p w:rsidR="00EF32A7" w:rsidRPr="00260971" w:rsidRDefault="00EF32A7" w:rsidP="00F93050">
            <w:pPr>
              <w:spacing w:after="0" w:line="240" w:lineRule="auto"/>
              <w:ind w:left="335" w:hanging="284"/>
              <w:jc w:val="both"/>
              <w:rPr>
                <w:sz w:val="24"/>
                <w:szCs w:val="24"/>
              </w:rPr>
            </w:pPr>
            <w:r w:rsidRPr="00260971">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HGR nr.395/02.06.2016 pentru aprobarea Normelor de aplicare a prevederilor referitoare la atribuirea contractelor de achiziție publică din Legea nr.98/2016 privind achizițiile publice;</w:t>
            </w:r>
          </w:p>
          <w:p w:rsidR="00EF32A7" w:rsidRPr="00260971" w:rsidRDefault="00EF32A7" w:rsidP="00F93050">
            <w:pPr>
              <w:spacing w:after="0" w:line="240" w:lineRule="auto"/>
              <w:ind w:left="335" w:hanging="284"/>
              <w:jc w:val="both"/>
              <w:rPr>
                <w:sz w:val="24"/>
                <w:szCs w:val="24"/>
              </w:rPr>
            </w:pPr>
            <w:r w:rsidRPr="00260971">
              <w:rPr>
                <w:sz w:val="24"/>
                <w:szCs w:val="24"/>
              </w:rPr>
              <w:t>- HGR nr.518/10.07.1995 privind unele drepturi şi obligaţii ale personalului român trimis în străinătate pentru îndeplinirea unor misiuni cu caracter temporar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xml:space="preserve">- OG. nr.80/30.08.2001 privind stabilirea unor normative de cheltuieli pentru autorităţile admninistraţiei publice şi instituţiile publice cu modificările şi completările ulterioare; </w:t>
            </w:r>
          </w:p>
          <w:p w:rsidR="00EF32A7" w:rsidRPr="00260971" w:rsidRDefault="00EF32A7" w:rsidP="00F93050">
            <w:pPr>
              <w:spacing w:after="0" w:line="240" w:lineRule="auto"/>
              <w:ind w:left="335" w:hanging="284"/>
              <w:jc w:val="both"/>
              <w:rPr>
                <w:sz w:val="24"/>
                <w:szCs w:val="24"/>
              </w:rPr>
            </w:pPr>
            <w:r w:rsidRPr="00260971">
              <w:rPr>
                <w:sz w:val="24"/>
                <w:szCs w:val="24"/>
              </w:rPr>
              <w:t>- HGR nr.1860/21.12.2006 privind drepturile şi obligaţiile personalului autorităţilor şi instituţiilor publice pe perioada delegării şi detaşării în altă localitate, precum şi în cazul deplasării, cadrul localităţii, în interesul serviciului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OMFP nr.1954/16.12.2005 pentru aprobarea Clasificaţiei indicatorilor privind finanţele publice;</w:t>
            </w:r>
          </w:p>
          <w:p w:rsidR="00EF32A7" w:rsidRPr="00260971" w:rsidRDefault="00EF32A7" w:rsidP="00F93050">
            <w:pPr>
              <w:spacing w:after="0" w:line="240" w:lineRule="auto"/>
              <w:ind w:left="335" w:hanging="284"/>
              <w:jc w:val="both"/>
              <w:rPr>
                <w:sz w:val="24"/>
                <w:szCs w:val="24"/>
              </w:rPr>
            </w:pPr>
            <w:r w:rsidRPr="00260971">
              <w:rPr>
                <w:sz w:val="24"/>
                <w:szCs w:val="24"/>
              </w:rPr>
              <w:t>- OMFP nr.1661 bis/28.11.2003 pentru aprobarea Normelor metodologice privind modul de încasare şi utilizare a fondurilor băneşti primite sub forma donaţiilor şi sponsorizărilor de către instituţiile publice;</w:t>
            </w:r>
          </w:p>
          <w:p w:rsidR="00EF32A7" w:rsidRPr="00260971" w:rsidRDefault="00EF32A7" w:rsidP="00F93050">
            <w:pPr>
              <w:spacing w:after="0" w:line="240" w:lineRule="auto"/>
              <w:ind w:left="335" w:hanging="284"/>
              <w:jc w:val="both"/>
              <w:rPr>
                <w:sz w:val="24"/>
                <w:szCs w:val="24"/>
              </w:rPr>
            </w:pPr>
            <w:r w:rsidRPr="00260971">
              <w:rPr>
                <w:sz w:val="24"/>
                <w:szCs w:val="24"/>
              </w:rPr>
              <w:t>- Decretul CS nr.209/05.07.1976 pentru aprobarea Regulamentului operaţiunilor de casă;</w:t>
            </w:r>
          </w:p>
          <w:p w:rsidR="00EF32A7" w:rsidRPr="00260971" w:rsidRDefault="00EF32A7" w:rsidP="00F93050">
            <w:pPr>
              <w:spacing w:after="0" w:line="240" w:lineRule="auto"/>
              <w:ind w:left="335" w:hanging="284"/>
              <w:jc w:val="both"/>
              <w:rPr>
                <w:sz w:val="24"/>
                <w:szCs w:val="24"/>
              </w:rPr>
            </w:pPr>
            <w:r w:rsidRPr="00260971">
              <w:rPr>
                <w:sz w:val="24"/>
                <w:szCs w:val="24"/>
              </w:rPr>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EF32A7" w:rsidRPr="00260971" w:rsidRDefault="00EF32A7" w:rsidP="00F93050">
            <w:pPr>
              <w:spacing w:after="0" w:line="240" w:lineRule="auto"/>
              <w:ind w:left="335" w:hanging="284"/>
              <w:jc w:val="both"/>
              <w:rPr>
                <w:sz w:val="24"/>
                <w:szCs w:val="24"/>
              </w:rPr>
            </w:pPr>
            <w:r w:rsidRPr="00260971">
              <w:rPr>
                <w:sz w:val="24"/>
                <w:szCs w:val="24"/>
              </w:rPr>
              <w:t xml:space="preserve">- HGR 250/08.05.1992, republicată, privind concediul de odihnă şi alte concedii ale salariaţiilor din administraţia </w:t>
            </w:r>
            <w:r w:rsidRPr="00260971">
              <w:rPr>
                <w:sz w:val="24"/>
                <w:szCs w:val="24"/>
              </w:rPr>
              <w:lastRenderedPageBreak/>
              <w:t>publică, din regiile autonome cu specific deosebit şi din unităţile bugetare;</w:t>
            </w:r>
          </w:p>
          <w:p w:rsidR="00EF32A7" w:rsidRPr="00260971" w:rsidRDefault="00EF32A7" w:rsidP="00F93050">
            <w:pPr>
              <w:spacing w:after="0" w:line="240" w:lineRule="auto"/>
              <w:ind w:left="335" w:hanging="284"/>
              <w:jc w:val="both"/>
              <w:rPr>
                <w:sz w:val="24"/>
                <w:szCs w:val="24"/>
              </w:rPr>
            </w:pPr>
            <w:r w:rsidRPr="00260971">
              <w:rPr>
                <w:sz w:val="24"/>
                <w:szCs w:val="24"/>
              </w:rPr>
              <w:t>- Legea nr.76/16.01.2002 privind sistemul asigurărilor pentru şomaj şi stimulării ocupării forţei de muncă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OUG nr.158/17.11.2005 privind concediile şi indemnizaţiile de asigurări sociale de sănătate cu modificările şi completările ulterioare (Legea   nr.399/30.10.2006);</w:t>
            </w:r>
          </w:p>
          <w:p w:rsidR="00EF32A7" w:rsidRPr="00260971" w:rsidRDefault="00EF32A7" w:rsidP="00F93050">
            <w:pPr>
              <w:spacing w:after="0" w:line="240" w:lineRule="auto"/>
              <w:ind w:left="335" w:hanging="284"/>
              <w:jc w:val="both"/>
              <w:rPr>
                <w:sz w:val="24"/>
                <w:szCs w:val="24"/>
              </w:rPr>
            </w:pPr>
            <w:r w:rsidRPr="00260971">
              <w:rPr>
                <w:sz w:val="24"/>
                <w:szCs w:val="24"/>
              </w:rPr>
              <w:t>- Legea nr.448/06.12.2006, republicată, privind protecţia şi promovarea drepturilor persoanelor cu handicap;</w:t>
            </w:r>
          </w:p>
          <w:p w:rsidR="00EF32A7" w:rsidRPr="00260971" w:rsidRDefault="00EF32A7" w:rsidP="00F93050">
            <w:pPr>
              <w:spacing w:after="0" w:line="240" w:lineRule="auto"/>
              <w:ind w:left="335" w:hanging="284"/>
              <w:jc w:val="both"/>
              <w:rPr>
                <w:sz w:val="24"/>
                <w:szCs w:val="24"/>
              </w:rPr>
            </w:pPr>
            <w:r w:rsidRPr="00260971">
              <w:rPr>
                <w:sz w:val="24"/>
                <w:szCs w:val="24"/>
              </w:rPr>
              <w:t>- Legea nr.153/28.06.2017 privind salarizarea  personalului plătit din fonduri publice, cu modificările şi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OUG nr.146/31.10.2002, republicată,  privind formarea şi utilizarea resurselor derulate prin trezorerie statului cu modificările şi completările ulterioare, precum şi OMFP nr.1235/19.09.2003 pentru aplicarea Normelor metodologice de aplicare a prevederilor OUG nr.146/2002.</w:t>
            </w:r>
          </w:p>
          <w:p w:rsidR="00EF32A7" w:rsidRPr="00260971" w:rsidRDefault="00EF32A7" w:rsidP="00F93050">
            <w:pPr>
              <w:spacing w:after="0" w:line="240" w:lineRule="auto"/>
              <w:ind w:left="335" w:hanging="284"/>
              <w:jc w:val="both"/>
              <w:rPr>
                <w:sz w:val="24"/>
                <w:szCs w:val="24"/>
              </w:rPr>
            </w:pPr>
            <w:r w:rsidRPr="00260971">
              <w:rPr>
                <w:sz w:val="24"/>
                <w:szCs w:val="24"/>
              </w:rPr>
              <w:t>- Norme/precizări ale Ministerului Finanțelor Publice privind raportările referitoare la execuția bugetară și întocmirea situațiilor financiare;</w:t>
            </w:r>
          </w:p>
          <w:p w:rsidR="00EF32A7" w:rsidRPr="00260971" w:rsidRDefault="00EF32A7" w:rsidP="00F93050">
            <w:pPr>
              <w:spacing w:after="0" w:line="240" w:lineRule="auto"/>
              <w:ind w:left="335" w:hanging="284"/>
              <w:jc w:val="both"/>
              <w:rPr>
                <w:sz w:val="24"/>
                <w:szCs w:val="24"/>
              </w:rPr>
            </w:pPr>
            <w:r w:rsidRPr="00260971">
              <w:rPr>
                <w:sz w:val="24"/>
                <w:szCs w:val="24"/>
              </w:rPr>
              <w:t>- OUG nr. 48/2005 pentru stabilirea structurii raportărilor referitoare la cheltuielile de personal în sectorul bugetar;</w:t>
            </w:r>
          </w:p>
          <w:p w:rsidR="00EF32A7" w:rsidRPr="00260971" w:rsidRDefault="00EF32A7" w:rsidP="00F93050">
            <w:pPr>
              <w:spacing w:after="0" w:line="240" w:lineRule="auto"/>
              <w:ind w:left="335" w:hanging="284"/>
              <w:jc w:val="both"/>
              <w:rPr>
                <w:sz w:val="24"/>
                <w:szCs w:val="24"/>
              </w:rPr>
            </w:pPr>
            <w:r w:rsidRPr="00260971">
              <w:rPr>
                <w:sz w:val="24"/>
                <w:szCs w:val="24"/>
              </w:rPr>
              <w:t>- OMFP nr. 166/2006 pentru stabilirea structurii raportărilor referitoare la cheltuielile de personal;</w:t>
            </w:r>
          </w:p>
          <w:p w:rsidR="00EF32A7" w:rsidRPr="00260971" w:rsidRDefault="00EF32A7" w:rsidP="00F93050">
            <w:pPr>
              <w:spacing w:after="0" w:line="240" w:lineRule="auto"/>
              <w:ind w:left="335" w:hanging="284"/>
              <w:jc w:val="both"/>
              <w:rPr>
                <w:sz w:val="24"/>
                <w:szCs w:val="24"/>
              </w:rPr>
            </w:pPr>
            <w:r w:rsidRPr="00260971">
              <w:rPr>
                <w:sz w:val="24"/>
                <w:szCs w:val="24"/>
              </w:rPr>
              <w:t>- Legea nr. 544/2001 privind liberul acces la informațiile de interes public, cu modificările și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Legile bugetare anuale, cu modificările și completările ulterioare;</w:t>
            </w:r>
          </w:p>
          <w:p w:rsidR="00EF32A7" w:rsidRPr="00260971" w:rsidRDefault="00EF32A7" w:rsidP="00F93050">
            <w:pPr>
              <w:spacing w:after="0" w:line="240" w:lineRule="auto"/>
              <w:ind w:left="335" w:hanging="284"/>
              <w:jc w:val="both"/>
              <w:rPr>
                <w:sz w:val="24"/>
                <w:szCs w:val="24"/>
              </w:rPr>
            </w:pPr>
            <w:r w:rsidRPr="00260971">
              <w:rPr>
                <w:sz w:val="24"/>
                <w:szCs w:val="24"/>
              </w:rPr>
              <w:t>- Norme metodologice de închidere a exercițiului bugetar;</w:t>
            </w:r>
          </w:p>
          <w:p w:rsidR="00EF32A7" w:rsidRPr="00260971" w:rsidRDefault="00EF32A7" w:rsidP="00F93050">
            <w:pPr>
              <w:spacing w:after="0" w:line="240" w:lineRule="auto"/>
              <w:ind w:left="335" w:hanging="284"/>
              <w:jc w:val="both"/>
              <w:rPr>
                <w:sz w:val="24"/>
                <w:szCs w:val="24"/>
              </w:rPr>
            </w:pPr>
            <w:r w:rsidRPr="00260971">
              <w:rPr>
                <w:sz w:val="24"/>
                <w:szCs w:val="24"/>
              </w:rPr>
              <w:t>- Legi, hotărâri de guvern, ordonanțe de guvern, precizări, norme cu privire la buget, finanțe publice și contabilitate publică;</w:t>
            </w:r>
          </w:p>
          <w:p w:rsidR="00EF32A7" w:rsidRPr="00260971" w:rsidRDefault="00EF32A7" w:rsidP="00F93050">
            <w:pPr>
              <w:spacing w:after="0" w:line="240" w:lineRule="auto"/>
              <w:ind w:left="335" w:hanging="284"/>
              <w:jc w:val="both"/>
              <w:rPr>
                <w:sz w:val="24"/>
                <w:szCs w:val="24"/>
              </w:rPr>
            </w:pPr>
            <w:r w:rsidRPr="00260971">
              <w:rPr>
                <w:sz w:val="24"/>
                <w:szCs w:val="24"/>
              </w:rPr>
              <w:t>- Scrisoare cadru privind contextul macroeconomic,</w:t>
            </w:r>
          </w:p>
          <w:p w:rsidR="00EF32A7" w:rsidRPr="00260971" w:rsidRDefault="00EF32A7" w:rsidP="00F93050">
            <w:pPr>
              <w:spacing w:after="0" w:line="240" w:lineRule="auto"/>
              <w:ind w:left="335" w:hanging="284"/>
              <w:jc w:val="both"/>
              <w:rPr>
                <w:sz w:val="24"/>
                <w:szCs w:val="24"/>
              </w:rPr>
            </w:pPr>
            <w:r w:rsidRPr="00260971">
              <w:rPr>
                <w:sz w:val="24"/>
                <w:szCs w:val="24"/>
              </w:rPr>
              <w:t>- OUG nr.88/2013 privind adoptarea unor măsuri fiscal-bugetare pentru îndeplinirea unor angajamente convenite cu organismele internaționale, precum şi pentru modificarea şi completarea unor acte normative, cu modificările și completările ulterioare;</w:t>
            </w:r>
          </w:p>
          <w:p w:rsidR="00EF32A7" w:rsidRPr="00260971" w:rsidRDefault="00EF32A7" w:rsidP="00F93050">
            <w:pPr>
              <w:spacing w:after="0" w:line="240" w:lineRule="auto"/>
              <w:ind w:left="335" w:hanging="284"/>
              <w:jc w:val="both"/>
              <w:rPr>
                <w:sz w:val="24"/>
                <w:szCs w:val="24"/>
                <w:lang w:val="ro-RO"/>
              </w:rPr>
            </w:pPr>
            <w:r w:rsidRPr="00260971">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VENITURI</w:t>
            </w:r>
          </w:p>
        </w:tc>
        <w:tc>
          <w:tcPr>
            <w:tcW w:w="6986" w:type="dxa"/>
          </w:tcPr>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Legea nr. 273/2006 privind finanţele publice locale,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lastRenderedPageBreak/>
              <w:t>Legea nr. 227/2015 privind Codul fiscal,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Legea nr. 207/2015 Codul de procedura fiscală,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Legea nr.  287/2009 Codul civil republicat;</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Legea bugetului de stat</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 xml:space="preserve"> O.G. nr. 2/2001 privind regimul juridic al contravenienţilor,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O.G. nr. 27/2002 privind reglementarea activităţii de soluţionare a petiţiilor,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Ordinul ministrului finanţelor publice nr. 1954/2005 pentru aprobarea Clasificaţiei Indicatorilor privind finanţele publice;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H.G. nr. 1/13.01.2016 pentru aprobarea Normelor metodologice de aplicare a Legii nr. 227/2015 privind Codul fiscal,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Ordinul ministrului dezvoltării regionale şi administraţiei publice nr. 2.068/2015 privind aprobarea unor formulare tipizate pentru activitatea de stabilire a impozitelor şi taxelor locale de către organele fiscale locale.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Ordinul ministrului dezvoltării şi administraţiei publice nr. 144/2016 privind aprobarea unor formulare tipizate pentru activitatea de colectare a impozitelor şi taxelor locale, precum şi a altor venituri ale bugetelor locale de către organele fiscale locale;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Ordinul nr. 2594/2016 privind aprobarea unor formulare tipizate pentru activitatea de stabilire a impozitelor şi taxelor locale desfăşurată de către organele fiscale locale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Ordinul nr. 244/2010 pentru aprobarea metodologiilor de aplicare a prevederilor art. 14 alin. (7), ale art. 57 alin. (21) și ale art. 761 alin. (1) lit. e) din Legea nr. 273/2006 privind finanţele publice locale, cu modificările şi completările ulterioare;</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H.C.G.M.B. privind stabilirea nivelurilor impozitelor şi taxelor locale în Municipiul Bucureşti (anual);</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H.C.G.M.B. privind aprobarea structurii organizatorice şi a regulamentului de organizare şi funcţionare a aparatului de specialitate al primarului general;</w:t>
            </w:r>
          </w:p>
          <w:p w:rsidR="00EF32A7" w:rsidRPr="00260971" w:rsidRDefault="00EF32A7" w:rsidP="00F93050">
            <w:pPr>
              <w:pStyle w:val="Listparagraf"/>
              <w:numPr>
                <w:ilvl w:val="0"/>
                <w:numId w:val="6"/>
              </w:numPr>
              <w:spacing w:after="0" w:line="240" w:lineRule="auto"/>
              <w:jc w:val="both"/>
              <w:rPr>
                <w:rFonts w:ascii="Arial" w:hAnsi="Arial" w:cs="Arial"/>
                <w:sz w:val="24"/>
                <w:szCs w:val="24"/>
                <w:lang w:val="it-IT"/>
              </w:rPr>
            </w:pPr>
            <w:r w:rsidRPr="00260971">
              <w:rPr>
                <w:rFonts w:ascii="Arial" w:hAnsi="Arial" w:cs="Arial"/>
                <w:sz w:val="24"/>
                <w:szCs w:val="24"/>
                <w:lang w:val="it-IT"/>
              </w:rPr>
              <w:t>H.C.G.M.B. nr. 363/2001 privind plata comisionului pentru încasările efectuate prin intermediul CEC şi C.N. Poşta Română S.A. aferent veniturilor C.G.M.B.;</w:t>
            </w:r>
          </w:p>
          <w:p w:rsidR="00EF32A7" w:rsidRPr="00260971" w:rsidRDefault="00EF32A7" w:rsidP="00F93050">
            <w:pPr>
              <w:pStyle w:val="Listparagraf1"/>
              <w:spacing w:after="0" w:line="240" w:lineRule="auto"/>
              <w:ind w:left="334"/>
              <w:jc w:val="both"/>
              <w:rPr>
                <w:rFonts w:ascii="Arial" w:hAnsi="Arial" w:cs="Arial"/>
                <w:sz w:val="24"/>
                <w:szCs w:val="24"/>
                <w:lang w:val="es-ES"/>
              </w:rPr>
            </w:pP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rPr>
            </w:pPr>
            <w:r w:rsidRPr="00260971">
              <w:rPr>
                <w:b/>
                <w:sz w:val="24"/>
                <w:szCs w:val="24"/>
              </w:rPr>
              <w:t>DIRECŢIA</w:t>
            </w:r>
          </w:p>
          <w:p w:rsidR="00EF32A7" w:rsidRPr="00260971" w:rsidRDefault="00EF32A7" w:rsidP="00F93050">
            <w:pPr>
              <w:spacing w:after="0" w:line="240" w:lineRule="auto"/>
              <w:jc w:val="center"/>
              <w:rPr>
                <w:b/>
                <w:sz w:val="24"/>
                <w:szCs w:val="24"/>
                <w:lang w:val="ro-RO"/>
              </w:rPr>
            </w:pPr>
            <w:r w:rsidRPr="00260971">
              <w:rPr>
                <w:b/>
                <w:sz w:val="24"/>
                <w:szCs w:val="24"/>
              </w:rPr>
              <w:lastRenderedPageBreak/>
              <w:t>PROGRAMARE ŞI EXECUŢIE BUGETARĂ</w:t>
            </w:r>
          </w:p>
        </w:tc>
        <w:tc>
          <w:tcPr>
            <w:tcW w:w="6986" w:type="dxa"/>
          </w:tcPr>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lastRenderedPageBreak/>
              <w:t xml:space="preserve">Legea contabilității nr. 82/1991, republicată cu </w:t>
            </w:r>
            <w:r w:rsidRPr="00260971">
              <w:rPr>
                <w:rFonts w:ascii="Arial" w:hAnsi="Arial" w:cs="Arial"/>
                <w:sz w:val="24"/>
                <w:szCs w:val="24"/>
                <w:lang w:val="it-IT"/>
              </w:rPr>
              <w:lastRenderedPageBreak/>
              <w:t>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Legea nr. 273/2006 privind finanțele publice locale, cu modificările și completările ulterioare;</w:t>
            </w:r>
          </w:p>
          <w:p w:rsidR="00EF32A7"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OUG nr. 57/2019 privind Codul administrativ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Norme/precizări ale Ministerului Finanțelor Publice privind raportările referitoare la execuția bugetară și întocmirea situațiilor financiare;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OUG nr. 48/2005 pentru stabilirea structurii raportărilor referitoare la cheltuielile de personal în sectorul bugetar;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OMFP nr. 166/2006 pentru stabilirea structurii raportărilor referitoare la cheltuielile de personal;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Legea nr. 544/2001 privind liberul acces la informațiile de interes public,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Legile bugetare anuale,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Norme metodologice de închidere a exercițiului bugetar;</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Legi, hotărâri de guvern, ordonanțe de guvern, precizări, norme cu privire la buget, finanțe publice și contabilitate publică;</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Scrisoare cadru privind contextul macroeconomic,</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OUG nr. 88/2013 privind adoptarea unor măsuri fiscal-bugetare pentru îndeplinirea unor angajamente convenite cu organismele internaționale, precum și pentru modificarea și completarea unor acte normative,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Legea nr. 25/2014 pentru aprobarea Ordonanței de urgență a Guvernului nr. 88/2013 privind adoptarea unor măsuri fiscal-bugetare pentru îndeplinirea unor angajamente convenite cu organismele internaționale, precum și pentru modificarea şi completarea unor acte normative,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OG 22/2002 privind executarea obligațiilor de plată ale instituțiilor publice, stabilite prin titluri executorii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OMFP nr. 1792/2002 pentru aprobarea Normelor metodologice privind angajarea, lichidarea, ordonanțarea și plata cheltuielilor instituțiilor publice, precum și organizarea, evidenta și raportarea angajamentelor bugetare și legale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OMFP nr. 1954/2005 pentru aprobarea Clasificației indicatorilor privind finanțele publice,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 xml:space="preserve">OMFP nr. 517/2016 pentru aprobarea de proceduri </w:t>
            </w:r>
            <w:r w:rsidRPr="00260971">
              <w:rPr>
                <w:rFonts w:ascii="Arial" w:hAnsi="Arial" w:cs="Arial"/>
                <w:sz w:val="24"/>
                <w:szCs w:val="24"/>
                <w:lang w:val="it-IT"/>
              </w:rPr>
              <w:lastRenderedPageBreak/>
              <w:t>aferente unor module care fac parte din procedura de funcționare a sistemului național de raportare - Forexebug, cu modificările și completările ulterioare</w:t>
            </w:r>
          </w:p>
          <w:p w:rsidR="00EF32A7" w:rsidRPr="00260971" w:rsidRDefault="00EF32A7" w:rsidP="00F93050">
            <w:pPr>
              <w:pStyle w:val="Listparagraf"/>
              <w:numPr>
                <w:ilvl w:val="0"/>
                <w:numId w:val="6"/>
              </w:numPr>
              <w:spacing w:after="0" w:line="240" w:lineRule="auto"/>
              <w:ind w:left="226" w:hanging="90"/>
              <w:jc w:val="both"/>
              <w:rPr>
                <w:rFonts w:ascii="Arial" w:hAnsi="Arial" w:cs="Arial"/>
                <w:sz w:val="24"/>
                <w:szCs w:val="24"/>
                <w:lang w:val="it-IT"/>
              </w:rPr>
            </w:pPr>
            <w:r w:rsidRPr="00260971">
              <w:rPr>
                <w:rFonts w:ascii="Arial" w:hAnsi="Arial" w:cs="Arial"/>
                <w:sz w:val="24"/>
                <w:szCs w:val="24"/>
                <w:lang w:val="it-IT"/>
              </w:rPr>
              <w:t>HOTĂRÂREA nr. 907/2016 privind etapele de elaborare şi conţinutul-cadru al documentaţiilor tehnico-economice aferente obiectivelor/proiectelor de investiţii finanţate din fonduri publice</w:t>
            </w:r>
          </w:p>
          <w:p w:rsidR="00EF32A7" w:rsidRPr="00260971" w:rsidRDefault="00EF32A7" w:rsidP="00F93050">
            <w:pPr>
              <w:pStyle w:val="Listparagraf"/>
              <w:spacing w:after="0" w:line="240" w:lineRule="auto"/>
              <w:ind w:left="226" w:hanging="90"/>
              <w:jc w:val="both"/>
              <w:rPr>
                <w:rFonts w:ascii="Arial" w:hAnsi="Arial" w:cs="Arial"/>
                <w:sz w:val="24"/>
                <w:szCs w:val="24"/>
                <w:lang w:val="it-IT"/>
              </w:rPr>
            </w:pP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 xml:space="preserve">DIRECŢIA </w:t>
            </w:r>
          </w:p>
          <w:p w:rsidR="00EF32A7" w:rsidRPr="00260971" w:rsidRDefault="00EF32A7" w:rsidP="00F93050">
            <w:pPr>
              <w:spacing w:after="0" w:line="240" w:lineRule="auto"/>
              <w:jc w:val="center"/>
              <w:rPr>
                <w:b/>
                <w:sz w:val="24"/>
                <w:szCs w:val="24"/>
                <w:lang w:val="ro-RO"/>
              </w:rPr>
            </w:pPr>
            <w:r w:rsidRPr="00260971">
              <w:rPr>
                <w:b/>
                <w:sz w:val="24"/>
                <w:szCs w:val="24"/>
                <w:lang w:val="ro-RO"/>
              </w:rPr>
              <w:t>GENERALĂ LOGISTICĂ</w:t>
            </w:r>
          </w:p>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DIRECŢIA ADMINISTRATIVĂ</w:t>
            </w:r>
          </w:p>
        </w:tc>
        <w:tc>
          <w:tcPr>
            <w:tcW w:w="6986" w:type="dxa"/>
          </w:tcPr>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98/2016 privind achizițiile publice.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132 din 30.06.2010 privind colectarea selectiva a deșeurilor în instituțiile publice.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ORDONANTA DE URGENTA nr. 195 din 22.12. 2005  - privind protecția mediului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ORDONANŢA DE URGENŢĂ nr. 114 din 17.10.2007 pentru modificarea si completarea Ordonanței de urgenta a Guvernului nr. 195/2005 privind protecția mediului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HOTĂRÂRE nr. 856 din 16.08.2002 - privind evidenta gestiunii deșeurilor și pentru aprobarea listei cuprinzând deșeurile, inclusiv deșeurile periculoase.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HOTĂRÂRE nr. 1.132 din 18.09.2008 – actualizată - privind regimul bateriilor si acumulatorilor si al deșeurilor de baterii si acumulatori.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Pr>
                <w:rFonts w:ascii="Arial" w:hAnsi="Arial" w:cs="Arial"/>
                <w:sz w:val="24"/>
                <w:szCs w:val="24"/>
              </w:rPr>
              <w:t>HOTARÂ</w:t>
            </w:r>
            <w:r w:rsidRPr="00260971">
              <w:rPr>
                <w:rFonts w:ascii="Arial" w:hAnsi="Arial" w:cs="Arial"/>
                <w:sz w:val="24"/>
                <w:szCs w:val="24"/>
              </w:rPr>
              <w:t>RE CGMB nr. 148 din 14.07.2005 privind colectarea selectiva a ambalajelor reciclabile și refolosibile.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1.121 din 5.01.2006 privind stabilirea modalităților de identificare a containerelor pentru diferite tipuri de materiale în scopul aplicării colectării selective.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OUG nr. 195 din 12 decembrie 2002 privind circulația pe drumurile publice cu modificări si completări ulterioare.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307 din 12 iulie 2016 privind apărarea împotriva incendiilor.</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163 din 28.02.2007 pentru aprobarea Normelor generale de apărare împotriva incendiilor.</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234 din 18.10.2010 pentru aprobarea Procedurii de determinare a riscului de arson.</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481 din 8.11.2004 – privind protecția civila, republicata, actualizata.</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249 din 28 oct 2015 privind modalitatea de gestionare a ambalajelor si a deșeurilor din ambalaje.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 xml:space="preserve">LEGEA nr. 22/1969 – actualizată - privind angajarea </w:t>
            </w:r>
            <w:r w:rsidRPr="00260971">
              <w:rPr>
                <w:rFonts w:ascii="Arial" w:hAnsi="Arial" w:cs="Arial"/>
                <w:sz w:val="24"/>
                <w:szCs w:val="24"/>
              </w:rPr>
              <w:lastRenderedPageBreak/>
              <w:t>gestionarilor, constituirea de garanții şi răspunderea în legătură cu gestionarea bunurilor organizațiilor socialiste.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HG nr. 2139/2004 - actualizată - pentru aprobarea Catalogului privind clasificarea și duratele normale de funcționare a mijloacelor fixe.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182 din 12 aprilie 2002 – actualizată - privind protecția informațiilor clasificate.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REGULAMENTUL (CE) NR. 213/2008 AL COMISIEI din 28.11.2007 de modificare a Regulamentului (CE) nr. 2195/2002 al Parlamentului European și al Consiliului privind Vocabularul comun privind achizițiile publice (CPV) și a Directivelor 2004/17/CE și 2004/18/CE ale Parlamentului European și ale Consiliului în ceea ce privește procedurile de achiziții publice, în ceea ce privește revizuirea CPV.</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211 din 15.10.2011 privind regimul deșeurilor – republicată.</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265 din 29.06.2006 – actualizată - pentru aprobarea Ordonanței de urgență a Guvernului nr. 195/2005 privind protecția mediului.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DISPOZIŢIA nr. 424 din 23.03.2009 privind colectarea selectivă a deșeurilor recuperabile pet. hârtie etc. si asigurarea colectarea selectiva  de echipamente electrice și electronice becuri si neoane uzate.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95 din 12.02.2005 – actualizată - privind stabilirea criteriilor de acceptare și procedurilor preliminare de acceptare a deșeurilor la depozitare și lista națională de deșeuri acceptate in fiecare clasa de depozit de deșeuri.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Ordonanța de Urgență nr. 114/09.07.2020 privind modificarea și completarea unor acte normative cu impact în domeniul achizițiilor publice.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1.184 din 6.02.2006 pentru aprobarea Normelor privind organizarea și asigurarea activității de evacuare în situații de urgență.</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 xml:space="preserve">ORDIN nr. 712 din 23.06.2005 – actualizată - </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pentru aprobarea Dispozițiilor generale privind instruirea salariaților în domeniul situațiilor de urgență.</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ORDIN nr. 262 din 2.12.2010 privind aprobarea Dispozițiilor generale de apărare împotriva incendiilor la spatii și construcții pentru birouri.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319 din 14.07.2006 – actualizată - a securității și sănătății în muncă.</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53 din 24.01.2003 – republicată – actualizată - Codul muncii.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 nr. 241 din 15.07.2005 – actualizată - pentru prevenirea și combaterea evaziunii fiscale.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 xml:space="preserve">LEGE nr. 161 din 19.04.2003 – actualizată - privind </w:t>
            </w:r>
            <w:r w:rsidRPr="00260971">
              <w:rPr>
                <w:rFonts w:ascii="Arial" w:hAnsi="Arial" w:cs="Arial"/>
                <w:sz w:val="24"/>
                <w:szCs w:val="24"/>
              </w:rPr>
              <w:lastRenderedPageBreak/>
              <w:t>unele masuri pentru asigurarea transparentei în exercitarea demnitarilor publice, a funcțiilor publice și în mediul de afaceri, prevenirea și sancționarea corupției.</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REGULAMENT(UE)2016/679 privind protecția persoanelor fizicei în cea ce privește prelucrarea datelor cu caracter personal și privind libera circulație a acestor date și de abrogare a directivei 95/46/CE (Regulament general privind protecția datelor).</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98/99/2016 privind achizițiile publice cu modificarea și completările ulterioare.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HCGMB nr. 325/14.06.2018, privind aprobarea Planului Integrat de Calitate a Aerului in Municipiul București 2018-2022.</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Ordonanța de urgență nr. 57/2019- Codul administrativ, cu modificări si completări ulterioare.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Hotărârea Guvernului nr. 395/2016 pentru aprobarea Normelor metodologice de aplicare a prevederilor referitoare la atribuirea contractului de achiziție publică/acordului-cadru din Legea nr. 98/2016 privind achizițiile publice.</w:t>
            </w:r>
          </w:p>
          <w:p w:rsidR="00EF32A7" w:rsidRPr="00260971" w:rsidRDefault="00EF32A7" w:rsidP="00F93050">
            <w:pPr>
              <w:pStyle w:val="Listparagraf"/>
              <w:numPr>
                <w:ilvl w:val="0"/>
                <w:numId w:val="13"/>
              </w:numPr>
              <w:spacing w:after="0" w:line="240" w:lineRule="auto"/>
              <w:ind w:left="136" w:firstLine="0"/>
              <w:jc w:val="both"/>
              <w:rPr>
                <w:rFonts w:ascii="Arial" w:hAnsi="Arial" w:cs="Arial"/>
                <w:sz w:val="24"/>
                <w:szCs w:val="24"/>
              </w:rPr>
            </w:pPr>
            <w:r w:rsidRPr="00260971">
              <w:rPr>
                <w:rFonts w:ascii="Arial" w:hAnsi="Arial" w:cs="Arial"/>
                <w:sz w:val="24"/>
                <w:szCs w:val="24"/>
              </w:rPr>
              <w:t>Legea nr. 99/2016 privind achizițiile sectoriale cu modificări si completări ulterioare.</w:t>
            </w:r>
          </w:p>
        </w:tc>
      </w:tr>
      <w:tr w:rsidR="00EF32A7" w:rsidRPr="00260971" w:rsidTr="00F93050">
        <w:tc>
          <w:tcPr>
            <w:tcW w:w="922" w:type="dxa"/>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rFonts w:eastAsia="Calibri"/>
                <w:b/>
                <w:noProof/>
                <w:sz w:val="24"/>
                <w:szCs w:val="24"/>
                <w:lang w:val="ro-RO"/>
              </w:rPr>
            </w:pPr>
            <w:r w:rsidRPr="00260971">
              <w:rPr>
                <w:rFonts w:eastAsia="Calibri"/>
                <w:b/>
                <w:noProof/>
                <w:sz w:val="24"/>
                <w:szCs w:val="24"/>
                <w:lang w:val="ro-RO"/>
              </w:rPr>
              <w:t xml:space="preserve">DIRECȚIA GENERALĂ </w:t>
            </w:r>
          </w:p>
          <w:p w:rsidR="00EF32A7" w:rsidRPr="00260971" w:rsidRDefault="00EF32A7" w:rsidP="00F93050">
            <w:pPr>
              <w:spacing w:after="0" w:line="240" w:lineRule="auto"/>
              <w:rPr>
                <w:rFonts w:eastAsia="Calibri"/>
                <w:noProof/>
                <w:sz w:val="24"/>
                <w:szCs w:val="24"/>
                <w:lang w:val="ro-RO"/>
              </w:rPr>
            </w:pPr>
            <w:r w:rsidRPr="00260971">
              <w:rPr>
                <w:rFonts w:eastAsia="Calibri"/>
                <w:b/>
                <w:noProof/>
                <w:sz w:val="24"/>
                <w:szCs w:val="24"/>
                <w:lang w:val="ro-RO"/>
              </w:rPr>
              <w:t>ACHIZIȚII PUBLICE</w:t>
            </w:r>
          </w:p>
        </w:tc>
        <w:tc>
          <w:tcPr>
            <w:tcW w:w="6986" w:type="dxa"/>
            <w:vAlign w:val="center"/>
          </w:tcPr>
          <w:p w:rsidR="00EF32A7" w:rsidRPr="00260971" w:rsidRDefault="00EF32A7" w:rsidP="00F93050">
            <w:pPr>
              <w:pStyle w:val="Listparagraf"/>
              <w:tabs>
                <w:tab w:val="left" w:pos="334"/>
              </w:tabs>
              <w:spacing w:after="0" w:line="240" w:lineRule="auto"/>
              <w:ind w:left="360" w:right="27"/>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b/>
                <w:noProof/>
                <w:sz w:val="24"/>
                <w:szCs w:val="24"/>
              </w:rPr>
              <w:t>Legislație primară</w:t>
            </w:r>
          </w:p>
          <w:p w:rsidR="00EF32A7" w:rsidRPr="00260971" w:rsidRDefault="00EF32A7" w:rsidP="00F93050">
            <w:pPr>
              <w:pStyle w:val="Listparagraf"/>
              <w:tabs>
                <w:tab w:val="left" w:pos="334"/>
              </w:tabs>
              <w:spacing w:after="0" w:line="240" w:lineRule="auto"/>
              <w:ind w:left="578" w:right="27"/>
              <w:jc w:val="both"/>
              <w:rPr>
                <w:rFonts w:ascii="Arial" w:hAnsi="Arial" w:cs="Arial"/>
                <w:noProof/>
                <w:sz w:val="24"/>
                <w:szCs w:val="24"/>
              </w:rPr>
            </w:pPr>
            <w:r w:rsidRPr="00260971">
              <w:rPr>
                <w:rFonts w:ascii="Arial" w:hAnsi="Arial" w:cs="Arial"/>
                <w:noProof/>
                <w:sz w:val="24"/>
                <w:szCs w:val="24"/>
              </w:rPr>
              <w:t xml:space="preserve"> http://anap.gov.ro/web/legislatie-primara/</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Legea nr. 98/2016 privind achizițiile publice, cu modificările și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O.U.G. nr. 98/2017 privind funcţia de control ex ante al procesului de atribuire a contractelor/acordurilor-cadru de achiziţie publică, a contractelor/acordurilor-cadru sectoriale şi a contractelor de concesiune de lucrări şi concesiune de servicii, cu modificările și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O.U.G. nr.114/2018 privind instituirea unor măsuri în domeniul investitiilor publice și a unor măsuri fiscal-bugetare, modificarea și completarea unor acte normative și prorogarea unor termene, cu modificările și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O.U.G. nr. 46/2018 din 31 mai 2018 privind înfiinţarea, organizarea şi funcţionarea Oficiului Naţional pentru Achiziţii Centralizate;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lastRenderedPageBreak/>
              <w:t>O.U.G. nr. 58/2016 pentru modificarea şi completarea unor acte normative cu impact asupra domeniului achiziţiilor publice, cu modificările și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nr. 15 din 30 august 2021 privind reglementarea unor măsuri fiscal-bugetare;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O.U.G. nr. 19/2022 privind unele măsuri referitoare la garanțiile de bună execuție constituite în cadrul contractelor de achiziție publică și al contractelor sectoriale;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O.U.G. nr. 71/2021 privind promovarea vehiculelor de transport rutier nepoluante, în sprijinul unei mobilități cu emisii scăzute, pentru abrogarea O.U.G. nr. 40/2011 privind promovarea vehiculelor de transport rutier nepoluante și efeciente din punct de vedere energetic și a Legii nr. 37/2018 privind promovarea transportului ecologic.</w:t>
            </w: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b/>
                <w:noProof/>
                <w:sz w:val="24"/>
                <w:szCs w:val="24"/>
              </w:rPr>
            </w:pPr>
            <w:r w:rsidRPr="00260971">
              <w:rPr>
                <w:rFonts w:ascii="Arial" w:hAnsi="Arial" w:cs="Arial"/>
                <w:b/>
                <w:noProof/>
                <w:sz w:val="24"/>
                <w:szCs w:val="24"/>
              </w:rPr>
              <w:t>Legislație secundară</w:t>
            </w:r>
          </w:p>
          <w:p w:rsidR="00EF32A7" w:rsidRPr="00260971" w:rsidRDefault="00EF32A7" w:rsidP="00F93050">
            <w:pPr>
              <w:tabs>
                <w:tab w:val="left" w:pos="334"/>
              </w:tabs>
              <w:spacing w:after="0" w:line="240" w:lineRule="auto"/>
              <w:ind w:right="27"/>
              <w:jc w:val="both"/>
              <w:rPr>
                <w:noProof/>
                <w:sz w:val="24"/>
                <w:szCs w:val="24"/>
              </w:rPr>
            </w:pPr>
            <w:r w:rsidRPr="00260971">
              <w:rPr>
                <w:noProof/>
                <w:sz w:val="24"/>
                <w:szCs w:val="24"/>
              </w:rPr>
              <w:t xml:space="preserve">  http://anap.gov.ro/web/legislatie/legislatie-secundara/</w:t>
            </w: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H.G. nr. 395/2016 pentru aprobarea Normelor metodologice de aplicare a prevederilor referitoare la atribuirea contractului de achiziție publică/acordului-cadru din Legea nr. 98/2016, cu modificările şi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H.G. nr. 634/2015 privind organizarea şi funcţionarea Agenţiei Naţionale pentru Achiziţii Publice, cu modificările și completările ulterioare;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H.G. nr. 502/2018 privind organizarea şi funcţionarea Oficiului Naţional pentru Achiziţii Centralizate şi pentru modificarea şi completarea unor acte normative;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H.G. nr. 419/2018 pentru aprobarea Normelor metodologice de aplicare a prevederilor OUG nr. 98/2017 privind funcţia de control ex-ante al procesului de atribuire a contractelor/acordurilor-cadru de achiziţie publică, a contractelor/acordurilor-cadru sectoriale şi a contractelor de concesiune;</w:t>
            </w:r>
          </w:p>
          <w:p w:rsidR="00EF32A7" w:rsidRPr="00260971" w:rsidRDefault="00EF32A7" w:rsidP="00F93050">
            <w:pPr>
              <w:pStyle w:val="Listparagraf"/>
              <w:tabs>
                <w:tab w:val="left" w:pos="334"/>
              </w:tabs>
              <w:spacing w:after="0" w:line="240" w:lineRule="auto"/>
              <w:ind w:left="578" w:right="27"/>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H.G. nr. 1/2018 pentru aprobarea condiţiilor generale şi specifice pentru anumite categorii de contracte de achiziţie aferente obiectivelor de investiţii finanţate din fonduri publice;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H.G. nr. 208/2020 pentru modificarea H.G. nr. 634/2015 privind organizarea şi funcţionarea Agenţiei Naţionale pentru Achiziţii Publice;</w:t>
            </w: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b/>
                <w:noProof/>
                <w:sz w:val="24"/>
                <w:szCs w:val="24"/>
              </w:rPr>
            </w:pPr>
            <w:r w:rsidRPr="00260971">
              <w:rPr>
                <w:rFonts w:ascii="Arial" w:hAnsi="Arial" w:cs="Arial"/>
                <w:b/>
                <w:noProof/>
                <w:sz w:val="24"/>
                <w:szCs w:val="24"/>
              </w:rPr>
              <w:t xml:space="preserve">Legislație terțiară </w:t>
            </w:r>
          </w:p>
          <w:p w:rsidR="00EF32A7" w:rsidRPr="00260971" w:rsidRDefault="00EF32A7" w:rsidP="00F93050">
            <w:pPr>
              <w:tabs>
                <w:tab w:val="left" w:pos="334"/>
              </w:tabs>
              <w:spacing w:after="0" w:line="240" w:lineRule="auto"/>
              <w:ind w:right="27"/>
              <w:jc w:val="both"/>
              <w:rPr>
                <w:noProof/>
                <w:sz w:val="24"/>
                <w:szCs w:val="24"/>
              </w:rPr>
            </w:pPr>
            <w:r w:rsidRPr="00260971">
              <w:rPr>
                <w:noProof/>
                <w:sz w:val="24"/>
                <w:szCs w:val="24"/>
              </w:rPr>
              <w:lastRenderedPageBreak/>
              <w:t xml:space="preserve">  http://anap.gov.ro/web/legislatie/legislatie-tertiara/ </w:t>
            </w: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A.N.A.P. nr. 281/2016 privind stabilirea formularelor standard ale Programului anual al achiziţiilor publice şi Programului anual al achiziţiilor sectoriale;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nr. 842/175/2016 al președintelui Agenției Naționale pentru Achiziții Publice și al președintelui Comisiei Naționale de Prognoză privind aprobarea metodologiei de calcul al ratei de actualizare ce va fi utilizată la atribuirea contractelor de achiziţie publică;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A.N.A.P. nr. 141/2017 privind aprobarea Metodologiei de selecţie şi modului de interacţiune a autorităţilor /entităţilor contractante cu Agenţia Naţională pentru Achiziţii Publice;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comun cu nr. 6712/890/2017 al ministrului delegat pentru fonduri europene și al președintelui A.N.A.P. privind aprobarea modului de efectuare a achizițiilor în cadrul proiectelor cu finanțare europeană implementate în parteneriat;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314/2018 pentru aprobarea Metodologiei de control ex-post privind modul de atribuire a contractelor/acordurilor-cadru de achiziţie publică, a contractelor/acordurilor-cadru sectoriale, a contractelor de concesiune de lucrări şi a contractelor de concesiune de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1068/1652/2018 pentru aprobarea Ghidului de achiziţii publice verzi care cuprinde cerinţele minime privind protecţia mediului pentru anumite grupe de produse şi servicii ce se solicită la nivelul caietelor de sarcini;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1581/2018 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A.N.A.P. nr. 2717/318/2018 privind revizuirea ratei de actualizare ce va fi utilizată la atribuirea contractelor de achiziţie publică;  </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1017/2019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Ordinul A.N.A.P. nr. 1760/2019 pentru aprobarea </w:t>
            </w:r>
            <w:r w:rsidRPr="00260971">
              <w:rPr>
                <w:rFonts w:ascii="Arial" w:hAnsi="Arial" w:cs="Arial"/>
                <w:noProof/>
                <w:sz w:val="24"/>
                <w:szCs w:val="24"/>
              </w:rPr>
              <w:lastRenderedPageBreak/>
              <w:t>Metodologiei de supervizare a modului de funcţionare a sistemului achiziţiilor publice/sectoriale, concesiunilor de lucrări şi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1894/2019 privind aprobarea listelor de verificare aferente exercitării controlului de calitate şi regularitate al procesului de atribuire a contractelor/acordurilor-cadru de achiziție publică/sectorială și a contractelor de concesiune de lucrări și concesiune de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2376/2020 privind conținutul, modalitatea de completare și modul de utilizare a documentelor standard ”Instrucțiuni pentru ofertanți/candidați” și ”Caiet de sarcini” la atribuirea acordului-cadru/ contractului de achiziție publică/sectorial având ca obiect măști de protecție de uz sanitar de TIP II, II R, FPP2, FFP3.</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A.N.A.P. nr. 549/2021 300/549 pentru aprobarea listei ţărilor care se încadrează în categoriile prevăzute la art. 3 alin. (1) lit. jj) pct. (iii)-(v) din Legea nr. 98/2016 privind achiziţiile publice, art. 3 alin. (1) lit.ii) pct. (iii)-(v) din Legea nr. 99/2016 privind achiziţiile sectoriale şi art. 5 alin. (1) lit. x) pct. (iii)-(v) din Legea nr. 100/2016 privind concesiunile de lucrări şi concesiunile de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Președintelui A.N.A.P. nr. 1.170/2021 privind aprobarea formularelor standard ale proceselor-verbale intermediare de evaluare aferente procedurilor de atribuire a contractelor/acordurilor-cadru de achiziţie publică, a contractelor/acordurilor-cadru sectoriale şi a contractelor de concesiune de lucrări şi concesiune de servicii</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Ordinul comun al Ministerului Investițiilor și Proiectelor Europene și președintelui ANAP nr. 2129/1410 privind aprobarea Listelor de verificare a achizițiilor publice aferente Planului național de redresare și reziliență al României.</w:t>
            </w:r>
          </w:p>
          <w:p w:rsidR="00EF32A7" w:rsidRPr="00260971" w:rsidRDefault="00EF32A7" w:rsidP="00F93050">
            <w:pPr>
              <w:pStyle w:val="Listparagraf"/>
              <w:tabs>
                <w:tab w:val="left" w:pos="334"/>
              </w:tabs>
              <w:spacing w:after="0" w:line="240" w:lineRule="auto"/>
              <w:ind w:left="578" w:right="27"/>
              <w:jc w:val="both"/>
              <w:rPr>
                <w:rFonts w:ascii="Arial" w:hAnsi="Arial" w:cs="Arial"/>
                <w:noProof/>
                <w:sz w:val="24"/>
                <w:szCs w:val="24"/>
              </w:rPr>
            </w:pP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F93050">
            <w:pPr>
              <w:pStyle w:val="Listparagraf"/>
              <w:tabs>
                <w:tab w:val="left" w:pos="334"/>
              </w:tabs>
              <w:spacing w:after="0" w:line="240" w:lineRule="auto"/>
              <w:ind w:left="578" w:right="27"/>
              <w:jc w:val="both"/>
              <w:rPr>
                <w:rFonts w:ascii="Arial" w:hAnsi="Arial" w:cs="Arial"/>
                <w:b/>
                <w:noProof/>
                <w:sz w:val="24"/>
                <w:szCs w:val="24"/>
              </w:rPr>
            </w:pPr>
            <w:r w:rsidRPr="00260971">
              <w:rPr>
                <w:rFonts w:ascii="Arial" w:hAnsi="Arial" w:cs="Arial"/>
                <w:b/>
                <w:noProof/>
                <w:sz w:val="24"/>
                <w:szCs w:val="24"/>
              </w:rPr>
              <w:t>Instrucțiuni</w:t>
            </w:r>
          </w:p>
          <w:p w:rsidR="00EF32A7" w:rsidRPr="00260971" w:rsidRDefault="00EF32A7" w:rsidP="00F93050">
            <w:pPr>
              <w:pStyle w:val="Listparagraf"/>
              <w:tabs>
                <w:tab w:val="left" w:pos="334"/>
              </w:tabs>
              <w:spacing w:after="0" w:line="240" w:lineRule="auto"/>
              <w:ind w:left="578" w:right="27" w:hanging="442"/>
              <w:jc w:val="both"/>
              <w:rPr>
                <w:rFonts w:ascii="Arial" w:hAnsi="Arial" w:cs="Arial"/>
                <w:noProof/>
                <w:sz w:val="24"/>
                <w:szCs w:val="24"/>
              </w:rPr>
            </w:pP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Instrucțiunea nr.1/2017 a președintelui Agenției Naționale a Achizițiilor Publice emisă în aplicarea prevederilor art.179 lit. g) şi art. 187 alin. (8) lit. a) din Legea nr. 98/2016 privind achiziţiile publice, respectiv a art.192 lit. g) şi a art. 209 alin. (8) din Legea nr. 99/2016 privind achiziţiile sectoriale;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 xml:space="preserve">Instrucţiunea nr.2/2017 a președintelui Agenției Naționale a </w:t>
            </w:r>
            <w:r w:rsidRPr="00260971">
              <w:rPr>
                <w:rFonts w:ascii="Arial" w:hAnsi="Arial" w:cs="Arial"/>
                <w:noProof/>
                <w:sz w:val="24"/>
                <w:szCs w:val="24"/>
              </w:rPr>
              <w:lastRenderedPageBreak/>
              <w:t>Achizițiilor Publice emisă în aplicarea prevederilor art.178 şi art. 179 lit. a) şi b) din Legea nr. 98/2016 privind achiziţiile publice, cu completările ulterioare, respectiv a prevederilor art. 191 şi art. 192 lit. a) şi b) din Legea nr. 99/2016 privind achiziţiile sectoriale;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Instrucțiunea nr.1/2018 a președintelui Agenției Naționale a Achizițiilor Publice privind modul de interpretare a aplicării prevederilor art. 31 din Legea nr. 98/2016 privind achizițiile publice;</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Instrucțiunea nr.2/2018 din 21 decembrie 2018 privind ajustarea preţului contractului de achiziţie publică/sectorială</w:t>
            </w:r>
          </w:p>
          <w:p w:rsidR="00EF32A7" w:rsidRPr="00260971" w:rsidRDefault="00EF32A7" w:rsidP="00EF32A7">
            <w:pPr>
              <w:pStyle w:val="Listparagraf"/>
              <w:numPr>
                <w:ilvl w:val="0"/>
                <w:numId w:val="42"/>
              </w:numPr>
              <w:tabs>
                <w:tab w:val="left" w:pos="334"/>
              </w:tabs>
              <w:spacing w:after="0" w:line="240" w:lineRule="auto"/>
              <w:ind w:left="578" w:right="27" w:hanging="442"/>
              <w:jc w:val="both"/>
              <w:rPr>
                <w:rFonts w:ascii="Arial" w:hAnsi="Arial" w:cs="Arial"/>
                <w:noProof/>
                <w:sz w:val="24"/>
                <w:szCs w:val="24"/>
              </w:rPr>
            </w:pPr>
            <w:r w:rsidRPr="00260971">
              <w:rPr>
                <w:rFonts w:ascii="Arial" w:hAnsi="Arial" w:cs="Arial"/>
                <w:noProof/>
                <w:sz w:val="24"/>
                <w:szCs w:val="24"/>
              </w:rPr>
              <w:t>Instrucțiunea nr.1/2019 pentru modificarea Instrucțiunii Președintelui Agenției Naționale pentru Achiziții Publice nr. 2/2018 privind ajustarea prețului contractului de achiziție publică/sectorială</w:t>
            </w:r>
          </w:p>
          <w:p w:rsidR="00EF32A7" w:rsidRPr="00260971" w:rsidRDefault="00EF32A7" w:rsidP="00EF32A7">
            <w:pPr>
              <w:pStyle w:val="Listparagraf"/>
              <w:numPr>
                <w:ilvl w:val="0"/>
                <w:numId w:val="18"/>
              </w:numPr>
              <w:tabs>
                <w:tab w:val="left" w:pos="334"/>
              </w:tabs>
              <w:spacing w:after="0" w:line="240" w:lineRule="auto"/>
              <w:ind w:right="27"/>
              <w:jc w:val="both"/>
              <w:rPr>
                <w:rFonts w:ascii="Arial" w:hAnsi="Arial" w:cs="Arial"/>
                <w:noProof/>
                <w:sz w:val="24"/>
                <w:szCs w:val="24"/>
              </w:rPr>
            </w:pPr>
            <w:r w:rsidRPr="00260971">
              <w:rPr>
                <w:rFonts w:ascii="Arial" w:hAnsi="Arial" w:cs="Arial"/>
                <w:noProof/>
                <w:sz w:val="24"/>
                <w:szCs w:val="24"/>
              </w:rPr>
              <w:t>Instrucțiunea nr. 1/2021 a președintelui Agenției Naționale a Achizițiilor Publice privind modificarea contractului de achiziție publică/contractului de achiziție sectorială/acordului-cadru.</w:t>
            </w:r>
          </w:p>
          <w:p w:rsidR="00EF32A7" w:rsidRPr="00260971" w:rsidRDefault="00EF32A7" w:rsidP="00F93050">
            <w:pPr>
              <w:tabs>
                <w:tab w:val="left" w:pos="334"/>
              </w:tabs>
              <w:spacing w:after="0" w:line="240" w:lineRule="auto"/>
              <w:ind w:left="334"/>
              <w:jc w:val="both"/>
              <w:rPr>
                <w:noProof/>
                <w:sz w:val="24"/>
                <w:szCs w:val="24"/>
                <w:lang w:eastAsia="ro-RO"/>
              </w:rPr>
            </w:pP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21.</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GENERALĂ URBANISM ȘI AMENAJAREA TERITORIULUI</w:t>
            </w:r>
          </w:p>
        </w:tc>
        <w:tc>
          <w:tcPr>
            <w:tcW w:w="6986" w:type="dxa"/>
          </w:tcPr>
          <w:p w:rsidR="00EF32A7" w:rsidRPr="00260971" w:rsidRDefault="00EF32A7" w:rsidP="00F93050">
            <w:pPr>
              <w:spacing w:after="0" w:line="240" w:lineRule="auto"/>
              <w:ind w:left="226"/>
              <w:jc w:val="both"/>
              <w:rPr>
                <w:b/>
                <w:sz w:val="24"/>
                <w:szCs w:val="24"/>
                <w:lang w:val="ro-RO"/>
              </w:rPr>
            </w:pPr>
            <w:r w:rsidRPr="00260971">
              <w:rPr>
                <w:b/>
                <w:sz w:val="24"/>
                <w:szCs w:val="24"/>
                <w:lang w:val="ro-RO"/>
              </w:rPr>
              <w:t>DIRECȚIA URBANISM</w:t>
            </w:r>
          </w:p>
          <w:p w:rsidR="00EF32A7" w:rsidRPr="00260971" w:rsidRDefault="00EF32A7" w:rsidP="00F93050">
            <w:pPr>
              <w:spacing w:after="0" w:line="240" w:lineRule="auto"/>
              <w:ind w:left="226"/>
              <w:jc w:val="both"/>
              <w:rPr>
                <w:b/>
                <w:sz w:val="24"/>
                <w:szCs w:val="24"/>
                <w:lang w:val="ro-RO"/>
              </w:rPr>
            </w:pPr>
            <w:r w:rsidRPr="00260971">
              <w:rPr>
                <w:b/>
                <w:sz w:val="24"/>
                <w:szCs w:val="24"/>
                <w:lang w:val="ro-RO"/>
              </w:rPr>
              <w:t>Serviciul Urbanism</w:t>
            </w:r>
          </w:p>
          <w:p w:rsidR="00EF32A7" w:rsidRPr="00260971" w:rsidRDefault="00EF32A7" w:rsidP="00F93050">
            <w:pPr>
              <w:spacing w:after="0" w:line="240" w:lineRule="auto"/>
              <w:ind w:left="226"/>
              <w:jc w:val="both"/>
              <w:rPr>
                <w:b/>
                <w:sz w:val="24"/>
                <w:szCs w:val="24"/>
                <w:lang w:val="ro-RO"/>
              </w:rPr>
            </w:pP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544/12.10.2001 privind liberul acces la informațiile de interes public;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50/1991, republicata, privind autorizarea executării lucrărilor de construcții,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350/06.06.2001 privind amenajarea teritoriului si urbanismul,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H.C.G.M.B. nr. 269/2000 privind aprobarea Planului Urbanistic General al Municipiului București,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H.G. nr. 525/1996 pentru aprobarea Regulamentului general de urbanism,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422/18.07.2001 privind protejarea monumentelor istorice,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213/1998 privind proprietatea publica si regimul juridic al acesteia,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247/2005 privind reforma in domeniile proprietatii si justitiei, precum si unele masuri adiacente,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114/1996 legea locuintei,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lastRenderedPageBreak/>
              <w:t>H.G. nr. 853/1998 privind autorizarea Ministerului Lucrărilor Publice și Amenajării Teritoriului de a constitui și gestiona banca de date cuprinzând lucrările publice și construcțiile;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Ordinul comun M.L.P.A.T, C.N.S și D.A.P.L. nr. 58/1999 pentru aprobarea Metodologiei privind actualizarea trimestriala a băncii de date cuprinzând lucrările publice și construcțiile;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481/2004 privind protecţia civila a cetăţenilor,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18/1991 - legea fondului funciar,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 xml:space="preserve">Legea nr. 1/2000 pentru reconstituirea dreptului de proprietate asupra terenurilor agricole si forestiere, solicitate potrivit prevederilor Legii fondului funciar nr. 18/1991 si ale Legii nr. 169/1997, cu modificările şi completările ulterioare; </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10/1995 privind calitatea in construcţii,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184/2001 privind organizarea si exercitarea profesiei de arhitect,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10/2001 privind regimul juridic al unor imobile preluate în mod abuziv în perioada 6 martie 1945 - 22 decembrie 1989,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287/2009 Codul Civil,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227/2015 privind Codul Fiscal, actualizata prin Legea 185/2019</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 xml:space="preserve">H.C.G.M.B. nr. 194/2004 – privind stabilirea limitei intravilanului Municipiului Bucuresti </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 xml:space="preserve">H.C.G.M.B. nr. 169/2004 – privind aprobarea proiectului «Zone centrale si de interes din Municipiul Bucuresti» </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24/2007 privind reglementarea și administrarea spațiilor verzi din zonele urbane;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255/2010 privind exproprierea pentru cauză de utilitate publică, necesară realizării unor obiective de interes național, județean și local, cu modificările şi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 xml:space="preserve">Ordinul MDRT nr. 2.701/2010 pentru aprobarea Metodologiei de informare și consultare a publicului cu privire la elaborarea sau revizuirea planurilor de amenajare </w:t>
            </w:r>
            <w:r w:rsidRPr="00260971">
              <w:rPr>
                <w:rFonts w:ascii="Arial" w:hAnsi="Arial" w:cs="Arial"/>
                <w:sz w:val="24"/>
                <w:szCs w:val="24"/>
              </w:rPr>
              <w:lastRenderedPageBreak/>
              <w:t xml:space="preserve">a teritoriului și de urbanism; </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H.C.G.M.B. nr. 136/2012 privind aprobarea Regulamentului local de implicare a publicului in elaborarea sau revizuirea planurilor de urbanism si de amenajare a teritoriului, ce intra in competenta de aprobare a C.G.M.B.;</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H.G. nr. 1.076/2004 privind stabilirea procedurii de realizare a evaluării de mediu pentru planuri și programe,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Ordin nr. 119/2014 pentru aprobarea Normelor de igienă și sănătate publică privind mediul de viață al populației - emitent Ministerul Sănătății;</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153/2011 privind măsuri de creștere a calității arhitectural-ambientale a clădirilor,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H.G. nr. 363/2010 privind aprobarea standardelor de cost pentru obiective de investiții finanțate din fonduri publice, cu modificările și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H.C.G.M.B. nr. 84/2018, privind aprobarea regulamentului de organizare si funcționare al aparatului de specialitate al Primarului General;</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nr. 292/2018 privind evaluarea impactului anumitor proiecte publice și private asupra mediului</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Ordinul MMP nr. 135/2010 privind aprobarea Metodologiei de aplicare a evaluării impactului asupra mediului pentru proiecte publice şi private;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Legea cadastrului si a publicităţii imobiliare nr. 7/1996, cu modificările si completările ulterioare.</w:t>
            </w:r>
          </w:p>
          <w:p w:rsidR="00EF32A7" w:rsidRPr="00260971" w:rsidRDefault="00EF32A7" w:rsidP="00EF32A7">
            <w:pPr>
              <w:pStyle w:val="Listparagraf"/>
              <w:numPr>
                <w:ilvl w:val="0"/>
                <w:numId w:val="24"/>
              </w:numPr>
              <w:spacing w:after="0" w:line="240" w:lineRule="auto"/>
              <w:ind w:left="316"/>
              <w:jc w:val="both"/>
              <w:rPr>
                <w:rFonts w:ascii="Arial" w:hAnsi="Arial" w:cs="Arial"/>
                <w:sz w:val="24"/>
                <w:szCs w:val="24"/>
              </w:rPr>
            </w:pPr>
            <w:r w:rsidRPr="00260971">
              <w:rPr>
                <w:rFonts w:ascii="Arial" w:hAnsi="Arial" w:cs="Arial"/>
                <w:sz w:val="24"/>
                <w:szCs w:val="24"/>
              </w:rPr>
              <w:t>H.G. nr. 907/2016 privind etapele de elaborare şi conținutul-cadru al documentațiilor tehnico-economice aferente obiectivelor/proiectelor de investiții finanțate din fonduri publice, cu modificările şi completările ulterioare</w:t>
            </w:r>
          </w:p>
          <w:p w:rsidR="00EF32A7" w:rsidRPr="00260971" w:rsidRDefault="00EF32A7" w:rsidP="00F93050">
            <w:pPr>
              <w:spacing w:after="0" w:line="240" w:lineRule="auto"/>
              <w:ind w:left="316"/>
              <w:jc w:val="both"/>
              <w:rPr>
                <w:sz w:val="24"/>
                <w:szCs w:val="24"/>
                <w:lang w:val="ro-RO"/>
              </w:rPr>
            </w:pPr>
          </w:p>
          <w:p w:rsidR="00EF32A7" w:rsidRPr="00260971" w:rsidRDefault="00EF32A7" w:rsidP="00F93050">
            <w:pPr>
              <w:spacing w:after="0" w:line="240" w:lineRule="auto"/>
              <w:ind w:left="226"/>
              <w:jc w:val="both"/>
              <w:rPr>
                <w:b/>
                <w:sz w:val="24"/>
                <w:szCs w:val="24"/>
                <w:lang w:val="ro-RO"/>
              </w:rPr>
            </w:pPr>
            <w:r w:rsidRPr="00260971">
              <w:rPr>
                <w:b/>
                <w:sz w:val="24"/>
                <w:szCs w:val="24"/>
                <w:lang w:val="ro-RO"/>
              </w:rPr>
              <w:t>Serviciul Autorizare</w:t>
            </w:r>
          </w:p>
          <w:p w:rsidR="00EF32A7" w:rsidRPr="00260971" w:rsidRDefault="00EF32A7" w:rsidP="00F93050">
            <w:pPr>
              <w:spacing w:after="0" w:line="240" w:lineRule="auto"/>
              <w:ind w:left="226"/>
              <w:jc w:val="both"/>
              <w:rPr>
                <w:sz w:val="24"/>
                <w:szCs w:val="24"/>
                <w:lang w:val="ro-RO"/>
              </w:rPr>
            </w:pP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544/12.10.2001 privind liberul acces la informațiile de interes public;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50/1991, republicata, privind autorizarea executării lucrărilor de construcții, cu modificările și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350/06.06.2001 privind amenajarea teritoriului si urbanismul, cu modificările și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H.C.G.M.B. nr. 269/2000 privind aprobarea Planului Urbanistic General al Municipiului București,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 xml:space="preserve">H.G. nr. 525/1996 pentru aprobarea Regulamentului general </w:t>
            </w:r>
            <w:r w:rsidRPr="00260971">
              <w:rPr>
                <w:rFonts w:ascii="Arial" w:hAnsi="Arial" w:cs="Arial"/>
                <w:sz w:val="24"/>
                <w:szCs w:val="24"/>
              </w:rPr>
              <w:lastRenderedPageBreak/>
              <w:t>de urbanism,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422/18.07.2001 privind protejarea monumentelor istorice,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213/1998 privind proprietatea publica si regimul juridic al acesteia,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114/1996 legea locuintei,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H.G. nr. 343/2017 privind aprobarea Regulamentului de recepție a lucrărilor de construcții și instalații aferente acestora, cu modificările și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H.C.G.M.B. nr. 275/2020 privind aprobarea Normelor pentru avizarea, autorizarea, coordonarea si execuția lucrărilor de infrastructura (tehnico-edilitare si stradale) de pe teritoriul municipiului București, cu modificările si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287/2009 Codul Civil,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227/2015 privind Codul Fiscal, actualizata prin Legea 185/2019</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 xml:space="preserve">H.C.G.M.B. nr. 194/2004 – privind stabilirea limitei intravilanului Municipiului Bucuresti </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Legea nr. 24/2007 privind reglementarea și administrarea spațiilor verzi din zonele urbane; cu modificările și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 xml:space="preserve">H.C.G.M.B. nr. 133/2021 privind aprobarea Regulamentului de organizare si funcționare a teraselor sezoniere in zonele protejate si in perimetrul centrului istoric București. </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O.U.G. nr. 7/2016 privind unele măsuri pentru accelerarea implementării proiectelor de infrastructură trans-europeană de transport, precum şi pentru modificarea şi completarea unor acte normative, cu modificările şi completările ulterioare;</w:t>
            </w:r>
          </w:p>
          <w:p w:rsidR="00EF32A7" w:rsidRPr="00260971" w:rsidRDefault="00EF32A7" w:rsidP="00EF32A7">
            <w:pPr>
              <w:pStyle w:val="Listparagraf"/>
              <w:numPr>
                <w:ilvl w:val="0"/>
                <w:numId w:val="23"/>
              </w:numPr>
              <w:spacing w:after="0" w:line="240" w:lineRule="auto"/>
              <w:ind w:left="316" w:hanging="180"/>
              <w:jc w:val="both"/>
              <w:rPr>
                <w:rFonts w:ascii="Arial" w:hAnsi="Arial" w:cs="Arial"/>
                <w:sz w:val="24"/>
                <w:szCs w:val="24"/>
              </w:rPr>
            </w:pPr>
            <w:r w:rsidRPr="00260971">
              <w:rPr>
                <w:rFonts w:ascii="Arial" w:hAnsi="Arial" w:cs="Arial"/>
                <w:sz w:val="24"/>
                <w:szCs w:val="24"/>
              </w:rPr>
              <w:t>H.C.G.M.B. nr. 52/2020, privind aprobarea regulamentului de organizare si funcționare al aparatului de specialitate al Primarului General;</w:t>
            </w:r>
          </w:p>
          <w:p w:rsidR="00EF32A7" w:rsidRPr="00260971" w:rsidRDefault="00EF32A7" w:rsidP="00F93050">
            <w:pPr>
              <w:pStyle w:val="Listparagraf"/>
              <w:spacing w:after="0" w:line="240" w:lineRule="auto"/>
              <w:ind w:left="316"/>
              <w:jc w:val="both"/>
              <w:rPr>
                <w:rFonts w:ascii="Arial" w:hAnsi="Arial" w:cs="Arial"/>
                <w:sz w:val="24"/>
                <w:szCs w:val="24"/>
              </w:rPr>
            </w:pPr>
          </w:p>
          <w:p w:rsidR="00EF32A7" w:rsidRPr="00260971" w:rsidRDefault="00EF32A7" w:rsidP="00F93050">
            <w:pPr>
              <w:spacing w:after="0" w:line="240" w:lineRule="auto"/>
              <w:ind w:left="226"/>
              <w:jc w:val="both"/>
              <w:rPr>
                <w:b/>
                <w:sz w:val="24"/>
                <w:szCs w:val="24"/>
                <w:lang w:val="ro-RO"/>
              </w:rPr>
            </w:pPr>
            <w:r w:rsidRPr="00260971">
              <w:rPr>
                <w:b/>
                <w:sz w:val="24"/>
                <w:szCs w:val="24"/>
                <w:lang w:val="ro-RO"/>
              </w:rPr>
              <w:t>SERVICIUL PROIECTE URBANE</w:t>
            </w:r>
          </w:p>
          <w:p w:rsidR="00EF32A7" w:rsidRPr="00260971" w:rsidRDefault="00EF32A7" w:rsidP="00F93050">
            <w:pPr>
              <w:spacing w:after="0" w:line="240" w:lineRule="auto"/>
              <w:ind w:left="226"/>
              <w:jc w:val="both"/>
              <w:rPr>
                <w:b/>
                <w:sz w:val="24"/>
                <w:szCs w:val="24"/>
                <w:lang w:val="ro-RO"/>
              </w:rPr>
            </w:pP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544/12.10.2001 privind liberul acces la informațiile de interes public;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50/1991, republicata, privind autorizarea executării lucrărilor de construcții,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350/06.06.2001 privind amenajarea teritoriului si urbanismul,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269/2000 privind aprobarea Planului Urbanistic General al Municipiului București,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H.G. nr. 525/1996 pentru aprobarea Regulamentului general de urbanism,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422/18.07.2001 privind protejarea monumentelor istorice,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213/1998 privind proprietatea publica si regimul juridic al acesteia,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247/2005 privind reforma in domeniile proprietatii si justitiei, precum si unele masuri adiacente,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114/1996 legea locuintei,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H.G. nr. 853/1998 privind autorizarea Ministerului Lucrărilor Publice și Amenajării Teritoriului de a constitui și gestiona banca de date cuprinzând lucrările publice și construcțiile;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Ordinul comun M.L.P.A.T, C.N.S și D.A.P.L. nr. 58/1999 pentru aprobarea Metodologiei privind actualizarea trimestriala a băncii de date cuprinzând lucrările publice și construcțiile;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481/2004 privind protecţia civila a cetăţenilor,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18/1991 - legea fondului funciar,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Legea nr. 1/2000 pentru reconstituirea dreptului de proprietate asupra terenurilor agricole si forestiere, solicitate potrivit prevederilor Legii fondului funciar nr. 18/1991 si ale Legii nr. 169/1997, cu modificările şi </w:t>
            </w:r>
            <w:r w:rsidRPr="00260971">
              <w:rPr>
                <w:rFonts w:ascii="Arial" w:hAnsi="Arial" w:cs="Arial"/>
                <w:sz w:val="24"/>
                <w:szCs w:val="24"/>
              </w:rPr>
              <w:lastRenderedPageBreak/>
              <w:t xml:space="preserve">completările ulterioare;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10/1995 privind calitatea in construcţii,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184/2001 privind organizarea si exercitarea profesiei de arhitect,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392/2001 pentru aprobarea O.U.G. nr. 58/1999 privind soluționarea obiecțiunilor și contestațiilor formulate împotriva actelor de control și de impunere având ca obiect constatarea și stabilirea impozitelor şi taxelor locale, a majorărilor de întârziere, a penalităților, precum și a altor sume și măsuri.</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H.G. nr. 343/2017 privind aprobarea Regulamentului de recepție a lucrărilor de construcții și instalații aferente acestora,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10/2001 privind regimul juridic al unor imobile preluate în mod abuziv în perioada 6 martie 1945 - 22 decembrie 1989,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287/2009 Codul Civil,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227/2015 privind Codul Fiscal, actualizata prin Legea 185/2019 cu modificările și completările ulterioare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H.C.G.M.B. nr. 194/2004 – privind stabilirea limitei intravilanului Municipiului Bucuresti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H.C.G.M.B. nr. 169/2004 – privind aprobarea proiectului «Zone centrale si de interes din Municipiul Bucuresti»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24/2007 privind reglementarea și administrarea spațiilor verzi din zonele urbane;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Legea nr. 255/2010 privind exproprierea pentru cauză </w:t>
            </w:r>
            <w:r w:rsidRPr="00260971">
              <w:rPr>
                <w:rFonts w:ascii="Arial" w:hAnsi="Arial" w:cs="Arial"/>
                <w:sz w:val="24"/>
                <w:szCs w:val="24"/>
              </w:rPr>
              <w:lastRenderedPageBreak/>
              <w:t>de utilitate publică, necesară realizării unor obiective de interes național, județean și local,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Ordinul MDRT nr. 2.701/2010 pentru aprobarea Metodologiei de informare și consultare a publicului cu privire la elaborarea sau revizuirea planurilor de amenajare a teritoriului și de urbanism;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136/2012 privind aprobarea Regulamentului local de implicare a publicului in elaborarea sau revizuirea planurilor de urbanism si de amenajare a teritoriului, ce intra in competenta de aprobare a C.G.M.B.;</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148/2000 privind publicitatea,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185/2013 privind amplasarea și autorizarea mijloacelor de publicitate,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98/2016 privind achizițiile publice,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H.G. nr. 1.076/2004 privind stabilirea procedurii de realizare a evaluării de mediu pentru planuri și programe,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Ordin nr. 119/2014 pentru aprobarea Normelor de igienă și sănătate publică privind mediul de viață al populației - emitent Ministerul Sănătății;</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153/2011 privind măsuri de creștere a calității arhitectural-ambientale a clădirilor,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H.G. nr. 363/2010 privind aprobarea standardelor de cost pentru obiective de investiții finanțate din fonduri publice,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74/2016 privind aprobarea Regulamentului de organizare si funcționare a teraselor sezoniere in zonele protejate si in perimetrul centrului istoric București. Se revoca prin H.C.G.M.B nr. 114/2016, completata prin H.C.G.M.B nr. 114/2017</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136/2002 privind stabilirea tarifelor practicate pentru eliberarea avizelor de consultanta preliminara in urbanism, circulatie si amenajarea teritoriului.</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O.G. nr. 43/1997 privind regimul drumurilor,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O.U.G. nr. 195/2002 privind circulația pe drumurile publice, cu modificările și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O.U.G. nr. 7/2016 privind unele măsuri pentru accelerarea implementării proiectelor de infrastructură </w:t>
            </w:r>
            <w:r w:rsidRPr="00260971">
              <w:rPr>
                <w:rFonts w:ascii="Arial" w:hAnsi="Arial" w:cs="Arial"/>
                <w:sz w:val="24"/>
                <w:szCs w:val="24"/>
              </w:rPr>
              <w:lastRenderedPageBreak/>
              <w:t>trans-europeană de transport, precum şi pentru modificarea şi completarea unor acte normative, cu modificările şi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H.C.G.M.B. nr. 84/2018, privind aprobarea regulamentului de organizare si funcționare al aparatului de specialitate al Primarului General;</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nr. 292/2018 privind evaluarea impactului anumitor proiecte publice și private asupra mediului</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Ordinul MMP nr. 135/2010 privind aprobarea Metodologiei de aplicare a evaluării impactului asupra mediului pentru proiecte publice şi private;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Legea cadastrului si a publicităţii imobiliare nr. 7/1996, cu modificările si completările ulterioare.</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H.G. nr. 907/2016 privind etapele de elaborare şi conținutul-cadru al documentațiilor tehnico-economice aferente obiectivelor/proiectelor de investiții finanțate din fonduri publice, cu modificările şi completările ulterioare                                                                                   </w:t>
            </w:r>
          </w:p>
          <w:p w:rsidR="00EF32A7" w:rsidRPr="00260971" w:rsidRDefault="00EF32A7" w:rsidP="00EF32A7">
            <w:pPr>
              <w:pStyle w:val="Listparagraf"/>
              <w:numPr>
                <w:ilvl w:val="0"/>
                <w:numId w:val="22"/>
              </w:numPr>
              <w:spacing w:after="0" w:line="240" w:lineRule="auto"/>
              <w:jc w:val="both"/>
              <w:rPr>
                <w:rFonts w:ascii="Arial" w:hAnsi="Arial" w:cs="Arial"/>
                <w:sz w:val="24"/>
                <w:szCs w:val="24"/>
              </w:rPr>
            </w:pPr>
            <w:r w:rsidRPr="00260971">
              <w:rPr>
                <w:rFonts w:ascii="Arial" w:hAnsi="Arial" w:cs="Arial"/>
                <w:sz w:val="24"/>
                <w:szCs w:val="24"/>
              </w:rPr>
              <w:t xml:space="preserve"> H.C.G.M.B nr.130/2018 pentru aprobarea Normei interne privind modalitatea de atribuire a contractelor către și între entitățile juridice la care municipiul București este acționar majoritar.</w:t>
            </w:r>
          </w:p>
          <w:p w:rsidR="00EF32A7" w:rsidRPr="00260971" w:rsidRDefault="00EF32A7" w:rsidP="00F93050">
            <w:pPr>
              <w:spacing w:after="0" w:line="240" w:lineRule="auto"/>
              <w:ind w:left="946"/>
              <w:jc w:val="both"/>
              <w:rPr>
                <w:b/>
                <w:sz w:val="24"/>
                <w:szCs w:val="24"/>
                <w:lang w:val="ro-RO"/>
              </w:rPr>
            </w:pPr>
          </w:p>
          <w:p w:rsidR="00EF32A7" w:rsidRPr="00260971" w:rsidRDefault="00EF32A7" w:rsidP="00F93050">
            <w:pPr>
              <w:pStyle w:val="Listparagraf"/>
              <w:spacing w:after="0" w:line="240" w:lineRule="auto"/>
              <w:ind w:left="226"/>
              <w:jc w:val="both"/>
              <w:rPr>
                <w:rFonts w:ascii="Arial" w:hAnsi="Arial" w:cs="Arial"/>
                <w:b/>
                <w:sz w:val="24"/>
                <w:szCs w:val="24"/>
              </w:rPr>
            </w:pPr>
            <w:r w:rsidRPr="00260971">
              <w:rPr>
                <w:rFonts w:ascii="Arial" w:hAnsi="Arial" w:cs="Arial"/>
                <w:b/>
                <w:sz w:val="24"/>
                <w:szCs w:val="24"/>
              </w:rPr>
              <w:t>SERVICIUL PUBLICITATE STRADALĂ</w:t>
            </w:r>
          </w:p>
          <w:p w:rsidR="00EF32A7" w:rsidRPr="00260971" w:rsidRDefault="00EF32A7" w:rsidP="00F93050">
            <w:pPr>
              <w:pStyle w:val="Listparagraf"/>
              <w:spacing w:after="0" w:line="240" w:lineRule="auto"/>
              <w:ind w:left="226"/>
              <w:jc w:val="both"/>
              <w:rPr>
                <w:rFonts w:ascii="Arial" w:hAnsi="Arial" w:cs="Arial"/>
                <w:b/>
                <w:sz w:val="24"/>
                <w:szCs w:val="24"/>
              </w:rPr>
            </w:pP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544/12.10.2001 privind liberul acces la informațiile de interes public;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50/1991, republicata, privind autorizarea executării lucrărilor de construcții,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350/06.06.2001 privind amenajarea teritoriului si urbanismul,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269/2000 privind aprobarea Planului Urbanistic General al Municipiului București,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H.G. nr. 525/1996 pentru aprobarea Regulamentului general de urbanism,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422/18.07.2001 privind protejarea monumentelor istorice,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213/1998 privind proprietatea publica si regimul juridic al acesteia,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114/1996 legea locuintei,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lastRenderedPageBreak/>
              <w:t>Legea nr. 10/1995 privind calitatea in construcţii,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H.G. nr. 343/2017 privind aprobarea Regulamentului de recepție a lucrărilor de construcții și instalații aferente acestora,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287/2009 Codul Civil,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227/2015 privind Codul Fiscal, actualizata prin Legea 185/2019</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 xml:space="preserve">H.C.G.M.B. nr. 194/2004 – privind stabilirea limitei intravilanului Municipiului Bucuresti </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 xml:space="preserve">H.C.G.M.B. nr. 169/2004 – privind aprobarea proiectului «Zone centrale si de interes din Municipiul Bucuresti» </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24/2007 privind reglementarea și administrarea spațiilor verzi din zonele urbane;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148/2000 privind publicitatea, cu modificările şi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185/2013 privind amplasarea și autorizarea mijloacelor de publicitate,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98/2016 privind achizițiile publice,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nr. 153/2011 privind măsuri de creștere a calității arhitectural-ambientale a clădirilor,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74/2016 privind aprobarea Regulamentului de organizare si funcționare a teraselor sezoniere in zonele protejate si in perimetrul centrului istoric București. Se revoca prin HCGMB nr. 114/2016, completata prin HCGMB nr. 114/2017</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488/2018 privind aprobarea Regulamentului Local pentru autorizarea, construirea si amplasarea firmelor  si reclamelor publicitare.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 xml:space="preserve">H.C.G.M.B. nr. 120/2012 privind aprobarea Regulamentului </w:t>
            </w:r>
            <w:r w:rsidRPr="00260971">
              <w:rPr>
                <w:rFonts w:ascii="Arial" w:hAnsi="Arial" w:cs="Arial"/>
                <w:sz w:val="24"/>
                <w:szCs w:val="24"/>
              </w:rPr>
              <w:lastRenderedPageBreak/>
              <w:t>– regimul de amplasare a statiilor de distributie a carburantilor pentru alimentarea autovehiculelor în municipiul Bucuresti,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105/2021 privind stabilirea nivelurilor impozitelor si taxelor locale în municipiul Bucuresti începând cu anul 2022;</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O.G. nr. 43/1997 privind regimul drumurilor,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O.U.G. nr. 195/2002 privind circulația pe drumurile publice, cu modificările și completările ulterioare;</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H.C.G.M.B. nr. 52/2020, privind aprobarea regulamentului de organizare si funcționare al aparatului de specialitate al Primarului General;</w:t>
            </w:r>
          </w:p>
          <w:p w:rsidR="00EF32A7" w:rsidRPr="00260971" w:rsidRDefault="00EF32A7" w:rsidP="00EF32A7">
            <w:pPr>
              <w:pStyle w:val="Listparagraf"/>
              <w:numPr>
                <w:ilvl w:val="0"/>
                <w:numId w:val="25"/>
              </w:numPr>
              <w:spacing w:after="0" w:line="240" w:lineRule="auto"/>
              <w:ind w:left="398"/>
              <w:jc w:val="both"/>
              <w:rPr>
                <w:rFonts w:ascii="Arial" w:hAnsi="Arial" w:cs="Arial"/>
                <w:sz w:val="24"/>
                <w:szCs w:val="24"/>
              </w:rPr>
            </w:pPr>
            <w:r w:rsidRPr="00260971">
              <w:rPr>
                <w:rFonts w:ascii="Arial" w:hAnsi="Arial" w:cs="Arial"/>
                <w:sz w:val="24"/>
                <w:szCs w:val="24"/>
              </w:rPr>
              <w:t>Legea cadastrului si a publicităţii imobiliare nr. 7/1996, cu modificările si completările ulterioare.</w:t>
            </w:r>
          </w:p>
          <w:p w:rsidR="00EF32A7" w:rsidRPr="00260971" w:rsidRDefault="00EF32A7" w:rsidP="00F93050">
            <w:pPr>
              <w:pStyle w:val="Listparagraf"/>
              <w:spacing w:after="0" w:line="240" w:lineRule="auto"/>
              <w:ind w:left="786"/>
              <w:jc w:val="both"/>
              <w:rPr>
                <w:rFonts w:ascii="Arial" w:hAnsi="Arial" w:cs="Arial"/>
                <w:sz w:val="24"/>
                <w:szCs w:val="24"/>
              </w:rPr>
            </w:pPr>
          </w:p>
        </w:tc>
      </w:tr>
      <w:tr w:rsidR="00EF32A7" w:rsidRPr="00260971" w:rsidTr="00F93050">
        <w:trPr>
          <w:trHeight w:val="8450"/>
        </w:trPr>
        <w:tc>
          <w:tcPr>
            <w:tcW w:w="922" w:type="dxa"/>
            <w:vMerge w:val="restart"/>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22.</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DIRECȚIA SPAŢIU LOCATIV ŞI CU ALTĂ DESTINAŢIE</w:t>
            </w:r>
          </w:p>
        </w:tc>
        <w:tc>
          <w:tcPr>
            <w:tcW w:w="6986" w:type="dxa"/>
            <w:vMerge w:val="restart"/>
          </w:tcPr>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Ordonanța de urgență nr. 57 din 3 iulie 2019 privind Codul administrativ</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114/11.10.1996 privind locuinţele republicată cu modificările şi completările ulterioare şi Legea nr. 143/16.06.2017 pentru completarea Legii locuinţei nr. 114/1996</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Guvernului nr. 1275/07.12.2000 privind aprobarea normelor metodologice pentru punerea în aplicare a prevederilor Legii locuinței nr. 114/1996</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Ordonanţa de urgenţă nr. 74/28.06.2007 privind asigurarea fondului de locuinţe destinate chiriaşilor evacuaţi sau care urmează a fi evacuaţi din locuinţele retrocedate foştilor proprietari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Hotărârea C.G.M.B. nr. 330/25.09.2009 privind repartizarea locuinţelor achiziţionate din fonduri proprii ale Municipiului Bucureşti, modificată prin Hotărârea C.G.M.B nr.13/27.01.2010, modificată prin Hotărârea C.G.M.B nr. 252/31.10.2013, completată prin Hotărârea C.G.M.B. 296/29.09.2016 </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296/29.09.2016 privind completarea Art.III din Hotărârea C.G.M.B. nr. 252/31.10.2013 pentru modificarea şi completarea Hotărârii C.G.M.B. 330/2009 privind repartizarea locuinţelor achiziţionate din fonduri proprii ale Municipiului Bucureşti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754/22.11.2018  privind aprobarea criteriilor şi punctajelor pentru întocmirea listelor de priorități cât și a listei cu documentele necesare în vederea repartizării locuințelor sociale aflate în patrimoniul și administrarea Municipiului București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Hotărârile C.G.M.B. nr. 341/29.10.2021 şi nr. </w:t>
            </w:r>
            <w:r w:rsidRPr="00260971">
              <w:rPr>
                <w:rFonts w:ascii="Arial" w:hAnsi="Arial" w:cs="Arial"/>
                <w:sz w:val="24"/>
                <w:szCs w:val="24"/>
              </w:rPr>
              <w:lastRenderedPageBreak/>
              <w:t>142/25.02.2022 privind aprobarea listelor de priorități pe structuri de camere, întocmite conform prevederilor legislației aprobate prin Anexa nr. 1 la Hotărârea C.G.M.B. nr. 754/22.11.2018, de către Comisia de evaluare a situaţiilor deosebite în care se găsesc cetăţenii Municipiului Bucureşti, solicitanţi de locuinţe sociale</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448/06.12.2006 republicată cu modificările şi completările ulterioare, privind protecţia şi promovarea drepturilor persoanelor cu handicap</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588/06.09.2018 privind demararea procedurilor de identificare, negociere și achiziționare de unități locative cu destinația de locuințe, pentru personalul angajat în unitățile sanitare aflate în administrarea CGMB prin Administraţia Spitalelor şi Serviciilor Medicale Bucureşti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753/22.11.2018 privind aprobarea metodologiei de lucru pentru atribuirea locuințelor de serviciu către personalul angajat în unitățile sanitare aflate în administrarea Consiliului General al Municipiului București prin Administrația Spitalelor și Serviciilor Medicale București, a documentelor necesare întocmirii dosarului, a criteriilor și punctajelor aferente pentru întocmirea listei de priorități, modificată prin Hotărârea C.G.M.B. nr. 274/30.05.2019, modificată și completată cu  Hotărârea C.G.M.B. nr. 389/31.07.2019</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143/25.02.2022 privind aprobarea listelor de priorități pentru atribuirea locuințelor de serviciu către personalul angajat în unitățile sanitare aflate în administrarea C.G.M.B. prin Administraţia Spitalelor şi Serviciilor Medicale Bucureşti și modificarea anexei nr.1 la Hotărârea C.G.M.B. nr. 753/22.11.2018 modificată prin Hotărârea C.G.M.B. nr. 389/31.07.2019</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Ordonanţa de Guvern nr. 26/30.01.2000 republicată cu modificările şi completările ulterioare, cu privire la asociaţii, fundaţii </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113/29.03.2017 privind aprobarea criteriilor şi punctajelor pentru evaluarea persoanelor juridice constituite în temeiul Ordonanţei nr. 26/2000 cu privire la asociaţii şi fundaţii şi a legii nr. 14/2003 a partidelor politice în vederea înscrierii pe listele de priorităţi pentru atribuirea unui spaţiu cu altă destinaţie pentru sediu</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Hotărârea C.G.M.B. nr. 240/18.06.2020 privind aprobarea listelor de priorități pentru atribuirea unui spațiu cu altă destinație persoanelor juridice constituite în temeiul Ordonanței Guvernului nr. 26/2000 cu privire la asociații și fundații și a legii nr. 14/2003 a partidelor politice, întocmite </w:t>
            </w:r>
            <w:r w:rsidRPr="00260971">
              <w:rPr>
                <w:rFonts w:ascii="Arial" w:hAnsi="Arial" w:cs="Arial"/>
                <w:sz w:val="24"/>
                <w:szCs w:val="24"/>
              </w:rPr>
              <w:lastRenderedPageBreak/>
              <w:t>conform hotărârii Consiliului General al Municipiului Bucuresti nr. 113/2017, de către Comisia de Analiza a dosarelor solicitantilor de spatii cu alta destinatie decât aceea de locuință, alții decât beneficiarii Legii nr. 341/2004</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14/09.01.2003 a partidelor politice, republicată</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334/17.07.2006 privind finanţarea activităţii partidelor politice şi a campaniilor electorale, republicată</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96/21.04.2006 privind Statutul deputaţilor şi senatorilor, republicată</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Hotărârea C.G.M.B nr. 242/20.10.2005 privind aprobarea documentelor obligatorii, procedurilor şi a criteriilor de întocmire a listei privind atribuirea de spaţii cu altă destinaţie decât aceea de locuinţă beneficiarilor prevederilor legii recunoştinţei faţă de eroii martiri şi luptători care au contribuit la Victoria Revoluţiei Române din decembrie 1989 </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341/12.07.2004 privind recunoştinţa faţă de eroii martiri şi de luptătorii care au contribuit la Victoria Revoluţiei Române din decembrie 1989</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Ordonanţa de urgenţă nr. 95 din 29.12.2014 pentru modificarea şi completarea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161/19.07.2010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anticomuniste de la Braşov din noiembrie 1987, completată cu H.C.G.M.B nr. 8/02.02.2015, completată cu H.C.G.M.B nr. 210/26.11.2015, completată cu H.C.G.M.B nr. 18/30.01.2017, completată cu H.C.G.M.B nr. 308/19.07.2017, completată cu H.C.G.M.B nr. 358/14.06.2018, completată cu H.C.G.M.B nr. 381/26.06.2019, completată şi modificată cu H.C.G.M.B. nr. 144/25.02.2022</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nr. 212/12.07.2022 privind unele măsuri pentru reducerea riscului seismic al clădirilor</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Hotărârea C.G.M.B. nr. 418/26.07.2018, completată cu Hotărârea C.G.M.B. nr. 691/12.12.2022 privind stabilirea destinației de locuință de necesitate pentru locuințele care </w:t>
            </w:r>
            <w:r w:rsidRPr="00260971">
              <w:rPr>
                <w:rFonts w:ascii="Arial" w:hAnsi="Arial" w:cs="Arial"/>
                <w:sz w:val="24"/>
                <w:szCs w:val="24"/>
              </w:rPr>
              <w:lastRenderedPageBreak/>
              <w:t xml:space="preserve">sunt 100% proprietatea Municipiului București, rezultate din Certificatele de vacanță succesorala </w:t>
            </w:r>
          </w:p>
          <w:p w:rsidR="00EF32A7" w:rsidRPr="0097489F" w:rsidRDefault="00EF32A7" w:rsidP="00F93050">
            <w:pPr>
              <w:pStyle w:val="Listparagraf"/>
              <w:numPr>
                <w:ilvl w:val="0"/>
                <w:numId w:val="2"/>
              </w:numPr>
              <w:spacing w:after="0" w:line="240" w:lineRule="auto"/>
              <w:ind w:left="406" w:right="34"/>
              <w:jc w:val="both"/>
              <w:rPr>
                <w:rFonts w:ascii="Arial" w:hAnsi="Arial" w:cs="Arial"/>
                <w:sz w:val="24"/>
                <w:szCs w:val="24"/>
              </w:rPr>
            </w:pPr>
            <w:r w:rsidRPr="0097489F">
              <w:rPr>
                <w:rFonts w:ascii="Arial" w:hAnsi="Arial" w:cs="Arial"/>
                <w:sz w:val="24"/>
                <w:szCs w:val="24"/>
              </w:rPr>
              <w:t>Hotărârea C.G.M.B. nr. 759/22.11.2018 privind demararea procedurilor de identificare, negociere în vederea achiziționării de unități locative și de spații de depozitare pentru asigurarea necesarului de locuințe de necesitate și a spațiilor de depozitare persoanelor din imobilele ce vor fi supuse lucrărilor de consolidare și constituirea la nivelul administrației municipale pentru consolidarea clădirilor cu risc seismic a unei comisii de repartizare a locuințelor de necesitate și după caz a spațiilor de depozitare, persoanelor din imobilele supuse lucrărilor de consolidare, modificată și completată prin Hotărârea C.G.M.B. nr. 380/26.06.2019 privind constituirea unei comisii de analiză a cererilor solicitanților de locuințe de necesitate</w:t>
            </w:r>
          </w:p>
          <w:p w:rsidR="00EF32A7" w:rsidRPr="0097489F" w:rsidRDefault="00EF32A7" w:rsidP="00F93050">
            <w:pPr>
              <w:pStyle w:val="Listparagraf"/>
              <w:numPr>
                <w:ilvl w:val="0"/>
                <w:numId w:val="2"/>
              </w:numPr>
              <w:spacing w:after="0" w:line="240" w:lineRule="auto"/>
              <w:ind w:left="406" w:right="34"/>
              <w:jc w:val="both"/>
              <w:rPr>
                <w:rFonts w:ascii="Arial" w:hAnsi="Arial" w:cs="Arial"/>
                <w:sz w:val="24"/>
                <w:szCs w:val="24"/>
              </w:rPr>
            </w:pPr>
            <w:r w:rsidRPr="0097489F">
              <w:rPr>
                <w:rFonts w:ascii="Arial" w:hAnsi="Arial" w:cs="Arial"/>
                <w:sz w:val="24"/>
                <w:szCs w:val="24"/>
              </w:rPr>
              <w:t>Hotărârea C.G.M.B. nr. 858 /12.12.2018 privind achiziționarea de unități locative cu destinația de locuințe pentru personalul angajat în unitățile sanitare aflate în administrarea Administraţiei Spitalelor şi Serviciilor Medicale Bucureşti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328/13.08.2020 privind transmiterea din administrarea Administrației Fondului Imobiliar în administrarea Administrației Municipale pentru Consolidarea Clădirilor cu Risc Seismic, a spațiilor libere cu destinația de locuință și terenurile aferente acestora, din fondul locativ de stat, disponibilizate din miscarea a-II-a, considerate locuințe convenabile</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33/27.05.1994 privind expropriere pentru cauză de utilitate publică, republicată</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255/14.12.2010 privind exproprierea pentru cauză de utilitate publică, necesară realizării unor obiective de interes naţional, judeţean şi local</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Hotărârea C.G.M.B nr. 305/18.12.2013 privind punerea în aplicarea prevederilor Ordonanţei de Urgenţă nr. 77/2013 pentru stabilirea unor măsuri privind asigurarea funcţionalităţii administraţiei publice locale, a numărului de posturi şi reducerea cheltuielilor la instituţiile şi autorităţile publice din subordinea, sub autoritatea sau în coordonarea Guvernului ori a ministerelor la aparatul de specialitate al Primarului general, aparatul permanent de lucru al C.G.M.B şi la serviciile/instituţiile publice de interes local ale Municipiului Bucureşti, modificată prin Hotărârea C.G.M.B. nr. 64/ 31.01.2019</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 xml:space="preserve">Hotărârea C.G.M.B nr. 52/29.01.2020 privind aprobarea statului de functii si Regulamentului de Organizare si Functionare ale aparatului de specialitate al Primarului </w:t>
            </w:r>
            <w:r w:rsidRPr="00260971">
              <w:rPr>
                <w:rFonts w:ascii="Arial" w:hAnsi="Arial" w:cs="Arial"/>
                <w:sz w:val="24"/>
                <w:szCs w:val="24"/>
              </w:rPr>
              <w:lastRenderedPageBreak/>
              <w:t>General</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865/27.04.2022 privind componenţa Comisiei de analiză a dosarelor solicitanţilor de locuinţe sociale şi de spaţii cu altă destinaţie decât aceea de locuinţă, beneficiari ai Legii nr. 341/2004</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33/12.01.2022 privind componenţa Comisiei de evaluare a situaţiilor sociale deosebite în care se găsesc cetăţenii Municipiului Bucureşti, solicitanţi de locuinţe sociale</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1461/21.07.2022 privind componenţa Comisiei de repartizare a locuinţelor pentru persoanele evacuate sau aflate în curs de evacuare din Zona Pilot A din Centrul Istoric al Municipiului Bucureşti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137/09.02.2022 privind componenţa Comisiei de repartizare a locuinţelor pentru persoanele expropriate pentru cauză de utilitate publică</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419/14.05.2021 cu modificările şi completările ulterioare, privind constituirea Comisiei de analiză a dosarelor solicitanţilor de spaţii cu altă destinaţie decât aceea de locuinţă, alţii decât beneficiarii Legii nr. 341/2004</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1493/29.07.2022 privind componenţa Comisiei  de analiză a cererilor solicitanților de locuințe de necesitate</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Dispoziţie Primar General nr. 1836/07.10.2022 privind constituirea şi componenţa Comisiei de analiză și evaluare a dosarelor pentru personalul angajat în unitățile sanitare, aflate în administrarea Consiliului General al Municipiului București prin Administrația Spitalelor și Serviciilor Medicale București, solicitanți de locuință de serviciu, în vederea întocmirii listelor de priorități</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53/24.01.2003 Codul Muncii - republicată, cu modificările şi completările ulterioare</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Ordonanţa de Guvern nr. 27/30.01.2002 privind reglementarea activităţii de soluţionare a petiţiilor</w:t>
            </w:r>
          </w:p>
          <w:p w:rsidR="00EF32A7" w:rsidRPr="00260971" w:rsidRDefault="00EF32A7" w:rsidP="00F93050">
            <w:pPr>
              <w:pStyle w:val="Listparagraf"/>
              <w:numPr>
                <w:ilvl w:val="0"/>
                <w:numId w:val="2"/>
              </w:numPr>
              <w:spacing w:after="0" w:line="240" w:lineRule="auto"/>
              <w:ind w:left="406" w:right="34"/>
              <w:jc w:val="both"/>
              <w:rPr>
                <w:rFonts w:ascii="Arial" w:hAnsi="Arial" w:cs="Arial"/>
                <w:sz w:val="24"/>
                <w:szCs w:val="24"/>
              </w:rPr>
            </w:pPr>
            <w:r w:rsidRPr="00260971">
              <w:rPr>
                <w:rFonts w:ascii="Arial" w:hAnsi="Arial" w:cs="Arial"/>
                <w:sz w:val="24"/>
                <w:szCs w:val="24"/>
              </w:rPr>
              <w:t>Legea 544/12.10.2001 privind liberul acces la informaţiile de interes public</w:t>
            </w:r>
          </w:p>
          <w:p w:rsidR="00EF32A7" w:rsidRPr="00260971" w:rsidRDefault="00EF32A7" w:rsidP="00F93050">
            <w:pPr>
              <w:pStyle w:val="Listparagraf"/>
              <w:numPr>
                <w:ilvl w:val="0"/>
                <w:numId w:val="2"/>
              </w:numPr>
              <w:spacing w:after="0" w:line="240" w:lineRule="auto"/>
              <w:ind w:left="406" w:right="-2092"/>
              <w:jc w:val="both"/>
              <w:rPr>
                <w:rFonts w:ascii="Arial" w:hAnsi="Arial" w:cs="Arial"/>
                <w:sz w:val="24"/>
                <w:szCs w:val="24"/>
              </w:rPr>
            </w:pPr>
            <w:r w:rsidRPr="00260971">
              <w:rPr>
                <w:rFonts w:ascii="Arial" w:hAnsi="Arial" w:cs="Arial"/>
                <w:sz w:val="24"/>
                <w:szCs w:val="24"/>
              </w:rPr>
              <w:t>Legea 132/30.06.2010 privind colectarea selectivă a deşeurilor în instituţiile publice</w:t>
            </w:r>
          </w:p>
        </w:tc>
      </w:tr>
      <w:tr w:rsidR="00EF32A7" w:rsidRPr="00260971" w:rsidTr="00F93050">
        <w:trPr>
          <w:trHeight w:val="6223"/>
        </w:trPr>
        <w:tc>
          <w:tcPr>
            <w:tcW w:w="922" w:type="dxa"/>
            <w:vMerge/>
            <w:vAlign w:val="center"/>
          </w:tcPr>
          <w:p w:rsidR="00EF32A7" w:rsidRPr="00260971" w:rsidRDefault="00EF32A7" w:rsidP="00F93050">
            <w:pPr>
              <w:pStyle w:val="Listparagraf"/>
              <w:numPr>
                <w:ilvl w:val="0"/>
                <w:numId w:val="3"/>
              </w:numPr>
              <w:spacing w:after="0" w:line="240" w:lineRule="auto"/>
              <w:jc w:val="both"/>
              <w:rPr>
                <w:rFonts w:ascii="Arial" w:hAnsi="Arial" w:cs="Arial"/>
                <w:b/>
                <w:sz w:val="24"/>
                <w:szCs w:val="24"/>
              </w:rPr>
            </w:pPr>
          </w:p>
        </w:tc>
        <w:tc>
          <w:tcPr>
            <w:tcW w:w="2730" w:type="dxa"/>
            <w:vAlign w:val="center"/>
          </w:tcPr>
          <w:p w:rsidR="00EF32A7" w:rsidRPr="00260971" w:rsidRDefault="00EF32A7" w:rsidP="00F93050">
            <w:pPr>
              <w:spacing w:after="0" w:line="240" w:lineRule="auto"/>
              <w:jc w:val="center"/>
              <w:rPr>
                <w:b/>
                <w:sz w:val="24"/>
                <w:szCs w:val="24"/>
                <w:lang w:val="ro-RO"/>
              </w:rPr>
            </w:pPr>
          </w:p>
        </w:tc>
        <w:tc>
          <w:tcPr>
            <w:tcW w:w="6986" w:type="dxa"/>
            <w:vMerge/>
          </w:tcPr>
          <w:p w:rsidR="00EF32A7" w:rsidRPr="00260971" w:rsidRDefault="00EF32A7" w:rsidP="00F93050">
            <w:pPr>
              <w:pStyle w:val="Listparagraf"/>
              <w:numPr>
                <w:ilvl w:val="0"/>
                <w:numId w:val="2"/>
              </w:numPr>
              <w:spacing w:after="0" w:line="240" w:lineRule="auto"/>
              <w:ind w:left="335" w:hanging="284"/>
              <w:rPr>
                <w:rFonts w:ascii="Arial" w:hAnsi="Arial" w:cs="Arial"/>
                <w:b/>
                <w:sz w:val="24"/>
                <w:szCs w:val="24"/>
              </w:rPr>
            </w:pP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23.</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DE MEDIU</w:t>
            </w:r>
          </w:p>
        </w:tc>
        <w:tc>
          <w:tcPr>
            <w:tcW w:w="6986" w:type="dxa"/>
          </w:tcPr>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OUG nr. 195/22.12.2005 privind protecția mediului </w:t>
            </w:r>
            <w:r w:rsidRPr="00260971">
              <w:rPr>
                <w:sz w:val="24"/>
                <w:szCs w:val="24"/>
              </w:rPr>
              <w:t>(M.Of. 1196/2005), rectificarea nr. 195 din 22 decembrie 2005,</w:t>
            </w:r>
            <w:r w:rsidRPr="00260971">
              <w:rPr>
                <w:b/>
                <w:sz w:val="24"/>
                <w:szCs w:val="24"/>
              </w:rPr>
              <w:t xml:space="preserve"> </w:t>
            </w:r>
            <w:r w:rsidRPr="00260971">
              <w:rPr>
                <w:sz w:val="24"/>
                <w:szCs w:val="24"/>
              </w:rPr>
              <w:t xml:space="preserve">aprobată cu modificări prin </w:t>
            </w:r>
            <w:r w:rsidRPr="00260971">
              <w:rPr>
                <w:b/>
                <w:sz w:val="24"/>
                <w:szCs w:val="24"/>
              </w:rPr>
              <w:t xml:space="preserve">Legea nr. 265/2006 </w:t>
            </w:r>
            <w:r w:rsidRPr="00260971">
              <w:rPr>
                <w:sz w:val="24"/>
                <w:szCs w:val="24"/>
              </w:rPr>
              <w:t xml:space="preserve">(M.Of. nr. 586/2006) </w:t>
            </w:r>
            <w:r w:rsidRPr="00260971">
              <w:rPr>
                <w:sz w:val="24"/>
                <w:szCs w:val="24"/>
                <w:shd w:val="clear" w:color="auto" w:fill="FFFFFF"/>
              </w:rPr>
              <w:t>cu modificările și completările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HG nr. 1076/2004</w:t>
            </w:r>
            <w:r w:rsidRPr="00260971">
              <w:rPr>
                <w:sz w:val="24"/>
                <w:szCs w:val="24"/>
              </w:rPr>
              <w:t xml:space="preserve"> privind stabilirea procedurii de realizare a evaluării de mediu pentru planuri şi programe, cu </w:t>
            </w:r>
            <w:r w:rsidRPr="00260971">
              <w:rPr>
                <w:sz w:val="24"/>
                <w:szCs w:val="24"/>
              </w:rPr>
              <w:lastRenderedPageBreak/>
              <w:t>modificările şi completările ulterioare (M.Of. nr. 707/2004);</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color w:val="000000"/>
                <w:sz w:val="24"/>
                <w:szCs w:val="24"/>
                <w:shd w:val="clear" w:color="auto" w:fill="FFFFFF"/>
              </w:rPr>
              <w:t>Legea nr. 292/2018</w:t>
            </w:r>
            <w:r w:rsidRPr="00260971">
              <w:rPr>
                <w:color w:val="000000"/>
                <w:sz w:val="24"/>
                <w:szCs w:val="24"/>
                <w:shd w:val="clear" w:color="auto" w:fill="FFFFFF"/>
              </w:rPr>
              <w:t> privind evaluarea impactului anumitor proiecte publice și private asupra mediului, </w:t>
            </w:r>
            <w:r w:rsidRPr="00260971">
              <w:rPr>
                <w:color w:val="282828"/>
                <w:sz w:val="24"/>
                <w:szCs w:val="24"/>
                <w:shd w:val="clear" w:color="auto" w:fill="FFFFFF"/>
              </w:rPr>
              <w:t>(M.Of. nr. 1043/2018);</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HG nr. 878/28.07.2005</w:t>
            </w:r>
            <w:r w:rsidRPr="00260971">
              <w:rPr>
                <w:sz w:val="24"/>
                <w:szCs w:val="24"/>
              </w:rPr>
              <w:t xml:space="preserve"> privind accesul publicului la informaţia privind mediul cu modificările şi completările ulterioare (M.Of. nr. 760/2005);</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Ordinul MS nr. 119/2014</w:t>
            </w:r>
            <w:r w:rsidRPr="00260971">
              <w:rPr>
                <w:sz w:val="24"/>
                <w:szCs w:val="24"/>
              </w:rPr>
              <w:t>, pentru aprobarea Normelor de igienă şi sănătate publică privind mediul de viaţă al populaţiei (M.Of. 127/2014);</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iCs/>
                <w:color w:val="000000"/>
                <w:sz w:val="24"/>
                <w:szCs w:val="24"/>
                <w:shd w:val="clear" w:color="auto" w:fill="FFFFFF"/>
              </w:rPr>
              <w:t>HCGMB nr.698/2022</w:t>
            </w:r>
            <w:r w:rsidRPr="00260971">
              <w:rPr>
                <w:iCs/>
                <w:color w:val="000000"/>
                <w:sz w:val="24"/>
                <w:szCs w:val="24"/>
                <w:shd w:val="clear" w:color="auto" w:fill="FFFFFF"/>
              </w:rPr>
              <w:t xml:space="preserve"> privind aprobarea PLANULUI DE ACTIUNE PENTRU MEDIU AL MUNICIPIULUI BUCURESTI – REVIZUIT 2021</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120</w:t>
            </w:r>
            <w:r w:rsidRPr="00260971">
              <w:rPr>
                <w:b/>
                <w:iCs/>
                <w:sz w:val="24"/>
                <w:szCs w:val="24"/>
              </w:rPr>
              <w:t>/30.06.2010</w:t>
            </w:r>
            <w:r w:rsidRPr="00260971">
              <w:rPr>
                <w:iCs/>
                <w:sz w:val="24"/>
                <w:szCs w:val="24"/>
              </w:rPr>
              <w:t xml:space="preserve"> </w:t>
            </w:r>
            <w:r w:rsidRPr="00260971">
              <w:rPr>
                <w:sz w:val="24"/>
                <w:szCs w:val="24"/>
              </w:rPr>
              <w:t>privind Normele de salubrizare şi igienizare a Municipiului Bucureşti, modificată și completată cu HCGMB nr. 181/15.05.2018 și HCGMB nr. 252/23.04.2019;</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121</w:t>
            </w:r>
            <w:r w:rsidRPr="00260971">
              <w:rPr>
                <w:b/>
                <w:iCs/>
                <w:sz w:val="24"/>
                <w:szCs w:val="24"/>
              </w:rPr>
              <w:t>/30.06.2010</w:t>
            </w:r>
            <w:r w:rsidRPr="00260971">
              <w:rPr>
                <w:iCs/>
                <w:sz w:val="24"/>
                <w:szCs w:val="24"/>
              </w:rPr>
              <w:t xml:space="preserve"> </w:t>
            </w:r>
            <w:r w:rsidRPr="00260971">
              <w:rPr>
                <w:sz w:val="24"/>
                <w:szCs w:val="24"/>
              </w:rPr>
              <w:t xml:space="preserve">privind Măsuri de asigurare a îngrădirii, salubrizării şi igienizării terenurilor virane în Municipiul Bucureşti (se modifică prin </w:t>
            </w:r>
            <w:r w:rsidRPr="00260971">
              <w:rPr>
                <w:b/>
                <w:sz w:val="24"/>
                <w:szCs w:val="24"/>
              </w:rPr>
              <w:t>HCGMB nr. 189/2013</w:t>
            </w:r>
            <w:r w:rsidRPr="00260971">
              <w:rPr>
                <w:sz w:val="24"/>
                <w:szCs w:val="24"/>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sz w:val="24"/>
                <w:szCs w:val="24"/>
              </w:rPr>
              <w:t>Legea nr. 24/2007</w:t>
            </w:r>
            <w:r w:rsidRPr="00260971">
              <w:rPr>
                <w:sz w:val="24"/>
                <w:szCs w:val="24"/>
              </w:rPr>
              <w:t xml:space="preserve"> privind reglementarea şi administrarea spaţiilor verzi din intravilanul localităţilor republicată, (M.Of. nr. 764/2009), cu modificările şi completările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nr.422/2001 </w:t>
            </w:r>
            <w:r w:rsidRPr="00260971">
              <w:rPr>
                <w:sz w:val="24"/>
                <w:szCs w:val="24"/>
              </w:rPr>
              <w:t>privind protejarea Monumentelor Istorice cu completările și modificările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nr.287/2009 </w:t>
            </w:r>
            <w:r w:rsidRPr="00260971">
              <w:rPr>
                <w:sz w:val="24"/>
                <w:szCs w:val="24"/>
              </w:rPr>
              <w:t>privind Codul Civil (republicată), (M.Of. nr. 505/2011), cu modificările şi completările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lang w:val="pt-BR"/>
              </w:rPr>
              <w:t xml:space="preserve">OUG nr. 57/20.06.2007 </w:t>
            </w:r>
            <w:r w:rsidRPr="00260971">
              <w:rPr>
                <w:sz w:val="24"/>
                <w:szCs w:val="24"/>
                <w:lang w:val="pt-BR"/>
              </w:rPr>
              <w:t xml:space="preserve">privind regimul ariilor naturale protejate, conservarea habitatelor naturale, a florei şi faunei sălbatice </w:t>
            </w:r>
            <w:r w:rsidRPr="00260971">
              <w:rPr>
                <w:sz w:val="24"/>
                <w:szCs w:val="24"/>
              </w:rPr>
              <w:t xml:space="preserve">republicată, (M.Of. nr. 442/2007), cu modificările și completările ulterioare;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lang w:val="pt-BR"/>
              </w:rPr>
              <w:t xml:space="preserve">OUG nr.57/2019 </w:t>
            </w:r>
            <w:r w:rsidRPr="00260971">
              <w:rPr>
                <w:sz w:val="24"/>
                <w:szCs w:val="24"/>
                <w:lang w:val="pt-BR"/>
              </w:rPr>
              <w:t>privind Codul administrativ;</w:t>
            </w:r>
          </w:p>
          <w:p w:rsidR="00EF32A7" w:rsidRPr="00260971" w:rsidRDefault="00EF32A7" w:rsidP="00F93050">
            <w:pPr>
              <w:numPr>
                <w:ilvl w:val="0"/>
                <w:numId w:val="2"/>
              </w:numPr>
              <w:spacing w:after="60" w:line="240" w:lineRule="auto"/>
              <w:ind w:left="406"/>
              <w:rPr>
                <w:sz w:val="24"/>
                <w:szCs w:val="24"/>
              </w:rPr>
            </w:pPr>
            <w:r w:rsidRPr="00260971">
              <w:rPr>
                <w:b/>
                <w:sz w:val="24"/>
                <w:szCs w:val="24"/>
              </w:rPr>
              <w:t>Ordinului Ministerului Dezvoltării Regionale și Turismului nr. 1466/2010</w:t>
            </w:r>
            <w:r w:rsidRPr="00260971">
              <w:rPr>
                <w:sz w:val="24"/>
                <w:szCs w:val="24"/>
              </w:rPr>
              <w:t xml:space="preserve"> privind aprobarea Normelor tehnice pentru elaborarea Registrului local al spațiilor verzi;</w:t>
            </w:r>
          </w:p>
          <w:p w:rsidR="00EF32A7" w:rsidRPr="00260971" w:rsidRDefault="00EF32A7" w:rsidP="00F93050">
            <w:pPr>
              <w:numPr>
                <w:ilvl w:val="0"/>
                <w:numId w:val="2"/>
              </w:numPr>
              <w:spacing w:after="60" w:line="240" w:lineRule="auto"/>
              <w:ind w:left="406"/>
              <w:rPr>
                <w:sz w:val="24"/>
                <w:szCs w:val="24"/>
              </w:rPr>
            </w:pPr>
            <w:r w:rsidRPr="00260971">
              <w:rPr>
                <w:b/>
                <w:sz w:val="24"/>
                <w:szCs w:val="24"/>
              </w:rPr>
              <w:t>H.C.G.M.B. nr. 304/2009</w:t>
            </w:r>
            <w:r w:rsidRPr="00260971">
              <w:rPr>
                <w:sz w:val="24"/>
                <w:szCs w:val="24"/>
              </w:rPr>
              <w:t xml:space="preserve"> privind normele de protecţie a spaţiilor verzi de pe teritoriul Municipiului Bucureşti;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114/2011</w:t>
            </w:r>
            <w:r w:rsidRPr="00260971">
              <w:rPr>
                <w:sz w:val="24"/>
                <w:szCs w:val="24"/>
              </w:rPr>
              <w:t xml:space="preserve"> privind amenajarea şi întreţinerea alveolelor stradale din cadrul plantaţiilor de aliniament din Municipiul Bucureşti;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iCs/>
                <w:color w:val="000000"/>
                <w:sz w:val="24"/>
                <w:szCs w:val="24"/>
              </w:rPr>
              <w:t>H.C.G.M.B. nr. 308/16.12.1999</w:t>
            </w:r>
            <w:r w:rsidRPr="00260971">
              <w:rPr>
                <w:i/>
                <w:iCs/>
                <w:color w:val="000000"/>
                <w:sz w:val="24"/>
                <w:szCs w:val="24"/>
              </w:rPr>
              <w:t xml:space="preserve"> privind trecerea unor terenuri în administrarea Administrațiilor Domeniului Public </w:t>
            </w:r>
            <w:r w:rsidRPr="00260971">
              <w:rPr>
                <w:i/>
                <w:iCs/>
                <w:color w:val="000000"/>
                <w:sz w:val="24"/>
                <w:szCs w:val="24"/>
              </w:rPr>
              <w:lastRenderedPageBreak/>
              <w:t>ale sectoarelor 1-6</w:t>
            </w:r>
            <w:r w:rsidRPr="00260971">
              <w:rPr>
                <w:color w:val="000000"/>
                <w:sz w:val="24"/>
                <w:szCs w:val="24"/>
              </w:rPr>
              <w:t xml:space="preserv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113/1998</w:t>
            </w:r>
            <w:r w:rsidRPr="00260971">
              <w:rPr>
                <w:sz w:val="24"/>
                <w:szCs w:val="24"/>
              </w:rPr>
              <w:t xml:space="preserve"> privind administrarea spațiilor verzi și aliniamentelor stradale aferente străzilor de pe teritoriul Primăriilor de sector 1-6;</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160/2001</w:t>
            </w:r>
            <w:r w:rsidRPr="00260971">
              <w:rPr>
                <w:sz w:val="24"/>
                <w:szCs w:val="24"/>
              </w:rPr>
              <w:t xml:space="preserve"> privind transmiterea în administrarea Consiliilor locale ale sectoarelor 1-4 a unor grădini publice, parcuri și zone verzi pe teritoriul Municipiului București;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186/2008</w:t>
            </w:r>
            <w:r w:rsidRPr="00260971">
              <w:rPr>
                <w:sz w:val="24"/>
                <w:szCs w:val="24"/>
              </w:rPr>
              <w:t xml:space="preserve"> privind însușirea inventarului bunurilor care alcătuiesc domeniul public al Municipiului București, cu modificările și completările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124/2010</w:t>
            </w:r>
            <w:r w:rsidRPr="00260971">
              <w:rPr>
                <w:sz w:val="24"/>
                <w:szCs w:val="24"/>
              </w:rPr>
              <w:t xml:space="preserve"> privind transmiterea unor  terenurilor cu destinaţia de spaţii verzi din administrarea Consiliului Local al sectorului 5 în administrarea ALPAB;</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203/2012</w:t>
            </w:r>
            <w:r w:rsidRPr="00260971">
              <w:rPr>
                <w:sz w:val="24"/>
                <w:szCs w:val="24"/>
              </w:rPr>
              <w:t xml:space="preserve"> privind declararea ca bunuri aparținând domeniului public a unor terenuri din Municipiul București și transmiterea acestora în administrarea Consiliului Local al Sect. 5;</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sz w:val="24"/>
                <w:szCs w:val="24"/>
              </w:rPr>
              <w:t>HCGMB 275/2020</w:t>
            </w:r>
            <w:r w:rsidRPr="00260971">
              <w:rPr>
                <w:sz w:val="24"/>
                <w:szCs w:val="24"/>
              </w:rPr>
              <w:t> privind aprobarea ,,Normelor pentru avizarea, autorizarea, coordonarea și execuția lucrărilor de infrastructură tehnico-edilitară și stradală de pe teritoriul municipiului București;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Stas</w:t>
            </w:r>
            <w:r w:rsidRPr="00260971">
              <w:rPr>
                <w:sz w:val="24"/>
                <w:szCs w:val="24"/>
              </w:rPr>
              <w:t xml:space="preserve"> INCERC - „</w:t>
            </w:r>
            <w:r w:rsidRPr="00260971">
              <w:rPr>
                <w:bCs/>
                <w:sz w:val="24"/>
                <w:szCs w:val="24"/>
              </w:rPr>
              <w:t>Normativ pentru realizarea pe timp friguros a lucrărilor de construcții și a instalațiilor aferente C16-84;</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sz w:val="24"/>
                <w:szCs w:val="24"/>
                <w:shd w:val="clear" w:color="auto" w:fill="FFFFFF"/>
              </w:rPr>
              <w:t>SR 8591</w:t>
            </w:r>
            <w:r w:rsidRPr="00260971">
              <w:rPr>
                <w:bCs/>
                <w:sz w:val="24"/>
                <w:szCs w:val="24"/>
                <w:shd w:val="clear" w:color="auto" w:fill="FFFFFF"/>
              </w:rPr>
              <w:t xml:space="preserve"> Rețele Edilitare Subterane;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166/1997</w:t>
            </w:r>
            <w:r w:rsidRPr="00260971">
              <w:rPr>
                <w:sz w:val="24"/>
                <w:szCs w:val="24"/>
              </w:rPr>
              <w:t xml:space="preserve"> privind administrarea rețelei stradale principale și a lucrărilor de artă din Municipiului București;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114/2004</w:t>
            </w:r>
            <w:r w:rsidRPr="00260971">
              <w:rPr>
                <w:sz w:val="24"/>
                <w:szCs w:val="24"/>
              </w:rPr>
              <w:t xml:space="preserve"> privind interzicerea circulaţiei vehiculelor în parcurile şi grădinile publice din Municipiul Bucureşti;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66/2006</w:t>
            </w:r>
            <w:r w:rsidRPr="00260971">
              <w:rPr>
                <w:sz w:val="24"/>
                <w:szCs w:val="24"/>
              </w:rPr>
              <w:t xml:space="preserve"> privind aprobarea Normelor privind asigurarea numărului minim de locuri de parcare pentru noile construcții și amenajări autorizate pe teritoriul Municipiului București și a prospectelor necesare unei corecte funcționări a arterelor de circulație;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231/2008</w:t>
            </w:r>
            <w:r w:rsidRPr="00260971">
              <w:rPr>
                <w:sz w:val="24"/>
                <w:szCs w:val="24"/>
              </w:rPr>
              <w:t xml:space="preserve"> privind limitarea intervențiilor în carosabil și în spațiile verzi din jurul condominiilor;</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H.G.C.M.B. nr. 104/2015</w:t>
            </w:r>
            <w:r w:rsidRPr="00260971">
              <w:rPr>
                <w:sz w:val="24"/>
                <w:szCs w:val="24"/>
              </w:rPr>
              <w:t xml:space="preserve"> privind abrogarea HGCMB nr. 83/2014 și avizarea suprafeței administrative ce va urma să facă parte din aria naturală protejată „Parcul Natural Văcărești”;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H.G.C.M.B.nr.328/2021</w:t>
            </w:r>
            <w:r w:rsidRPr="00260971">
              <w:rPr>
                <w:sz w:val="24"/>
                <w:szCs w:val="24"/>
              </w:rPr>
              <w:t xml:space="preserve"> </w:t>
            </w:r>
            <w:r w:rsidRPr="00260971">
              <w:rPr>
                <w:i/>
                <w:iCs/>
                <w:color w:val="000000"/>
                <w:sz w:val="24"/>
                <w:szCs w:val="24"/>
                <w:shd w:val="clear" w:color="auto" w:fill="FFFFFF"/>
              </w:rPr>
              <w:t xml:space="preserve">privind infiintarea administratiei </w:t>
            </w:r>
            <w:r w:rsidRPr="00260971">
              <w:rPr>
                <w:i/>
                <w:iCs/>
                <w:color w:val="000000"/>
                <w:sz w:val="24"/>
                <w:szCs w:val="24"/>
                <w:shd w:val="clear" w:color="auto" w:fill="FFFFFF"/>
              </w:rPr>
              <w:lastRenderedPageBreak/>
              <w:t>Parcul Natural Văcăresti, serviciu public de interes local al Municipiului București;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nr.128/2016</w:t>
            </w:r>
            <w:r w:rsidRPr="00260971">
              <w:rPr>
                <w:sz w:val="24"/>
                <w:szCs w:val="24"/>
              </w:rPr>
              <w:t xml:space="preserve"> pentru aprobarea regulamentului privind aprobarea şi avizarea planurilor de amenajare peisagistică a parcurilor/ grădinilor publice, a scuarurilor şi a spatiilor verzi aferente căilor de circulaţie sau cursurilor de apă existente pe teritoriul Municipiului Bucureşti;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H.C.G.M.B. nr 220/2018</w:t>
            </w:r>
            <w:r w:rsidRPr="00260971">
              <w:rPr>
                <w:sz w:val="24"/>
                <w:szCs w:val="24"/>
              </w:rPr>
              <w:t xml:space="preserve"> privind aprobarea "Normelor pentru avizarea, autorizarea, coordonarea si executia lucrarilor de infrastructura (tehnico - edilitare si stradale) de pe teritoriul Municipiului Bucuresti"</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H.C.G.M.B. nr. 123/2019</w:t>
            </w:r>
            <w:r w:rsidRPr="00260971">
              <w:rPr>
                <w:sz w:val="24"/>
                <w:szCs w:val="24"/>
              </w:rPr>
              <w:t xml:space="preserve"> privind aprobarea Instrucțiunilor de aplicare a prevederilor Legii nr. 62/2018 și a normelor metodologice aprobate prin H.G. nr. 707/2018 pentru combaterea buruienii ambrozia pe teritoriul Municipiului București (abrogă HCGMB nr. 353/30.08.2017);</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nr.104/2011 </w:t>
            </w:r>
            <w:r w:rsidRPr="00260971">
              <w:rPr>
                <w:sz w:val="24"/>
                <w:szCs w:val="24"/>
              </w:rPr>
              <w:t>privind calitatea aerului înconjurător cu modificările şi completările ulterioare (M.Of. nr. 452/2011);</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sz w:val="24"/>
                <w:szCs w:val="24"/>
              </w:rPr>
              <w:t>HG nr.257/2015</w:t>
            </w:r>
            <w:r w:rsidRPr="00260971">
              <w:rPr>
                <w:bCs/>
                <w:sz w:val="24"/>
                <w:szCs w:val="24"/>
              </w:rPr>
              <w:t xml:space="preserve"> privind aprobarea Metodologiei de elaborare a planurilor de calitate a aerului, a planurilor de acţiune pe termen scurt şi a planurilor de menţinere a calității aerului (M.Of. nr. 280/2015)</w:t>
            </w:r>
            <w:r w:rsidRPr="00260971">
              <w:rPr>
                <w:sz w:val="24"/>
                <w:szCs w:val="24"/>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Legea nr. 293/2018</w:t>
            </w:r>
            <w:r w:rsidRPr="00260971">
              <w:rPr>
                <w:sz w:val="24"/>
                <w:szCs w:val="24"/>
              </w:rPr>
              <w:t xml:space="preserve"> </w:t>
            </w:r>
            <w:r w:rsidRPr="00260971">
              <w:rPr>
                <w:sz w:val="24"/>
                <w:szCs w:val="24"/>
                <w:shd w:val="clear" w:color="auto" w:fill="FFFFFF"/>
              </w:rPr>
              <w:t>privind reducerea emisiilor naționale de anumiţi poluanţi atmosferici (M.Of. nr. 1042/2018)</w:t>
            </w:r>
            <w:bookmarkStart w:id="2" w:name="REF5"/>
            <w:bookmarkEnd w:id="2"/>
            <w:r w:rsidRPr="00260971">
              <w:rPr>
                <w:sz w:val="24"/>
                <w:szCs w:val="24"/>
                <w:shd w:val="clear" w:color="auto" w:fill="FFFFFF"/>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bCs/>
                <w:color w:val="000000"/>
                <w:sz w:val="24"/>
                <w:szCs w:val="24"/>
                <w:shd w:val="clear" w:color="auto" w:fill="FFFFFF"/>
              </w:rPr>
              <w:t>Ordin nr.2.202/11.12.2020</w:t>
            </w:r>
            <w:r w:rsidRPr="00260971">
              <w:rPr>
                <w:bCs/>
                <w:color w:val="000000"/>
                <w:sz w:val="24"/>
                <w:szCs w:val="24"/>
                <w:shd w:val="clear" w:color="auto" w:fill="FFFFFF"/>
              </w:rPr>
              <w:t xml:space="preserve"> privind aprobarea listelor cu unităţile administrative - teritoriale întocmite în urma încadrării în regimuri de gestionare a ariilor din zonele şi aglomerările prevăzute în </w:t>
            </w:r>
            <w:bookmarkStart w:id="3" w:name="REFsp23rtd4"/>
            <w:bookmarkEnd w:id="3"/>
            <w:r w:rsidRPr="00260971">
              <w:rPr>
                <w:rStyle w:val="panchor"/>
                <w:bCs/>
                <w:color w:val="000000"/>
                <w:sz w:val="24"/>
                <w:szCs w:val="24"/>
                <w:shd w:val="clear" w:color="auto" w:fill="FFFFFF"/>
              </w:rPr>
              <w:t>anexa nr. 2 la Legea nr. 104/2011</w:t>
            </w:r>
            <w:r w:rsidRPr="00260971">
              <w:rPr>
                <w:bCs/>
                <w:color w:val="000000"/>
                <w:sz w:val="24"/>
                <w:szCs w:val="24"/>
                <w:shd w:val="clear" w:color="auto" w:fill="FFFFFF"/>
              </w:rPr>
              <w:t> privind calitatea aerului</w:t>
            </w:r>
            <w:r w:rsidRPr="00260971">
              <w:rPr>
                <w:b/>
                <w:bCs/>
                <w:color w:val="000000"/>
                <w:sz w:val="24"/>
                <w:szCs w:val="24"/>
                <w:shd w:val="clear" w:color="auto" w:fill="FFFFFF"/>
              </w:rPr>
              <w:t xml:space="preserve"> </w:t>
            </w:r>
            <w:r w:rsidRPr="00260971">
              <w:rPr>
                <w:bCs/>
                <w:color w:val="000000"/>
                <w:sz w:val="24"/>
                <w:szCs w:val="24"/>
                <w:shd w:val="clear" w:color="auto" w:fill="FFFFFF"/>
              </w:rPr>
              <w:t>înconjurător;</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HCGMB nr. 325/2018</w:t>
            </w:r>
            <w:r w:rsidRPr="00260971">
              <w:rPr>
                <w:sz w:val="24"/>
                <w:szCs w:val="24"/>
              </w:rPr>
              <w:t xml:space="preserve"> privind aprobarea Planului Integrat de Calitatea Aerului în Municipiul București 2018 - 2022</w:t>
            </w:r>
            <w:r w:rsidRPr="00260971">
              <w:rPr>
                <w:b/>
                <w:sz w:val="24"/>
                <w:szCs w:val="24"/>
              </w:rPr>
              <w:t>;</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 xml:space="preserve">HCGMB nr. 715/2018 </w:t>
            </w:r>
            <w:r w:rsidRPr="00260971">
              <w:rPr>
                <w:sz w:val="24"/>
                <w:szCs w:val="24"/>
              </w:rPr>
              <w:t>privind aprobarea Planului de Menținere a Calității Aerului în Municipiul București 2018 - 2022</w:t>
            </w:r>
            <w:r w:rsidRPr="00260971">
              <w:rPr>
                <w:b/>
                <w:sz w:val="24"/>
                <w:szCs w:val="24"/>
              </w:rPr>
              <w:t xml:space="preserv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14212 </w:t>
            </w:r>
            <w:r w:rsidRPr="00260971">
              <w:rPr>
                <w:sz w:val="24"/>
                <w:szCs w:val="24"/>
              </w:rPr>
              <w:t>„Calitatea aerului înconjurător. Metodă standardizată pentru măsurarea concentraţiei de dioxid de sulf prin fluorescenţă în ultraviolet”;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14211 </w:t>
            </w:r>
            <w:r w:rsidRPr="00260971">
              <w:rPr>
                <w:sz w:val="24"/>
                <w:szCs w:val="24"/>
              </w:rPr>
              <w:t>„Calitatea aerului înconjurător. Metodă standardizată pentru măsurarea concentraţiei de dioxid de azot şi monoxid de azot prin chimiluminescență în ultraviolet”;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12341:2014 </w:t>
            </w:r>
            <w:r w:rsidRPr="00260971">
              <w:rPr>
                <w:sz w:val="24"/>
                <w:szCs w:val="24"/>
              </w:rPr>
              <w:t>„Calitatea aerului</w:t>
            </w:r>
            <w:r w:rsidRPr="00260971">
              <w:rPr>
                <w:rStyle w:val="Robust"/>
                <w:b w:val="0"/>
                <w:sz w:val="24"/>
                <w:szCs w:val="24"/>
                <w:shd w:val="clear" w:color="auto" w:fill="FFFFFF"/>
              </w:rPr>
              <w:t xml:space="preserve">. Metodă standardizată de măsurare gravimetrică pentru </w:t>
            </w:r>
            <w:r w:rsidRPr="00260971">
              <w:rPr>
                <w:rStyle w:val="Robust"/>
                <w:b w:val="0"/>
                <w:sz w:val="24"/>
                <w:szCs w:val="24"/>
                <w:shd w:val="clear" w:color="auto" w:fill="FFFFFF"/>
              </w:rPr>
              <w:lastRenderedPageBreak/>
              <w:t>determinarea fracţiei masice de PM10 sau PM2,5 a particulelor în suspensie</w:t>
            </w:r>
            <w:r w:rsidRPr="00260971">
              <w:rPr>
                <w:b/>
                <w:sz w:val="24"/>
                <w:szCs w:val="24"/>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14662 </w:t>
            </w:r>
            <w:r w:rsidRPr="00260971">
              <w:rPr>
                <w:sz w:val="24"/>
                <w:szCs w:val="24"/>
              </w:rPr>
              <w:t>„Calitatea aerului înconjurător. Metodă standardizată pentru măsurarea concentraţiilor de benzen” – părţile 1,2 şi 3;</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14626 </w:t>
            </w:r>
            <w:r w:rsidRPr="00260971">
              <w:rPr>
                <w:sz w:val="24"/>
                <w:szCs w:val="24"/>
              </w:rPr>
              <w:t>„Calitatea aerului înconjurător. Metodă standardizată pentru măsurarea concentraţiei de monoxid de carbon prin spectroscopie în infraroşu nedispersiv”;</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14625 </w:t>
            </w:r>
            <w:r w:rsidRPr="00260971">
              <w:rPr>
                <w:sz w:val="24"/>
                <w:szCs w:val="24"/>
              </w:rPr>
              <w:t>„Calitatea aerului înconjurător. Metodă standardizată pentru măsurarea concentraţiei de ozon prin fotometrie în ultraviolet”;</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bCs/>
                <w:sz w:val="24"/>
                <w:szCs w:val="24"/>
                <w:lang w:val="it-IT"/>
              </w:rPr>
              <w:t>STAS 12574-1987</w:t>
            </w:r>
            <w:r w:rsidRPr="00260971">
              <w:rPr>
                <w:bCs/>
                <w:sz w:val="24"/>
                <w:szCs w:val="24"/>
                <w:lang w:val="it-IT"/>
              </w:rPr>
              <w:t xml:space="preserve"> </w:t>
            </w:r>
            <w:r w:rsidRPr="00260971">
              <w:rPr>
                <w:rStyle w:val="Robust"/>
                <w:b w:val="0"/>
                <w:color w:val="000000"/>
                <w:sz w:val="24"/>
                <w:szCs w:val="24"/>
                <w:shd w:val="clear" w:color="auto" w:fill="FFFFFF"/>
              </w:rPr>
              <w:t>Aer din zonele protejate. Condiţii de calitate;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Legea nr.121/2019</w:t>
            </w:r>
            <w:r w:rsidRPr="00260971">
              <w:rPr>
                <w:i/>
                <w:sz w:val="24"/>
                <w:szCs w:val="24"/>
              </w:rPr>
              <w:t xml:space="preserve"> </w:t>
            </w:r>
            <w:r w:rsidRPr="00260971">
              <w:rPr>
                <w:sz w:val="24"/>
                <w:szCs w:val="24"/>
              </w:rPr>
              <w:t>privind evaluarea și gestionarea zgomotului ambiant cu modificările și completările ulterioare;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Ordin nr.2.328/2021</w:t>
            </w:r>
            <w:r w:rsidRPr="00260971">
              <w:rPr>
                <w:sz w:val="24"/>
                <w:szCs w:val="24"/>
              </w:rPr>
              <w:t xml:space="preserve"> privind aprobarea valorilor-limită pentru indicatorii L_zsn, L_noapte,  L_zi şi L_seară;</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lang w:val="it-IT"/>
              </w:rPr>
              <w:t xml:space="preserve">STAS 6156-2020 </w:t>
            </w:r>
            <w:r w:rsidRPr="00260971">
              <w:rPr>
                <w:sz w:val="24"/>
                <w:szCs w:val="24"/>
              </w:rPr>
              <w:t>Acustica în construcţii</w:t>
            </w:r>
            <w:r w:rsidRPr="00260971">
              <w:rPr>
                <w:sz w:val="24"/>
                <w:szCs w:val="24"/>
                <w:lang w:val="it-IT"/>
              </w:rPr>
              <w:t xml:space="preserve">. </w:t>
            </w:r>
            <w:r w:rsidRPr="00260971">
              <w:rPr>
                <w:sz w:val="24"/>
                <w:szCs w:val="24"/>
              </w:rPr>
              <w:t>Protecţia împotriva zgomotului în construcţii civile şi social-culturale. Limite admisibile şi parametrii de izolare acustică;</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lang w:val="pt-BR"/>
              </w:rPr>
              <w:t>SR 10009-2017/C91:2020</w:t>
            </w:r>
            <w:r w:rsidRPr="00260971">
              <w:rPr>
                <w:sz w:val="24"/>
                <w:szCs w:val="24"/>
                <w:lang w:val="pt-BR"/>
              </w:rPr>
              <w:t xml:space="preserve"> Acustică – Limite admisibile ale nivelului de zgomot din mediul ambiant;</w:t>
            </w:r>
          </w:p>
          <w:p w:rsidR="00EF32A7" w:rsidRPr="00260971" w:rsidRDefault="00EF32A7" w:rsidP="00F93050">
            <w:pPr>
              <w:numPr>
                <w:ilvl w:val="0"/>
                <w:numId w:val="2"/>
              </w:numPr>
              <w:tabs>
                <w:tab w:val="left" w:pos="34"/>
              </w:tabs>
              <w:spacing w:after="60" w:line="240" w:lineRule="auto"/>
              <w:ind w:left="406"/>
              <w:jc w:val="both"/>
              <w:rPr>
                <w:b/>
                <w:sz w:val="24"/>
                <w:szCs w:val="24"/>
                <w:lang w:val="it-IT"/>
              </w:rPr>
            </w:pPr>
            <w:r w:rsidRPr="00260971">
              <w:rPr>
                <w:b/>
                <w:sz w:val="24"/>
                <w:szCs w:val="24"/>
                <w:lang w:val="fr-FR"/>
              </w:rPr>
              <w:t>STAS 6161-1:2020</w:t>
            </w:r>
            <w:r w:rsidRPr="00260971">
              <w:rPr>
                <w:sz w:val="24"/>
                <w:szCs w:val="24"/>
                <w:lang w:val="fr-FR"/>
              </w:rPr>
              <w:t xml:space="preserve"> </w:t>
            </w:r>
            <w:r w:rsidRPr="00260971">
              <w:rPr>
                <w:sz w:val="24"/>
                <w:szCs w:val="24"/>
              </w:rPr>
              <w:t>Acustica în construcţii. Partea 1: Măsurarea nivelului de zgomot în construcţii civile. Metode de măsurare</w:t>
            </w:r>
            <w:r w:rsidRPr="00260971">
              <w:rPr>
                <w:sz w:val="24"/>
                <w:szCs w:val="24"/>
                <w:lang w:val="fr-FR"/>
              </w:rPr>
              <w:t>;</w:t>
            </w:r>
            <w:r w:rsidRPr="00260971">
              <w:rPr>
                <w:b/>
                <w:sz w:val="24"/>
                <w:szCs w:val="24"/>
                <w:lang w:val="it-IT"/>
              </w:rPr>
              <w:t xml:space="preserv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lang w:val="it-IT"/>
              </w:rPr>
              <w:t>SR 6161-3-2020</w:t>
            </w:r>
            <w:r w:rsidRPr="00260971">
              <w:rPr>
                <w:sz w:val="24"/>
                <w:szCs w:val="24"/>
                <w:lang w:val="it-IT"/>
              </w:rPr>
              <w:t xml:space="preserve"> </w:t>
            </w:r>
            <w:r w:rsidRPr="00260971">
              <w:rPr>
                <w:sz w:val="24"/>
                <w:szCs w:val="24"/>
              </w:rPr>
              <w:t>Acustica în construcţii. Determinarea nivelului de zgomot în localitățile urbane. Metoda de determinare</w:t>
            </w:r>
            <w:r w:rsidRPr="00260971">
              <w:rPr>
                <w:sz w:val="24"/>
                <w:szCs w:val="24"/>
                <w:lang w:val="it-IT"/>
              </w:rPr>
              <w:t xml:space="preserv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SR ISO 1996-1:2016</w:t>
            </w:r>
            <w:r w:rsidRPr="00260971">
              <w:rPr>
                <w:sz w:val="24"/>
                <w:szCs w:val="24"/>
              </w:rPr>
              <w:t xml:space="preserve"> </w:t>
            </w:r>
            <w:r w:rsidRPr="00260971">
              <w:rPr>
                <w:bCs/>
                <w:sz w:val="24"/>
                <w:szCs w:val="24"/>
                <w:shd w:val="clear" w:color="auto" w:fill="FFFFFF"/>
              </w:rPr>
              <w:t>Acustică.</w:t>
            </w:r>
            <w:r w:rsidRPr="00260971">
              <w:rPr>
                <w:b/>
                <w:bCs/>
                <w:sz w:val="24"/>
                <w:szCs w:val="24"/>
                <w:shd w:val="clear" w:color="auto" w:fill="FFFFFF"/>
              </w:rPr>
              <w:t xml:space="preserve"> </w:t>
            </w:r>
            <w:r w:rsidRPr="00260971">
              <w:rPr>
                <w:bCs/>
                <w:sz w:val="24"/>
                <w:szCs w:val="24"/>
                <w:shd w:val="clear" w:color="auto" w:fill="FFFFFF"/>
              </w:rPr>
              <w:t>D</w:t>
            </w:r>
            <w:r w:rsidRPr="00260971">
              <w:rPr>
                <w:sz w:val="24"/>
                <w:szCs w:val="24"/>
              </w:rPr>
              <w:t>escrierea, măsurarea şi evaluarea zgomotului din mediul ambiant. Partea 1:Mărimi fundamentale şi metode de evaluare;</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SR ISO 1996-2:2018</w:t>
            </w:r>
            <w:r w:rsidRPr="00260971">
              <w:rPr>
                <w:bCs/>
                <w:sz w:val="24"/>
                <w:szCs w:val="24"/>
                <w:shd w:val="clear" w:color="auto" w:fill="FFFFFF"/>
              </w:rPr>
              <w:t xml:space="preserve"> Acustica. Descrierea, măsurarea şi evaluarea zgomotului ambiant. Partea 2: Determinarea nivelurilor de zgomot ambiant</w:t>
            </w:r>
            <w:r w:rsidRPr="00260971">
              <w:rPr>
                <w:sz w:val="24"/>
                <w:szCs w:val="24"/>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STAS </w:t>
            </w:r>
            <w:r w:rsidRPr="00260971">
              <w:rPr>
                <w:b/>
                <w:bCs/>
                <w:sz w:val="24"/>
                <w:szCs w:val="24"/>
                <w:shd w:val="clear" w:color="auto" w:fill="FFFFFF"/>
              </w:rPr>
              <w:t>7150-77</w:t>
            </w:r>
            <w:r w:rsidRPr="00260971">
              <w:rPr>
                <w:bCs/>
                <w:sz w:val="24"/>
                <w:szCs w:val="24"/>
                <w:shd w:val="clear" w:color="auto" w:fill="FFFFFF"/>
              </w:rPr>
              <w:t xml:space="preserve"> </w:t>
            </w:r>
            <w:r w:rsidRPr="00260971">
              <w:rPr>
                <w:sz w:val="24"/>
                <w:szCs w:val="24"/>
              </w:rPr>
              <w:t>Acustica în industrie.  Metode de măsurare a nivelului de</w:t>
            </w:r>
            <w:r w:rsidRPr="00260971">
              <w:rPr>
                <w:b/>
                <w:sz w:val="24"/>
                <w:szCs w:val="24"/>
              </w:rPr>
              <w:t xml:space="preserve"> </w:t>
            </w:r>
            <w:r w:rsidRPr="00260971">
              <w:rPr>
                <w:sz w:val="24"/>
                <w:szCs w:val="24"/>
              </w:rPr>
              <w:t>zgomot în industrie;</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SR ISO 1996-2:2018</w:t>
            </w:r>
            <w:r w:rsidRPr="00260971">
              <w:rPr>
                <w:color w:val="8A8A8A"/>
                <w:sz w:val="24"/>
                <w:szCs w:val="24"/>
                <w:shd w:val="clear" w:color="auto" w:fill="FFFFFF"/>
              </w:rPr>
              <w:t xml:space="preserve"> </w:t>
            </w:r>
            <w:r w:rsidRPr="00260971">
              <w:rPr>
                <w:rStyle w:val="Robust"/>
                <w:b w:val="0"/>
                <w:sz w:val="24"/>
                <w:szCs w:val="24"/>
                <w:shd w:val="clear" w:color="auto" w:fill="FFFFFF"/>
              </w:rPr>
              <w:t>Acustică. Descrierea, măsurarea şi evaluarea zgomotului ambiant. Partea 2: Determinarea nivelurilor de zgomot ambiant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SR ISO 9614-1:2010</w:t>
            </w:r>
            <w:r w:rsidRPr="00260971">
              <w:rPr>
                <w:sz w:val="24"/>
                <w:szCs w:val="24"/>
              </w:rPr>
              <w:t xml:space="preserve"> Acustică. Determinarea nivelurilor de putere acustică a surselor de zgomot utilizând intensitatea </w:t>
            </w:r>
            <w:r w:rsidRPr="00260971">
              <w:rPr>
                <w:sz w:val="24"/>
                <w:szCs w:val="24"/>
              </w:rPr>
              <w:lastRenderedPageBreak/>
              <w:t>acustică. Partea 1: Măsurarea în puncte discrete;</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SR ISO 9614-3:2010</w:t>
            </w:r>
            <w:r w:rsidRPr="00260971">
              <w:rPr>
                <w:color w:val="8A8A8A"/>
                <w:sz w:val="24"/>
                <w:szCs w:val="24"/>
                <w:shd w:val="clear" w:color="auto" w:fill="FFFFFF"/>
              </w:rPr>
              <w:t xml:space="preserve"> </w:t>
            </w:r>
            <w:r w:rsidRPr="00260971">
              <w:rPr>
                <w:rStyle w:val="Robust"/>
                <w:b w:val="0"/>
                <w:sz w:val="24"/>
                <w:szCs w:val="24"/>
                <w:shd w:val="clear" w:color="auto" w:fill="FFFFFF"/>
              </w:rPr>
              <w:t>Acustică. Determinarea nivelurilor de putere acustică a surselor de zgomot utilizând intensitatea acustică. Partea 3: Metodă exactă pentru măsurare prin baleiere</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SR EN ISO 3740:2019</w:t>
            </w:r>
            <w:r w:rsidRPr="00260971">
              <w:rPr>
                <w:color w:val="8A8A8A"/>
                <w:sz w:val="24"/>
                <w:szCs w:val="24"/>
                <w:shd w:val="clear" w:color="auto" w:fill="FFFFFF"/>
              </w:rPr>
              <w:t xml:space="preserve"> </w:t>
            </w:r>
            <w:r w:rsidRPr="00260971">
              <w:rPr>
                <w:rStyle w:val="Robust"/>
                <w:b w:val="0"/>
                <w:sz w:val="24"/>
                <w:szCs w:val="24"/>
                <w:shd w:val="clear" w:color="auto" w:fill="FFFFFF"/>
              </w:rPr>
              <w:t>Acustică. Determinarea nivelurilor de putere acustică ale surselor de zgomot. Linii directoare pentru utilizarea standardelor de bază</w:t>
            </w:r>
          </w:p>
          <w:p w:rsidR="00EF32A7" w:rsidRPr="00260971" w:rsidRDefault="00EF32A7" w:rsidP="00F93050">
            <w:pPr>
              <w:numPr>
                <w:ilvl w:val="0"/>
                <w:numId w:val="2"/>
              </w:numPr>
              <w:tabs>
                <w:tab w:val="left" w:pos="34"/>
              </w:tabs>
              <w:spacing w:after="60" w:line="240" w:lineRule="auto"/>
              <w:ind w:left="406"/>
              <w:jc w:val="both"/>
              <w:rPr>
                <w:rStyle w:val="Robust"/>
                <w:b w:val="0"/>
                <w:bCs w:val="0"/>
                <w:sz w:val="24"/>
                <w:szCs w:val="24"/>
              </w:rPr>
            </w:pPr>
            <w:r w:rsidRPr="00260971">
              <w:rPr>
                <w:b/>
                <w:sz w:val="24"/>
                <w:szCs w:val="24"/>
              </w:rPr>
              <w:t>SR ISO 10847:2001</w:t>
            </w:r>
            <w:r w:rsidRPr="00260971">
              <w:rPr>
                <w:color w:val="8A8A8A"/>
                <w:sz w:val="24"/>
                <w:szCs w:val="24"/>
                <w:shd w:val="clear" w:color="auto" w:fill="FFFFFF"/>
              </w:rPr>
              <w:t xml:space="preserve"> </w:t>
            </w:r>
            <w:r w:rsidRPr="00260971">
              <w:rPr>
                <w:rStyle w:val="Robust"/>
                <w:b w:val="0"/>
                <w:sz w:val="24"/>
                <w:szCs w:val="24"/>
                <w:shd w:val="clear" w:color="auto" w:fill="FFFFFF"/>
              </w:rPr>
              <w:t>Acustică. Determinarea în situ a pierderii prin inserţie a tuturor tipurilor de ecrane antizgomot, în mediul exterior</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SR EN ISO 3095:2014/C91:2017 </w:t>
            </w:r>
            <w:r w:rsidRPr="00260971">
              <w:rPr>
                <w:bCs/>
                <w:sz w:val="24"/>
                <w:szCs w:val="24"/>
                <w:shd w:val="clear" w:color="auto" w:fill="FFFFFF"/>
              </w:rPr>
              <w:t>Aplicaţii feroviare. Acustică. Măsurarea zgomotului emis de vehicule care circulă pe șine</w:t>
            </w:r>
            <w:r w:rsidRPr="00260971">
              <w:rPr>
                <w:sz w:val="24"/>
                <w:szCs w:val="24"/>
              </w:rPr>
              <w:t>;</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SR ISO 9613-2:2006</w:t>
            </w:r>
            <w:r w:rsidRPr="00260971">
              <w:rPr>
                <w:sz w:val="24"/>
                <w:szCs w:val="24"/>
              </w:rPr>
              <w:t xml:space="preserve"> Acustică – Atenuarea sunetului propagat în aer liber. Partea 2: Metodă generală de calcul;</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 xml:space="preserve">SR EN 61672-2 2006 </w:t>
            </w:r>
            <w:r w:rsidRPr="00260971">
              <w:rPr>
                <w:sz w:val="24"/>
                <w:szCs w:val="24"/>
              </w:rPr>
              <w:t>Electroacustică. Sonometre Partea 2: Încercări de evaluare pentru model;</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SR 8591:1997</w:t>
            </w:r>
            <w:r w:rsidRPr="00260971">
              <w:rPr>
                <w:color w:val="8A8A8A"/>
                <w:sz w:val="24"/>
                <w:szCs w:val="24"/>
                <w:shd w:val="clear" w:color="auto" w:fill="FFFFFF"/>
              </w:rPr>
              <w:t xml:space="preserve"> </w:t>
            </w:r>
            <w:r w:rsidRPr="00260971">
              <w:rPr>
                <w:rStyle w:val="Robust"/>
                <w:b w:val="0"/>
                <w:sz w:val="24"/>
                <w:szCs w:val="24"/>
                <w:shd w:val="clear" w:color="auto" w:fill="FFFFFF"/>
              </w:rPr>
              <w:t>Reţele edilitare subterane. Condiţii de amplasare.</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 xml:space="preserve">HCGMB nr. 716/2018 </w:t>
            </w:r>
            <w:r w:rsidRPr="00260971">
              <w:rPr>
                <w:sz w:val="24"/>
                <w:szCs w:val="24"/>
              </w:rPr>
              <w:t>privind aprobarea hărților strategice de zgomot pentru Municipiul București conform prevederilor Hotărârii de Guvern nr. 321/2005</w:t>
            </w:r>
          </w:p>
          <w:p w:rsidR="00EF32A7" w:rsidRPr="00260971" w:rsidRDefault="00EF32A7" w:rsidP="00F93050">
            <w:pPr>
              <w:numPr>
                <w:ilvl w:val="0"/>
                <w:numId w:val="2"/>
              </w:numPr>
              <w:tabs>
                <w:tab w:val="left" w:pos="34"/>
              </w:tabs>
              <w:spacing w:after="60" w:line="240" w:lineRule="auto"/>
              <w:ind w:left="406"/>
              <w:jc w:val="both"/>
              <w:rPr>
                <w:b/>
                <w:sz w:val="24"/>
                <w:szCs w:val="24"/>
              </w:rPr>
            </w:pPr>
            <w:r w:rsidRPr="00260971">
              <w:rPr>
                <w:b/>
                <w:sz w:val="24"/>
                <w:szCs w:val="24"/>
              </w:rPr>
              <w:t xml:space="preserve">HCGMB nr.297/2021 </w:t>
            </w:r>
            <w:r w:rsidRPr="00260971">
              <w:rPr>
                <w:sz w:val="24"/>
                <w:szCs w:val="24"/>
              </w:rPr>
              <w:t>privind aprobarea Actualizării Planului de acțiune pentru diminuarea nivelului de zgomot în Municipiul București.</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 107/1996 - </w:t>
            </w:r>
            <w:r w:rsidRPr="00260971">
              <w:rPr>
                <w:sz w:val="24"/>
                <w:szCs w:val="24"/>
              </w:rPr>
              <w:t>Legea apelor cu modificările și completările ulterioare (M.Of. nr. 244/1996);</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 310/2004 </w:t>
            </w:r>
            <w:r w:rsidRPr="00260971">
              <w:rPr>
                <w:sz w:val="24"/>
                <w:szCs w:val="24"/>
              </w:rPr>
              <w:t>pentru modificarea și completarea Legii apelor nr. 107/1996</w:t>
            </w:r>
            <w:r w:rsidRPr="00260971">
              <w:rPr>
                <w:b/>
                <w:sz w:val="24"/>
                <w:szCs w:val="24"/>
              </w:rPr>
              <w:t xml:space="preserve"> </w:t>
            </w:r>
            <w:r w:rsidRPr="00260971">
              <w:rPr>
                <w:sz w:val="24"/>
                <w:szCs w:val="24"/>
              </w:rPr>
              <w:t>(M.Of. nr. 584/2004);</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 458/2002 </w:t>
            </w:r>
            <w:r w:rsidRPr="00260971">
              <w:rPr>
                <w:sz w:val="24"/>
                <w:szCs w:val="24"/>
              </w:rPr>
              <w:t>privind calitatea apei potabile (republicată) cu modificările și completările ulterioare (M.Of. nr. 875/2011);</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 xml:space="preserve">Legea nr.74/2019 </w:t>
            </w:r>
            <w:r w:rsidRPr="00260971">
              <w:rPr>
                <w:sz w:val="24"/>
                <w:szCs w:val="24"/>
              </w:rPr>
              <w:t>privind gestionarea siturilor potential contaminate și a celor contaminate.</w:t>
            </w:r>
            <w:r w:rsidRPr="00260971">
              <w:rPr>
                <w:b/>
                <w:sz w:val="24"/>
                <w:szCs w:val="24"/>
                <w:lang w:val="it-IT"/>
              </w:rPr>
              <w:t xml:space="preserve"> </w:t>
            </w:r>
          </w:p>
          <w:p w:rsidR="00EF32A7" w:rsidRPr="00260971" w:rsidRDefault="00EF32A7" w:rsidP="00F93050">
            <w:pPr>
              <w:numPr>
                <w:ilvl w:val="0"/>
                <w:numId w:val="2"/>
              </w:numPr>
              <w:tabs>
                <w:tab w:val="left" w:pos="34"/>
              </w:tabs>
              <w:spacing w:after="60" w:line="240" w:lineRule="auto"/>
              <w:ind w:left="406"/>
              <w:jc w:val="both"/>
              <w:rPr>
                <w:sz w:val="24"/>
                <w:szCs w:val="24"/>
              </w:rPr>
            </w:pPr>
            <w:r w:rsidRPr="00260971">
              <w:rPr>
                <w:b/>
                <w:sz w:val="24"/>
                <w:szCs w:val="24"/>
              </w:rPr>
              <w:t>HG nr. 100/2002</w:t>
            </w:r>
            <w:r w:rsidRPr="00260971">
              <w:rPr>
                <w:sz w:val="24"/>
                <w:szCs w:val="24"/>
              </w:rPr>
              <w:t xml:space="preserve"> p</w:t>
            </w:r>
            <w:r w:rsidRPr="00260971">
              <w:rPr>
                <w:bCs/>
                <w:sz w:val="24"/>
                <w:szCs w:val="24"/>
                <w:shd w:val="clear" w:color="auto" w:fill="FFFFFF"/>
              </w:rPr>
              <w:t>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w:t>
            </w:r>
            <w:r w:rsidRPr="00260971">
              <w:rPr>
                <w:sz w:val="24"/>
                <w:szCs w:val="24"/>
              </w:rPr>
              <w:t xml:space="preserve"> (M.Of. nr. 130/2002);</w:t>
            </w:r>
          </w:p>
          <w:p w:rsidR="00EF32A7" w:rsidRPr="00260971" w:rsidRDefault="00EF32A7" w:rsidP="00F93050">
            <w:pPr>
              <w:pStyle w:val="Listparagraf"/>
              <w:autoSpaceDE w:val="0"/>
              <w:autoSpaceDN w:val="0"/>
              <w:adjustRightInd w:val="0"/>
              <w:spacing w:after="0" w:line="240" w:lineRule="auto"/>
              <w:ind w:left="406"/>
              <w:jc w:val="both"/>
              <w:rPr>
                <w:rFonts w:ascii="Arial" w:hAnsi="Arial" w:cs="Arial"/>
                <w:i/>
                <w:sz w:val="24"/>
                <w:szCs w:val="24"/>
              </w:rPr>
            </w:pPr>
          </w:p>
        </w:tc>
      </w:tr>
      <w:tr w:rsidR="00EF32A7" w:rsidRPr="00260971" w:rsidTr="00F93050">
        <w:tc>
          <w:tcPr>
            <w:tcW w:w="922" w:type="dxa"/>
            <w:vAlign w:val="center"/>
          </w:tcPr>
          <w:p w:rsidR="00EF32A7" w:rsidRPr="00260971" w:rsidRDefault="00EF32A7" w:rsidP="00F93050">
            <w:pPr>
              <w:spacing w:after="0" w:line="240" w:lineRule="auto"/>
              <w:ind w:left="360"/>
              <w:jc w:val="both"/>
              <w:rPr>
                <w:sz w:val="24"/>
                <w:szCs w:val="24"/>
              </w:rPr>
            </w:pPr>
            <w:r w:rsidRPr="00260971">
              <w:rPr>
                <w:b/>
                <w:sz w:val="24"/>
                <w:szCs w:val="24"/>
              </w:rPr>
              <w:lastRenderedPageBreak/>
              <w:t>24</w:t>
            </w:r>
            <w:r w:rsidRPr="00260971">
              <w:rPr>
                <w:sz w:val="24"/>
                <w:szCs w:val="24"/>
              </w:rPr>
              <w:t>.</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 xml:space="preserve">DIRECŢIA </w:t>
            </w:r>
            <w:r w:rsidRPr="00260971">
              <w:rPr>
                <w:b/>
                <w:sz w:val="24"/>
                <w:szCs w:val="24"/>
                <w:lang w:val="ro-RO"/>
              </w:rPr>
              <w:lastRenderedPageBreak/>
              <w:t>ADMINISTRAŢIE PUBLICĂ</w:t>
            </w:r>
          </w:p>
        </w:tc>
        <w:tc>
          <w:tcPr>
            <w:tcW w:w="6986" w:type="dxa"/>
          </w:tcPr>
          <w:p w:rsidR="00EF32A7" w:rsidRPr="00260971" w:rsidRDefault="00EF32A7" w:rsidP="00F93050">
            <w:pPr>
              <w:spacing w:after="0" w:line="240" w:lineRule="auto"/>
              <w:jc w:val="both"/>
              <w:rPr>
                <w:rFonts w:eastAsia="Calibri"/>
                <w:sz w:val="24"/>
                <w:szCs w:val="24"/>
              </w:rPr>
            </w:pPr>
            <w:r w:rsidRPr="00260971">
              <w:rPr>
                <w:rFonts w:eastAsia="Calibri"/>
                <w:sz w:val="24"/>
                <w:szCs w:val="24"/>
              </w:rPr>
              <w:lastRenderedPageBreak/>
              <w:t xml:space="preserve">- Ordonanța de Urgență a Guvernului României </w:t>
            </w:r>
            <w:r w:rsidRPr="00260971">
              <w:rPr>
                <w:rFonts w:eastAsia="Calibri"/>
                <w:sz w:val="24"/>
                <w:szCs w:val="24"/>
              </w:rPr>
              <w:lastRenderedPageBreak/>
              <w:t>nr.57/03.07.2019, privind Codul administrativ cu modificările și completările ulterioare;</w:t>
            </w:r>
          </w:p>
          <w:p w:rsidR="00EF32A7" w:rsidRPr="00260971" w:rsidRDefault="00EF32A7" w:rsidP="00F93050">
            <w:pPr>
              <w:spacing w:after="0" w:line="240" w:lineRule="auto"/>
              <w:jc w:val="both"/>
              <w:rPr>
                <w:rFonts w:eastAsia="Calibri"/>
                <w:sz w:val="24"/>
                <w:szCs w:val="24"/>
              </w:rPr>
            </w:pP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24/2000, privind normele de tehnică legislativă pentru elaborarea actelor normative, republicată;</w:t>
            </w:r>
          </w:p>
          <w:p w:rsidR="00EF32A7" w:rsidRPr="00260971" w:rsidRDefault="00EF32A7" w:rsidP="00F93050">
            <w:pPr>
              <w:spacing w:after="0" w:line="240" w:lineRule="auto"/>
              <w:jc w:val="both"/>
              <w:rPr>
                <w:rFonts w:eastAsia="Calibri"/>
                <w:sz w:val="24"/>
                <w:szCs w:val="24"/>
              </w:rPr>
            </w:pP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16/1996, republicată, a Arhivelor Naționale și Instrucțiuni privind activitatea de arhivă la creatorii și deținătorii de documente, aprobate de conducerea Arhivelor Naționale prin Ordinul de zi nr. 217/23.05.1996;</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358/2002, pentru modificarea și completarea Legii Arhivelor Naționale nr. 16/1996;</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60/1991, privind organizarea și desfășurarea adunărilor publice, republicată;</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155/2010 a Poliției Locale, actualizată;</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190/2018 privind măsuri de punere în aplicare a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544/2001, privind liberul acces la informațiile de interes public;</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Legea nr. 52/2003 privind transparența deciz</w:t>
            </w:r>
            <w:r>
              <w:rPr>
                <w:rFonts w:eastAsia="Calibri"/>
                <w:sz w:val="24"/>
                <w:szCs w:val="24"/>
              </w:rPr>
              <w:t>ională în administrația publică, republicată și modificată;</w:t>
            </w:r>
          </w:p>
          <w:p w:rsidR="00EF32A7" w:rsidRPr="00260971" w:rsidRDefault="00EF32A7" w:rsidP="00F93050">
            <w:pPr>
              <w:spacing w:after="0" w:line="240" w:lineRule="auto"/>
              <w:jc w:val="both"/>
              <w:rPr>
                <w:rFonts w:eastAsia="Calibri"/>
                <w:sz w:val="24"/>
                <w:szCs w:val="24"/>
              </w:rPr>
            </w:pPr>
            <w:r w:rsidRPr="00260971">
              <w:rPr>
                <w:rFonts w:eastAsia="Calibri"/>
                <w:sz w:val="24"/>
                <w:szCs w:val="24"/>
              </w:rPr>
              <w:t>- Ordonanța Guvernului României nr. 27/2002 privind reglementarea activității de soluționare a petițiilor;</w:t>
            </w:r>
          </w:p>
          <w:p w:rsidR="00EF32A7" w:rsidRPr="00260971" w:rsidRDefault="00EF32A7" w:rsidP="00F93050">
            <w:pPr>
              <w:spacing w:after="0" w:line="240" w:lineRule="auto"/>
              <w:ind w:left="226" w:hanging="180"/>
              <w:jc w:val="both"/>
              <w:rPr>
                <w:sz w:val="24"/>
                <w:szCs w:val="24"/>
                <w:lang w:val="ro-RO"/>
              </w:rPr>
            </w:pPr>
            <w:r w:rsidRPr="00260971">
              <w:rPr>
                <w:rFonts w:eastAsia="Calibri"/>
                <w:sz w:val="24"/>
                <w:szCs w:val="24"/>
              </w:rPr>
              <w:t>- H.G. nr. 123/2002, pentru aprobarea Normelor metodologice de aplicare a  Legii nr.544/2001 privind liberul acces la informațiile de interes public.</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25.</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ASISTENŢĂ TEHNICĂ ŞI JURIDICĂ</w:t>
            </w:r>
          </w:p>
        </w:tc>
        <w:tc>
          <w:tcPr>
            <w:tcW w:w="6986" w:type="dxa"/>
          </w:tcPr>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Ordonanța de Urgență nr.57/03.07.2019, privind Codul Administrativ</w:t>
            </w:r>
            <w:r>
              <w:rPr>
                <w:sz w:val="24"/>
                <w:szCs w:val="24"/>
                <w:lang w:val="ro-RO"/>
              </w:rPr>
              <w:t>, cu modificările și completările ulterioare;</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HCGMB nr. 10/2018; HCGMB nr. 84/2018; HCGMB nr. 52/2020;</w:t>
            </w:r>
          </w:p>
          <w:p w:rsidR="00EF32A7" w:rsidRDefault="00EF32A7" w:rsidP="00F93050">
            <w:pPr>
              <w:numPr>
                <w:ilvl w:val="0"/>
                <w:numId w:val="2"/>
              </w:numPr>
              <w:spacing w:after="0" w:line="240" w:lineRule="auto"/>
              <w:jc w:val="both"/>
              <w:rPr>
                <w:sz w:val="24"/>
                <w:szCs w:val="24"/>
                <w:lang w:val="ro-RO"/>
              </w:rPr>
            </w:pPr>
            <w:r w:rsidRPr="00260971">
              <w:rPr>
                <w:sz w:val="24"/>
                <w:szCs w:val="24"/>
                <w:lang w:val="ro-RO"/>
              </w:rPr>
              <w:t>Legea nr. 52/2003 privind transparenţa decizională în adm</w:t>
            </w:r>
            <w:r>
              <w:rPr>
                <w:sz w:val="24"/>
                <w:szCs w:val="24"/>
                <w:lang w:val="ro-RO"/>
              </w:rPr>
              <w:t>inistraţia publică, republicată și modificată;</w:t>
            </w:r>
          </w:p>
          <w:p w:rsidR="00EF32A7" w:rsidRPr="00260971" w:rsidRDefault="00EF32A7" w:rsidP="00F93050">
            <w:pPr>
              <w:pStyle w:val="Listparagraf"/>
              <w:numPr>
                <w:ilvl w:val="0"/>
                <w:numId w:val="2"/>
              </w:numPr>
              <w:tabs>
                <w:tab w:val="left" w:pos="334"/>
              </w:tabs>
              <w:spacing w:after="0" w:line="240" w:lineRule="auto"/>
              <w:jc w:val="both"/>
              <w:rPr>
                <w:rFonts w:ascii="Arial" w:hAnsi="Arial" w:cs="Arial"/>
                <w:sz w:val="24"/>
                <w:szCs w:val="24"/>
              </w:rPr>
            </w:pPr>
            <w:r w:rsidRPr="00260971">
              <w:rPr>
                <w:rFonts w:ascii="Arial" w:hAnsi="Arial" w:cs="Arial"/>
                <w:sz w:val="24"/>
                <w:szCs w:val="24"/>
              </w:rPr>
              <w:t>H.</w:t>
            </w:r>
            <w:r>
              <w:rPr>
                <w:rFonts w:ascii="Arial" w:hAnsi="Arial" w:cs="Arial"/>
                <w:sz w:val="24"/>
                <w:szCs w:val="24"/>
              </w:rPr>
              <w:t>G. nr. 831/27 iunie 2022 pentru aprobarea</w:t>
            </w:r>
            <w:r w:rsidRPr="00260971">
              <w:rPr>
                <w:rFonts w:ascii="Arial" w:hAnsi="Arial" w:cs="Arial"/>
                <w:sz w:val="24"/>
                <w:szCs w:val="24"/>
              </w:rPr>
              <w:t xml:space="preserve"> norme</w:t>
            </w:r>
            <w:r>
              <w:rPr>
                <w:rFonts w:ascii="Arial" w:hAnsi="Arial" w:cs="Arial"/>
                <w:sz w:val="24"/>
                <w:szCs w:val="24"/>
              </w:rPr>
              <w:t>lor</w:t>
            </w:r>
            <w:r w:rsidRPr="00260971">
              <w:rPr>
                <w:rFonts w:ascii="Arial" w:hAnsi="Arial" w:cs="Arial"/>
                <w:sz w:val="24"/>
                <w:szCs w:val="24"/>
              </w:rPr>
              <w:t xml:space="preserve"> metodologice de aplicare a Legii nr. 52/2003 privind transparența decizională în administrația publică</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Legea nr. 544/2001 privind liberul acces la informaţiile de interes public, cu modificările şi completările ulterioare;</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H.G. nr. 123/2002 pentru aprobarea Normelor metodologice de aplicare a Legii nr.  544/2001 privind liberul acces la informaţiile de interes public, modificată;</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lastRenderedPageBreak/>
              <w:t>Legea nr. 144/2007 privind înfiinţarea, organizarea şi funcţionarea Agenţiei Naţionale de Integritate;</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Legea nr. 161/2003 privind unele măsuri pentru asigurarea transparenţei în exercitarea demnităţilor publice, a funcţiilor publice şi în mediul de afaceri, prevenirea şi sancţionarea corupţiei;</w:t>
            </w:r>
          </w:p>
          <w:p w:rsidR="00EF32A7" w:rsidRPr="009F385C" w:rsidRDefault="00EF32A7" w:rsidP="00F93050">
            <w:pPr>
              <w:numPr>
                <w:ilvl w:val="0"/>
                <w:numId w:val="2"/>
              </w:numPr>
              <w:spacing w:after="0" w:line="240" w:lineRule="auto"/>
              <w:jc w:val="both"/>
              <w:rPr>
                <w:sz w:val="24"/>
                <w:szCs w:val="24"/>
                <w:lang w:val="ro-RO"/>
              </w:rPr>
            </w:pPr>
            <w:r w:rsidRPr="009F385C">
              <w:rPr>
                <w:sz w:val="24"/>
                <w:szCs w:val="24"/>
                <w:lang w:val="ro-RO"/>
              </w:rPr>
              <w:t>HCGMB nr. 603/2022 privind aprobarea regulamentului de organizare şi funcţionare a Consiliului General al Municipiului Bucureşti;</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Legea nr. 24/2000 privind normele de tehnică legislativă şi elaborarea actelor normative, republicată cu modificările şi completările ulterioare;</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OTA nr. 27/2002 privind reglementarea activităţii de soluţionare a petiţiilor;</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OTU nr. 27/2003 privind procedura tacită;</w:t>
            </w:r>
          </w:p>
          <w:p w:rsidR="00EF32A7" w:rsidRPr="00260971" w:rsidRDefault="00EF32A7" w:rsidP="00F93050">
            <w:pPr>
              <w:numPr>
                <w:ilvl w:val="0"/>
                <w:numId w:val="2"/>
              </w:numPr>
              <w:spacing w:after="0" w:line="240" w:lineRule="auto"/>
              <w:jc w:val="both"/>
              <w:rPr>
                <w:sz w:val="24"/>
                <w:szCs w:val="24"/>
                <w:lang w:val="ro-RO"/>
              </w:rPr>
            </w:pPr>
            <w:r w:rsidRPr="00260971">
              <w:rPr>
                <w:sz w:val="24"/>
                <w:szCs w:val="24"/>
                <w:lang w:val="ro-RO"/>
              </w:rPr>
              <w:t>Legea nr. 16/1996 a Arhivelor Naţionale.</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26.</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DE PRESĂ</w:t>
            </w:r>
          </w:p>
        </w:tc>
        <w:tc>
          <w:tcPr>
            <w:tcW w:w="6986" w:type="dxa"/>
          </w:tcPr>
          <w:p w:rsidR="00EF32A7" w:rsidRPr="00865D00" w:rsidRDefault="00EF32A7" w:rsidP="00F93050">
            <w:pPr>
              <w:spacing w:after="0" w:line="240" w:lineRule="auto"/>
              <w:jc w:val="both"/>
              <w:rPr>
                <w:sz w:val="24"/>
                <w:szCs w:val="24"/>
                <w:u w:val="single"/>
                <w:lang w:val="it-IT" w:eastAsia="ro-RO"/>
              </w:rPr>
            </w:pPr>
            <w:r w:rsidRPr="00865D00">
              <w:rPr>
                <w:sz w:val="24"/>
                <w:szCs w:val="24"/>
                <w:u w:val="single"/>
                <w:lang w:val="it-IT" w:eastAsia="ro-RO"/>
              </w:rPr>
              <w:t>Legislație specifică:</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-Legea nr. 544/2001, privind liberul acces la informaţii de interes public, cu modificările şi completările ulterioare; </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-H.G. nr. 123/2002 pentru aprobarea Normelor metodologice de aplicare a Legii nr. 544/2001 privind liberul acces la informaţiile de interes public cu modificările și completările ulterioare;</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 Ordonanța de Urgență a Guvenului nr. 57/2019 privind Codul Administrativ, cu modificările și completările ulterioare ; </w:t>
            </w:r>
          </w:p>
          <w:p w:rsidR="00EF32A7" w:rsidRPr="00F072AB" w:rsidRDefault="00EF32A7" w:rsidP="00F93050">
            <w:pPr>
              <w:spacing w:after="0" w:line="240" w:lineRule="auto"/>
              <w:jc w:val="both"/>
              <w:rPr>
                <w:sz w:val="24"/>
                <w:szCs w:val="24"/>
                <w:lang w:val="it-IT" w:eastAsia="ro-RO"/>
              </w:rPr>
            </w:pPr>
            <w:r>
              <w:rPr>
                <w:sz w:val="24"/>
                <w:szCs w:val="24"/>
                <w:lang w:val="it-IT" w:eastAsia="ro-RO"/>
              </w:rPr>
              <w:t>- Legea nr. 188/1999, a</w:t>
            </w:r>
            <w:r w:rsidRPr="00F072AB">
              <w:rPr>
                <w:sz w:val="24"/>
                <w:szCs w:val="24"/>
                <w:lang w:val="it-IT" w:eastAsia="ro-RO"/>
              </w:rPr>
              <w:t>ctualizata 2017, privind Statutul functionarilor publici;</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Legea audiovizualului nr. 504/2002, cu modificările și completările ulterioare;</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Decizia CNA nr. 220/2011 privind Codul de reglementare a conţinutului audiovizual, actualizată</w:t>
            </w:r>
          </w:p>
          <w:p w:rsidR="00EF32A7" w:rsidRPr="00F072AB" w:rsidRDefault="00EF32A7" w:rsidP="00F93050">
            <w:pPr>
              <w:spacing w:after="0" w:line="240" w:lineRule="auto"/>
              <w:jc w:val="both"/>
              <w:rPr>
                <w:sz w:val="24"/>
                <w:szCs w:val="24"/>
                <w:lang w:val="it-IT" w:eastAsia="ro-RO"/>
              </w:rPr>
            </w:pPr>
          </w:p>
          <w:p w:rsidR="00EF32A7" w:rsidRPr="00865D00" w:rsidRDefault="00EF32A7" w:rsidP="00F93050">
            <w:pPr>
              <w:spacing w:after="0" w:line="240" w:lineRule="auto"/>
              <w:jc w:val="both"/>
              <w:rPr>
                <w:sz w:val="24"/>
                <w:szCs w:val="24"/>
                <w:u w:val="single"/>
                <w:lang w:val="it-IT" w:eastAsia="ro-RO"/>
              </w:rPr>
            </w:pPr>
            <w:r w:rsidRPr="00865D00">
              <w:rPr>
                <w:sz w:val="24"/>
                <w:szCs w:val="24"/>
                <w:u w:val="single"/>
                <w:lang w:val="it-IT" w:eastAsia="ro-RO"/>
              </w:rPr>
              <w:t>Legislație generală:</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 Legea nr. 7/2004 privind Codul de conduită a funcţionarilor publici, republicată ; </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 Legea 53/2003 (Codul Muncii), cu modificările şi completările ulterioare; </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 H.G. nr. 611/2008 pentru aprobarea normelor privind organizarea si dezvoltarea carierei functionarilor publici cu modificările şi completările ulterioare ; </w:t>
            </w:r>
          </w:p>
          <w:p w:rsidR="00EF32A7" w:rsidRPr="00F072AB" w:rsidRDefault="00EF32A7" w:rsidP="00F93050">
            <w:pPr>
              <w:spacing w:after="0" w:line="240" w:lineRule="auto"/>
              <w:jc w:val="both"/>
              <w:rPr>
                <w:sz w:val="24"/>
                <w:szCs w:val="24"/>
                <w:lang w:val="it-IT" w:eastAsia="ro-RO"/>
              </w:rPr>
            </w:pPr>
            <w:r w:rsidRPr="00F072AB">
              <w:rPr>
                <w:sz w:val="24"/>
                <w:szCs w:val="24"/>
                <w:lang w:val="it-IT" w:eastAsia="ro-RO"/>
              </w:rPr>
              <w:t xml:space="preserve">- Legea nr. 52/2003 privind transparenţa decizională în </w:t>
            </w:r>
            <w:r>
              <w:rPr>
                <w:sz w:val="24"/>
                <w:szCs w:val="24"/>
                <w:lang w:val="it-IT" w:eastAsia="ro-RO"/>
              </w:rPr>
              <w:t xml:space="preserve">administraţia publică </w:t>
            </w:r>
            <w:r>
              <w:rPr>
                <w:rFonts w:eastAsia="Calibri"/>
                <w:sz w:val="24"/>
                <w:szCs w:val="24"/>
              </w:rPr>
              <w:t>republicată și modificată;</w:t>
            </w:r>
            <w:r w:rsidRPr="00F072AB">
              <w:rPr>
                <w:sz w:val="24"/>
                <w:szCs w:val="24"/>
                <w:lang w:val="it-IT" w:eastAsia="ro-RO"/>
              </w:rPr>
              <w:t xml:space="preserve">; </w:t>
            </w:r>
          </w:p>
          <w:p w:rsidR="00EF32A7" w:rsidRPr="00260971" w:rsidRDefault="00EF32A7" w:rsidP="00F93050">
            <w:pPr>
              <w:spacing w:after="0" w:line="240" w:lineRule="auto"/>
              <w:jc w:val="both"/>
              <w:rPr>
                <w:sz w:val="24"/>
                <w:szCs w:val="24"/>
              </w:rPr>
            </w:pPr>
            <w:r w:rsidRPr="00F072AB">
              <w:rPr>
                <w:sz w:val="24"/>
                <w:szCs w:val="24"/>
                <w:lang w:val="it-IT" w:eastAsia="ro-RO"/>
              </w:rPr>
              <w:t xml:space="preserve">- Legea nr. 477/2004 privind Codul de conduită a personalului </w:t>
            </w:r>
            <w:r w:rsidRPr="005E5021">
              <w:rPr>
                <w:sz w:val="24"/>
                <w:szCs w:val="24"/>
                <w:lang w:val="it-IT" w:eastAsia="ro-RO"/>
              </w:rPr>
              <w:t>contractual din autoritățile și instituțiile publice.</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t>27.</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AUDIT PUBLIC INTERN</w:t>
            </w:r>
          </w:p>
        </w:tc>
        <w:tc>
          <w:tcPr>
            <w:tcW w:w="6986" w:type="dxa"/>
          </w:tcPr>
          <w:p w:rsidR="00EF32A7" w:rsidRPr="00260971" w:rsidRDefault="00EF32A7" w:rsidP="00F93050">
            <w:pPr>
              <w:numPr>
                <w:ilvl w:val="0"/>
                <w:numId w:val="2"/>
              </w:numPr>
              <w:spacing w:after="0" w:line="240" w:lineRule="auto"/>
              <w:ind w:left="192" w:hanging="142"/>
              <w:jc w:val="both"/>
              <w:rPr>
                <w:sz w:val="24"/>
                <w:szCs w:val="24"/>
              </w:rPr>
            </w:pPr>
            <w:r w:rsidRPr="00260971">
              <w:rPr>
                <w:sz w:val="24"/>
                <w:szCs w:val="24"/>
              </w:rPr>
              <w:t>Legea nr.672/19.12.2002 (**republicată**) (*actualizată*) privind auditul  public intern;</w:t>
            </w:r>
          </w:p>
          <w:p w:rsidR="00EF32A7" w:rsidRPr="00260971" w:rsidRDefault="00EF32A7" w:rsidP="00F93050">
            <w:pPr>
              <w:numPr>
                <w:ilvl w:val="0"/>
                <w:numId w:val="2"/>
              </w:numPr>
              <w:spacing w:after="0" w:line="240" w:lineRule="auto"/>
              <w:ind w:left="192" w:hanging="142"/>
              <w:jc w:val="both"/>
              <w:rPr>
                <w:sz w:val="24"/>
                <w:szCs w:val="24"/>
              </w:rPr>
            </w:pPr>
            <w:r w:rsidRPr="00260971">
              <w:rPr>
                <w:sz w:val="24"/>
                <w:szCs w:val="24"/>
              </w:rPr>
              <w:lastRenderedPageBreak/>
              <w:t>H.G. nr. 1086/11.12.2013 pentru aprobarea Normelor generale privind exercitarea activităţii de audit public intern;</w:t>
            </w:r>
          </w:p>
          <w:p w:rsidR="00EF32A7" w:rsidRPr="00260971" w:rsidRDefault="00EF32A7" w:rsidP="00F93050">
            <w:pPr>
              <w:numPr>
                <w:ilvl w:val="0"/>
                <w:numId w:val="2"/>
              </w:numPr>
              <w:spacing w:after="0" w:line="240" w:lineRule="auto"/>
              <w:ind w:left="192" w:hanging="142"/>
              <w:jc w:val="both"/>
              <w:rPr>
                <w:sz w:val="24"/>
                <w:szCs w:val="24"/>
              </w:rPr>
            </w:pPr>
            <w:r w:rsidRPr="00260971">
              <w:rPr>
                <w:sz w:val="24"/>
                <w:szCs w:val="24"/>
              </w:rPr>
              <w:t xml:space="preserve">Normele metodologice specifice exercitării activităţii de audit public intern în cadrul Primăriei Municipiului Bucureşti, serviciilor publice și instituțiilor publice de interes local ale municipalității, precum și regiilor autonome și societăților comerciale înființate de Consiliul General al Municipiului București sau la care Consiliul General al Municipiului București este acționar aprobate prin Dispozitia Primarului General nr. 427/ 06.03.2019; </w:t>
            </w:r>
          </w:p>
          <w:p w:rsidR="00EF32A7" w:rsidRPr="00260971" w:rsidRDefault="00EF32A7" w:rsidP="00F93050">
            <w:pPr>
              <w:numPr>
                <w:ilvl w:val="0"/>
                <w:numId w:val="2"/>
              </w:numPr>
              <w:spacing w:after="0" w:line="240" w:lineRule="auto"/>
              <w:ind w:left="192" w:hanging="142"/>
              <w:jc w:val="both"/>
              <w:rPr>
                <w:sz w:val="24"/>
                <w:szCs w:val="24"/>
              </w:rPr>
            </w:pPr>
            <w:r w:rsidRPr="00260971">
              <w:rPr>
                <w:sz w:val="24"/>
                <w:szCs w:val="24"/>
              </w:rPr>
              <w:t>Carta auditului intern specifica exercitării activităţii de audit public intern în cadrul Primăriei Municipiului Bucureşti, aprobata prin Dispozitia Primarului General 427/06.03.2019-</w:t>
            </w:r>
          </w:p>
          <w:p w:rsidR="00EF32A7" w:rsidRPr="00260971" w:rsidRDefault="00EF32A7" w:rsidP="00F93050">
            <w:pPr>
              <w:numPr>
                <w:ilvl w:val="0"/>
                <w:numId w:val="2"/>
              </w:numPr>
              <w:spacing w:after="0" w:line="240" w:lineRule="auto"/>
              <w:ind w:left="192" w:hanging="142"/>
              <w:jc w:val="both"/>
              <w:rPr>
                <w:sz w:val="24"/>
                <w:szCs w:val="24"/>
                <w:lang w:val="ro-RO"/>
              </w:rPr>
            </w:pPr>
            <w:r w:rsidRPr="00260971">
              <w:rPr>
                <w:sz w:val="24"/>
                <w:szCs w:val="24"/>
              </w:rPr>
              <w:t>O.M.F.P. nr. 252/03.02.2004 pentru aprobarea Codului privind conduita etică a auditorului intern.</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28.</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RELAŢII EXTERNE ŞI PROTOCOL</w:t>
            </w:r>
          </w:p>
        </w:tc>
        <w:tc>
          <w:tcPr>
            <w:tcW w:w="6986" w:type="dxa"/>
          </w:tcPr>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Legea nr. 273/2006 privind finanţele publice locale;</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H. nr. 518/1995 privind unele drepturi şi obligaţii ale personalului român trimis în străinătate pentru îndeplinirea unor misiuni cu caracter temporar;</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O. nr. 80/2001 privind stabilirea unor normative de cheltuieli pentru autorităţile  administraţiei publice locale;</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Legea nr. 75/1994 privind arborarea drapelului României, intonarea imnului naţional şi folosirea sigiliilor cu stema României de către autorităţile şi instituţiile publice;</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OUG nr. 4/2009 privind reglementarea unor măsuri în domeniul bugetar;</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DPG nr. 1078/2007 privind deplasările în străinătate</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DPG nr. 466/17.04.2015 privind modificarea DPG nr. 1078/2007 privind deplasările în străinătate ale membrilor delegaţiilor din aparatul propriu de specialitate al PMB şi  membrii CGMB</w:t>
            </w:r>
          </w:p>
          <w:p w:rsidR="00EF32A7" w:rsidRPr="00260971" w:rsidRDefault="00EF32A7" w:rsidP="00F93050">
            <w:pPr>
              <w:pStyle w:val="Listparagraf"/>
              <w:numPr>
                <w:ilvl w:val="0"/>
                <w:numId w:val="2"/>
              </w:numPr>
              <w:spacing w:after="0" w:line="240" w:lineRule="auto"/>
              <w:ind w:left="335" w:hanging="284"/>
              <w:jc w:val="both"/>
              <w:rPr>
                <w:rFonts w:ascii="Arial" w:hAnsi="Arial" w:cs="Arial"/>
                <w:sz w:val="24"/>
                <w:szCs w:val="24"/>
              </w:rPr>
            </w:pPr>
            <w:r w:rsidRPr="00260971">
              <w:rPr>
                <w:rFonts w:ascii="Arial" w:hAnsi="Arial" w:cs="Arial"/>
                <w:sz w:val="24"/>
                <w:szCs w:val="24"/>
              </w:rPr>
              <w:t xml:space="preserve">OUG 26/2012 privind unele măsuri de reducere a cheltuielilor publice şi întărirea disciplinei financiare şi de modificare şi completare a unor acte normative  </w:t>
            </w:r>
          </w:p>
          <w:p w:rsidR="00EF32A7" w:rsidRPr="00260971" w:rsidRDefault="00EF32A7" w:rsidP="00F93050">
            <w:pPr>
              <w:spacing w:after="0" w:line="240" w:lineRule="auto"/>
              <w:ind w:left="335" w:hanging="284"/>
              <w:jc w:val="both"/>
              <w:rPr>
                <w:sz w:val="24"/>
                <w:szCs w:val="24"/>
                <w:lang w:val="ro-RO"/>
              </w:rPr>
            </w:pPr>
          </w:p>
        </w:tc>
      </w:tr>
      <w:tr w:rsidR="00EF32A7" w:rsidRPr="00260971" w:rsidTr="00F93050">
        <w:trPr>
          <w:trHeight w:val="414"/>
        </w:trPr>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t>29.</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MANAGEMENTUL RESURSELOR UMANE</w:t>
            </w:r>
          </w:p>
        </w:tc>
        <w:tc>
          <w:tcPr>
            <w:tcW w:w="6986" w:type="dxa"/>
          </w:tcPr>
          <w:p w:rsidR="00EF32A7" w:rsidRPr="00260971" w:rsidRDefault="00EF32A7" w:rsidP="00F93050">
            <w:pPr>
              <w:ind w:left="226"/>
              <w:jc w:val="both"/>
              <w:rPr>
                <w:sz w:val="24"/>
                <w:szCs w:val="24"/>
              </w:rPr>
            </w:pPr>
            <w:r w:rsidRPr="00260971">
              <w:rPr>
                <w:sz w:val="24"/>
                <w:szCs w:val="24"/>
              </w:rPr>
              <w:t xml:space="preserve">- H.G. nr. 250/1992 *republicată*privind concediul de odihnă şi alte concedii ale salariaţilor din administraţie publică, din regiile autonome cu specific deosebit şi din  unităţile bugetare, cu modificările și completările ulterioare; </w:t>
            </w:r>
          </w:p>
          <w:p w:rsidR="00EF32A7" w:rsidRPr="00260971" w:rsidRDefault="00EF32A7" w:rsidP="00F93050">
            <w:pPr>
              <w:ind w:left="226"/>
              <w:jc w:val="both"/>
              <w:rPr>
                <w:sz w:val="24"/>
                <w:szCs w:val="24"/>
              </w:rPr>
            </w:pPr>
            <w:r w:rsidRPr="00260971">
              <w:rPr>
                <w:sz w:val="24"/>
                <w:szCs w:val="24"/>
              </w:rPr>
              <w:t xml:space="preserve"> - Legea nr. 168/1999 privind soluţionarea conflictelor de muncă, cu modificările și completările ulterioare; </w:t>
            </w:r>
          </w:p>
          <w:p w:rsidR="00EF32A7" w:rsidRPr="00260971" w:rsidRDefault="00EF32A7" w:rsidP="00F93050">
            <w:pPr>
              <w:ind w:left="226"/>
              <w:jc w:val="both"/>
              <w:rPr>
                <w:sz w:val="24"/>
                <w:szCs w:val="24"/>
              </w:rPr>
            </w:pPr>
            <w:r w:rsidRPr="00260971">
              <w:rPr>
                <w:sz w:val="24"/>
                <w:szCs w:val="24"/>
              </w:rPr>
              <w:t xml:space="preserve">- Legea nr. 188/1999 (*republicata*) privind Statutul funcționarilor publici, cu modificările şi completările ulterioare; </w:t>
            </w:r>
          </w:p>
          <w:p w:rsidR="00EF32A7" w:rsidRPr="00260971" w:rsidRDefault="00EF32A7" w:rsidP="00F93050">
            <w:pPr>
              <w:ind w:left="226"/>
              <w:jc w:val="both"/>
              <w:rPr>
                <w:sz w:val="24"/>
                <w:szCs w:val="24"/>
              </w:rPr>
            </w:pPr>
            <w:r w:rsidRPr="00260971">
              <w:rPr>
                <w:sz w:val="24"/>
                <w:szCs w:val="24"/>
              </w:rPr>
              <w:lastRenderedPageBreak/>
              <w:t>- Legea nr. 69/2000 a educaţiei fizice şi sportului – cu modificările și completările ulterioare;</w:t>
            </w:r>
          </w:p>
          <w:p w:rsidR="00EF32A7" w:rsidRPr="00260971" w:rsidRDefault="00EF32A7" w:rsidP="00F93050">
            <w:pPr>
              <w:ind w:left="226"/>
              <w:jc w:val="both"/>
              <w:rPr>
                <w:sz w:val="24"/>
                <w:szCs w:val="24"/>
              </w:rPr>
            </w:pPr>
            <w:r w:rsidRPr="00260971">
              <w:rPr>
                <w:sz w:val="24"/>
                <w:szCs w:val="24"/>
              </w:rPr>
              <w:t>- O.G. nr. 84/2001 privind înființarea, organizarea si funcționarea serviciilor publice comunitare de evidenta a persoanelor, aprobată prin Legea nr. 372/2002, cu modificările și completările ulterioare;</w:t>
            </w:r>
          </w:p>
          <w:p w:rsidR="00EF32A7" w:rsidRPr="00260971" w:rsidRDefault="00EF32A7" w:rsidP="00F93050">
            <w:pPr>
              <w:ind w:left="226"/>
              <w:jc w:val="both"/>
              <w:rPr>
                <w:sz w:val="24"/>
                <w:szCs w:val="24"/>
              </w:rPr>
            </w:pPr>
            <w:r w:rsidRPr="00260971">
              <w:rPr>
                <w:sz w:val="24"/>
                <w:szCs w:val="24"/>
              </w:rPr>
              <w:t>- Legea nr. 334/2002 (*republicata*)  legea bibliotecilor, cu modificările și completările ulterioare;</w:t>
            </w:r>
          </w:p>
          <w:p w:rsidR="00EF32A7" w:rsidRPr="00260971" w:rsidRDefault="00EF32A7" w:rsidP="00F93050">
            <w:pPr>
              <w:ind w:left="226"/>
              <w:jc w:val="both"/>
              <w:rPr>
                <w:sz w:val="24"/>
                <w:szCs w:val="24"/>
              </w:rPr>
            </w:pPr>
            <w:r w:rsidRPr="00260971">
              <w:rPr>
                <w:sz w:val="24"/>
                <w:szCs w:val="24"/>
              </w:rPr>
              <w:t>- Legea nr. 191/2002 a grădinilor zoologice si acvariilor publice, cu modificările și completările ulterioare;</w:t>
            </w:r>
          </w:p>
          <w:p w:rsidR="00EF32A7" w:rsidRPr="00260971" w:rsidRDefault="00EF32A7" w:rsidP="00F93050">
            <w:pPr>
              <w:ind w:left="226"/>
              <w:jc w:val="both"/>
              <w:rPr>
                <w:sz w:val="24"/>
                <w:szCs w:val="24"/>
              </w:rPr>
            </w:pPr>
            <w:r w:rsidRPr="00260971">
              <w:rPr>
                <w:sz w:val="24"/>
                <w:szCs w:val="24"/>
              </w:rPr>
              <w:t>- O.U.G. nr. 155/2001  privind aprobarea programului de gestionare a câinilor fără stăpân, cu modificările și completările ulterioare;</w:t>
            </w:r>
          </w:p>
          <w:p w:rsidR="00EF32A7" w:rsidRPr="00260971" w:rsidRDefault="00EF32A7" w:rsidP="00F93050">
            <w:pPr>
              <w:ind w:left="226"/>
              <w:jc w:val="both"/>
              <w:rPr>
                <w:sz w:val="24"/>
                <w:szCs w:val="24"/>
              </w:rPr>
            </w:pPr>
            <w:r w:rsidRPr="00260971">
              <w:rPr>
                <w:sz w:val="24"/>
                <w:szCs w:val="24"/>
              </w:rPr>
              <w:t>- Legea nr.311/2003 a muzeelor şi colecţiilor publice, republicată, cu modificările şi completările ulterioare;</w:t>
            </w:r>
          </w:p>
          <w:p w:rsidR="00EF32A7" w:rsidRPr="00260971" w:rsidRDefault="00EF32A7" w:rsidP="00F93050">
            <w:pPr>
              <w:ind w:left="226"/>
              <w:jc w:val="both"/>
              <w:rPr>
                <w:sz w:val="24"/>
                <w:szCs w:val="24"/>
              </w:rPr>
            </w:pPr>
            <w:r w:rsidRPr="00260971">
              <w:rPr>
                <w:sz w:val="24"/>
                <w:szCs w:val="24"/>
              </w:rPr>
              <w:t>- Legea nr.319/2003 privind statutul personalului de cercetare-dezvoltare, cu modificările și completările ulterioare;</w:t>
            </w:r>
          </w:p>
          <w:p w:rsidR="00EF32A7" w:rsidRPr="00260971" w:rsidRDefault="00EF32A7" w:rsidP="00F93050">
            <w:pPr>
              <w:ind w:left="226"/>
              <w:jc w:val="both"/>
              <w:rPr>
                <w:sz w:val="24"/>
                <w:szCs w:val="24"/>
              </w:rPr>
            </w:pPr>
            <w:r w:rsidRPr="00260971">
              <w:rPr>
                <w:sz w:val="24"/>
                <w:szCs w:val="24"/>
              </w:rPr>
              <w:t xml:space="preserve">- Legea nr. 53/2003 (**republicata**) Codul Muncii, cu modificările și completările ulterioare; </w:t>
            </w:r>
          </w:p>
          <w:p w:rsidR="00EF32A7" w:rsidRPr="00260971" w:rsidRDefault="00EF32A7" w:rsidP="00F93050">
            <w:pPr>
              <w:ind w:left="226"/>
              <w:jc w:val="both"/>
              <w:rPr>
                <w:sz w:val="24"/>
                <w:szCs w:val="24"/>
              </w:rPr>
            </w:pPr>
            <w:r w:rsidRPr="00260971">
              <w:rPr>
                <w:sz w:val="24"/>
                <w:szCs w:val="24"/>
              </w:rPr>
              <w:t xml:space="preserve">- Legea nr. 161/2003 privind unele masuri pentru asigurarea transparentei în exercitarea demnităților publice, a funcțiilor publice și în mediul de afaceri, prevenirea și sancționarea corupției, cu modificările și completările ulterioare; </w:t>
            </w:r>
          </w:p>
          <w:p w:rsidR="00EF32A7" w:rsidRPr="00260971" w:rsidRDefault="00EF32A7" w:rsidP="00F93050">
            <w:pPr>
              <w:ind w:left="226"/>
              <w:jc w:val="both"/>
              <w:rPr>
                <w:sz w:val="24"/>
                <w:szCs w:val="24"/>
              </w:rPr>
            </w:pPr>
            <w:r w:rsidRPr="00260971">
              <w:rPr>
                <w:sz w:val="24"/>
                <w:szCs w:val="24"/>
              </w:rPr>
              <w:t>- O.G. nr. 42/2004 privind organizarea activităţii veterinare și pentru siguranța alimentelor – cu modificările și completările ulterioare;</w:t>
            </w:r>
          </w:p>
          <w:p w:rsidR="00EF32A7" w:rsidRPr="00260971" w:rsidRDefault="00EF32A7" w:rsidP="00F93050">
            <w:pPr>
              <w:ind w:left="226"/>
              <w:jc w:val="both"/>
              <w:rPr>
                <w:sz w:val="24"/>
                <w:szCs w:val="24"/>
              </w:rPr>
            </w:pPr>
            <w:r w:rsidRPr="00260971">
              <w:rPr>
                <w:sz w:val="24"/>
                <w:szCs w:val="24"/>
              </w:rPr>
              <w:t>- Legea nr. 205/2004 (republicată) privind protecţia animalelor, cu modificările şi completările ulterioare;</w:t>
            </w:r>
          </w:p>
          <w:p w:rsidR="00EF32A7" w:rsidRPr="00260971" w:rsidRDefault="00EF32A7" w:rsidP="00F93050">
            <w:pPr>
              <w:ind w:left="226"/>
              <w:jc w:val="both"/>
              <w:rPr>
                <w:sz w:val="24"/>
                <w:szCs w:val="24"/>
              </w:rPr>
            </w:pPr>
            <w:r w:rsidRPr="00260971">
              <w:rPr>
                <w:sz w:val="24"/>
                <w:szCs w:val="24"/>
              </w:rPr>
              <w:t>- Ordin nr. 2193/2004 pentru aprobarea regulamentelor-cadru de organizare şi funcţionare a aşezămintelor culturale;</w:t>
            </w:r>
          </w:p>
          <w:p w:rsidR="00EF32A7" w:rsidRPr="00260971" w:rsidRDefault="00EF32A7" w:rsidP="00F93050">
            <w:pPr>
              <w:ind w:left="226"/>
              <w:jc w:val="both"/>
              <w:rPr>
                <w:sz w:val="24"/>
                <w:szCs w:val="24"/>
              </w:rPr>
            </w:pPr>
            <w:r w:rsidRPr="00260971">
              <w:rPr>
                <w:sz w:val="24"/>
                <w:szCs w:val="24"/>
              </w:rPr>
              <w:t xml:space="preserve">- H.G. nr. 432/2004  privind dosarul profesional al </w:t>
            </w:r>
            <w:r w:rsidRPr="00260971">
              <w:rPr>
                <w:sz w:val="24"/>
                <w:szCs w:val="24"/>
              </w:rPr>
              <w:lastRenderedPageBreak/>
              <w:t>funcţionarilor publici, cu modificările și completările ulterioare;</w:t>
            </w:r>
          </w:p>
          <w:p w:rsidR="00EF32A7" w:rsidRPr="00260971" w:rsidRDefault="00EF32A7" w:rsidP="00F93050">
            <w:pPr>
              <w:ind w:left="226"/>
              <w:jc w:val="both"/>
              <w:rPr>
                <w:sz w:val="24"/>
                <w:szCs w:val="24"/>
              </w:rPr>
            </w:pPr>
            <w:r w:rsidRPr="00260971">
              <w:rPr>
                <w:sz w:val="24"/>
                <w:szCs w:val="24"/>
              </w:rPr>
              <w:t>- O.U.G. nr.148/2005 aprobată prin Legea nr. 166/09.10.2012 privind susținerea familiei in vederea creșterii copilului;</w:t>
            </w:r>
          </w:p>
          <w:p w:rsidR="00EF32A7" w:rsidRPr="00260971" w:rsidRDefault="00EF32A7" w:rsidP="00F93050">
            <w:pPr>
              <w:ind w:left="226"/>
              <w:jc w:val="both"/>
              <w:rPr>
                <w:sz w:val="24"/>
                <w:szCs w:val="24"/>
              </w:rPr>
            </w:pPr>
            <w:r w:rsidRPr="00260971">
              <w:rPr>
                <w:sz w:val="24"/>
                <w:szCs w:val="24"/>
              </w:rPr>
              <w:t xml:space="preserve">- O.U.G. nr.118/2006 privind înfiinţarea, organizarea şi desfăşurarea activităţii aşezămintelor culturale, cu modificările şi completările ulterioare; </w:t>
            </w:r>
          </w:p>
          <w:p w:rsidR="00EF32A7" w:rsidRPr="00260971" w:rsidRDefault="00EF32A7" w:rsidP="00F93050">
            <w:pPr>
              <w:ind w:left="226"/>
              <w:jc w:val="both"/>
              <w:rPr>
                <w:sz w:val="24"/>
                <w:szCs w:val="24"/>
              </w:rPr>
            </w:pPr>
            <w:r w:rsidRPr="00260971">
              <w:rPr>
                <w:sz w:val="24"/>
                <w:szCs w:val="24"/>
              </w:rPr>
              <w:t>- Legea nr. 95/2006 (*republicată*) privind reforma in domeniul sanatatii, cu modificările şi completările ulterioare;</w:t>
            </w:r>
          </w:p>
          <w:p w:rsidR="00EF32A7" w:rsidRPr="00260971" w:rsidRDefault="00EF32A7" w:rsidP="00F93050">
            <w:pPr>
              <w:ind w:left="226"/>
              <w:jc w:val="both"/>
              <w:rPr>
                <w:sz w:val="24"/>
                <w:szCs w:val="24"/>
              </w:rPr>
            </w:pPr>
            <w:r w:rsidRPr="00260971">
              <w:rPr>
                <w:sz w:val="24"/>
                <w:szCs w:val="24"/>
              </w:rPr>
              <w:t>- Legea nr. 51/2006 a serviciilor comunitare de utilităţi publice *republicată*,  cu modificările şi completările ulterioare;</w:t>
            </w:r>
          </w:p>
          <w:p w:rsidR="00EF32A7" w:rsidRPr="00260971" w:rsidRDefault="00EF32A7" w:rsidP="00F93050">
            <w:pPr>
              <w:ind w:left="226"/>
              <w:jc w:val="both"/>
              <w:rPr>
                <w:sz w:val="24"/>
                <w:szCs w:val="24"/>
              </w:rPr>
            </w:pPr>
            <w:r w:rsidRPr="00260971">
              <w:rPr>
                <w:sz w:val="24"/>
                <w:szCs w:val="24"/>
              </w:rPr>
              <w:t>- O.G. nr. 21/2007 privind instituţiile publice de spectacole şi concerte, precum şi desfăşurarea activităţii de impresariat artistic, cu modificările şi completările ulterioare;</w:t>
            </w:r>
          </w:p>
          <w:p w:rsidR="00EF32A7" w:rsidRPr="00260971" w:rsidRDefault="00EF32A7" w:rsidP="00F93050">
            <w:pPr>
              <w:ind w:left="226"/>
              <w:jc w:val="both"/>
              <w:rPr>
                <w:sz w:val="24"/>
                <w:szCs w:val="24"/>
              </w:rPr>
            </w:pPr>
            <w:r w:rsidRPr="00260971">
              <w:rPr>
                <w:sz w:val="24"/>
                <w:szCs w:val="24"/>
              </w:rPr>
              <w:t xml:space="preserve">- Legea nr. 144/2007 (*republicata*) privind înființarea, organizarea si funcționarea Agenției Naționale de Integritate, cu modificările şi completările ulterioare; </w:t>
            </w:r>
          </w:p>
          <w:p w:rsidR="00EF32A7" w:rsidRPr="00260971" w:rsidRDefault="00EF32A7" w:rsidP="00F93050">
            <w:pPr>
              <w:ind w:left="226"/>
              <w:jc w:val="both"/>
              <w:rPr>
                <w:sz w:val="24"/>
                <w:szCs w:val="24"/>
              </w:rPr>
            </w:pPr>
            <w:r w:rsidRPr="00260971">
              <w:rPr>
                <w:sz w:val="24"/>
                <w:szCs w:val="24"/>
              </w:rPr>
              <w:t xml:space="preserve">- O.U.G. nr. 189/2008 privind managementul instituţiilor publice de cultură - cu modificările şi completările ulterioare; </w:t>
            </w:r>
          </w:p>
          <w:p w:rsidR="00EF32A7" w:rsidRPr="00260971" w:rsidRDefault="00EF32A7" w:rsidP="00F93050">
            <w:pPr>
              <w:ind w:left="226"/>
              <w:jc w:val="both"/>
              <w:rPr>
                <w:sz w:val="24"/>
                <w:szCs w:val="24"/>
              </w:rPr>
            </w:pPr>
            <w:r w:rsidRPr="00260971">
              <w:rPr>
                <w:sz w:val="24"/>
                <w:szCs w:val="24"/>
              </w:rPr>
              <w:t>- O.U.G. nr.162/2008 privind transferul ansamblului de atributii și competente exercitate de Ministerul Sanatatii catre autoritatile administratiei publice locale, cu modificările şi completările ulterioare</w:t>
            </w:r>
          </w:p>
          <w:p w:rsidR="00EF32A7" w:rsidRPr="00260971" w:rsidRDefault="00EF32A7" w:rsidP="00F93050">
            <w:pPr>
              <w:ind w:left="226"/>
              <w:jc w:val="both"/>
              <w:rPr>
                <w:sz w:val="24"/>
                <w:szCs w:val="24"/>
              </w:rPr>
            </w:pPr>
            <w:r w:rsidRPr="00260971">
              <w:rPr>
                <w:sz w:val="24"/>
                <w:szCs w:val="24"/>
              </w:rPr>
              <w:t xml:space="preserve">- H.G. nr. 611/2008 pentru aprobarea normelor privind organizarea și dezvoltarea carierei funcționarilor publici, cu modificările și completările ulterioare; </w:t>
            </w:r>
          </w:p>
          <w:p w:rsidR="00EF32A7" w:rsidRPr="00260971" w:rsidRDefault="00EF32A7" w:rsidP="00F93050">
            <w:pPr>
              <w:ind w:left="226"/>
              <w:jc w:val="both"/>
              <w:rPr>
                <w:sz w:val="24"/>
                <w:szCs w:val="24"/>
              </w:rPr>
            </w:pPr>
            <w:r w:rsidRPr="00260971">
              <w:rPr>
                <w:sz w:val="24"/>
                <w:szCs w:val="24"/>
              </w:rPr>
              <w:t>- H.G. nr. 1066/2008 pentru aprobarea normelor privind formarea profesională a funcţionarilor publici, cu modificările și completările ulterioare;</w:t>
            </w:r>
          </w:p>
          <w:p w:rsidR="00EF32A7" w:rsidRPr="00260971" w:rsidRDefault="00EF32A7" w:rsidP="00F93050">
            <w:pPr>
              <w:ind w:left="226"/>
              <w:jc w:val="both"/>
              <w:rPr>
                <w:sz w:val="24"/>
                <w:szCs w:val="24"/>
              </w:rPr>
            </w:pPr>
            <w:r w:rsidRPr="00260971">
              <w:rPr>
                <w:sz w:val="24"/>
                <w:szCs w:val="24"/>
              </w:rPr>
              <w:t>- H.G. nr. 553/2009 privind stabilirea unor măsuri cu privire la evidenţa funcţiilor publice şi a funcţionarilor publici;</w:t>
            </w:r>
          </w:p>
          <w:p w:rsidR="00EF32A7" w:rsidRPr="00260971" w:rsidRDefault="00EF32A7" w:rsidP="00F93050">
            <w:pPr>
              <w:ind w:left="226"/>
              <w:jc w:val="both"/>
              <w:rPr>
                <w:sz w:val="24"/>
                <w:szCs w:val="24"/>
              </w:rPr>
            </w:pPr>
            <w:r w:rsidRPr="00260971">
              <w:rPr>
                <w:sz w:val="24"/>
                <w:szCs w:val="24"/>
              </w:rPr>
              <w:t xml:space="preserve">- Ordin nr.1355/2009 pentru aprobarea Instrucţiunilor de completare a formatelor-standard şi de transmitere a datelor şi informaţiilor cu privire la evidenţa funcţiilor publice şi a </w:t>
            </w:r>
            <w:r w:rsidRPr="00260971">
              <w:rPr>
                <w:sz w:val="24"/>
                <w:szCs w:val="24"/>
              </w:rPr>
              <w:lastRenderedPageBreak/>
              <w:t>funcţionarilor publici;</w:t>
            </w:r>
          </w:p>
          <w:p w:rsidR="00EF32A7" w:rsidRPr="00260971" w:rsidRDefault="00EF32A7" w:rsidP="00F93050">
            <w:pPr>
              <w:ind w:left="226"/>
              <w:jc w:val="both"/>
              <w:rPr>
                <w:sz w:val="24"/>
                <w:szCs w:val="24"/>
              </w:rPr>
            </w:pPr>
            <w:r w:rsidRPr="00260971">
              <w:rPr>
                <w:sz w:val="24"/>
                <w:szCs w:val="24"/>
              </w:rPr>
              <w:t>- Legea nr.155/2010 Legea poliţiei locale *republicată* , cu modificările şi completările ulterioare;</w:t>
            </w:r>
          </w:p>
          <w:p w:rsidR="00EF32A7" w:rsidRPr="00260971" w:rsidRDefault="00EF32A7" w:rsidP="00F93050">
            <w:pPr>
              <w:ind w:left="226"/>
              <w:jc w:val="both"/>
              <w:rPr>
                <w:sz w:val="24"/>
                <w:szCs w:val="24"/>
              </w:rPr>
            </w:pPr>
            <w:r w:rsidRPr="00260971">
              <w:rPr>
                <w:sz w:val="24"/>
                <w:szCs w:val="24"/>
              </w:rPr>
              <w:t>- H.G. nr. 1332/2010 privind aprobarea Regulamentului-cadru de organizare si functionare a politiei locale;</w:t>
            </w:r>
          </w:p>
          <w:p w:rsidR="00EF32A7" w:rsidRPr="00260971" w:rsidRDefault="00EF32A7" w:rsidP="00F93050">
            <w:pPr>
              <w:ind w:left="226"/>
              <w:jc w:val="both"/>
              <w:rPr>
                <w:sz w:val="24"/>
                <w:szCs w:val="24"/>
              </w:rPr>
            </w:pPr>
            <w:r w:rsidRPr="00260971">
              <w:rPr>
                <w:sz w:val="24"/>
                <w:szCs w:val="24"/>
              </w:rPr>
              <w:t>- O.U.G. nr. 63/2010 pentru modificarea si completarea LEGII nr. 273/2006 privind finantele publice locale, precum si pentru stabilirea unor masuri financiare, cu modificările și completările ulterioare;</w:t>
            </w:r>
          </w:p>
          <w:p w:rsidR="00EF32A7" w:rsidRPr="00260971" w:rsidRDefault="00EF32A7" w:rsidP="00F93050">
            <w:pPr>
              <w:ind w:left="226"/>
              <w:jc w:val="both"/>
              <w:rPr>
                <w:sz w:val="24"/>
                <w:szCs w:val="24"/>
              </w:rPr>
            </w:pPr>
            <w:r w:rsidRPr="00260971">
              <w:rPr>
                <w:sz w:val="24"/>
                <w:szCs w:val="24"/>
              </w:rPr>
              <w:t>- Legea nr. 176/2010 privind integritatea în exercitarea funcţiilor şi demnităţilor publice pentru modificarea şi completarea LEGII nr.144/2007 privind înfiinţarea, organizarea şi funcţionarea A.N.I. precum pentru modificarea şi completarea altor acte normative, cu modificările și completările ulterioare;</w:t>
            </w:r>
          </w:p>
          <w:p w:rsidR="00EF32A7" w:rsidRPr="00260971" w:rsidRDefault="00EF32A7" w:rsidP="00F93050">
            <w:pPr>
              <w:ind w:left="226"/>
              <w:jc w:val="both"/>
              <w:rPr>
                <w:sz w:val="24"/>
                <w:szCs w:val="24"/>
              </w:rPr>
            </w:pPr>
            <w:r w:rsidRPr="00260971">
              <w:rPr>
                <w:sz w:val="24"/>
                <w:szCs w:val="24"/>
              </w:rPr>
              <w:t>- O.U.G. nr. 111/2010 privind concediul si indemnizatia lunara pentru cresterea copiilor, cu modificările și completările ulterioare;</w:t>
            </w:r>
          </w:p>
          <w:p w:rsidR="00EF32A7" w:rsidRPr="00260971" w:rsidRDefault="00EF32A7" w:rsidP="00F93050">
            <w:pPr>
              <w:ind w:left="226"/>
              <w:jc w:val="both"/>
              <w:rPr>
                <w:sz w:val="24"/>
                <w:szCs w:val="24"/>
              </w:rPr>
            </w:pPr>
            <w:r w:rsidRPr="00260971">
              <w:rPr>
                <w:sz w:val="24"/>
                <w:szCs w:val="24"/>
              </w:rPr>
              <w:t>- Legea nr. 292/2011 a asistenţei sociale cu modificările și completările ulterioare;</w:t>
            </w:r>
          </w:p>
          <w:p w:rsidR="00EF32A7" w:rsidRPr="00260971" w:rsidRDefault="00EF32A7" w:rsidP="00F93050">
            <w:pPr>
              <w:ind w:left="226"/>
              <w:jc w:val="both"/>
              <w:rPr>
                <w:sz w:val="24"/>
                <w:szCs w:val="24"/>
              </w:rPr>
            </w:pPr>
            <w:r w:rsidRPr="00260971">
              <w:rPr>
                <w:sz w:val="24"/>
                <w:szCs w:val="24"/>
              </w:rPr>
              <w:t>- Legea nr. 91/2014 privind acordarea unei zile lucrătoare libere pe an pentru îngrijirea sănătăţii copilului;</w:t>
            </w:r>
          </w:p>
          <w:p w:rsidR="00EF32A7" w:rsidRPr="00260971" w:rsidRDefault="00EF32A7" w:rsidP="00F93050">
            <w:pPr>
              <w:ind w:left="226"/>
              <w:jc w:val="both"/>
              <w:rPr>
                <w:sz w:val="24"/>
                <w:szCs w:val="24"/>
              </w:rPr>
            </w:pPr>
            <w:r w:rsidRPr="00260971">
              <w:rPr>
                <w:sz w:val="24"/>
                <w:szCs w:val="24"/>
              </w:rPr>
              <w:t>- O.U.G. nr. 96/2003 privind protecţia maternităţii la locurile de muncă, cu modificările și completările ulterioare;</w:t>
            </w:r>
          </w:p>
          <w:p w:rsidR="00EF32A7" w:rsidRPr="00260971" w:rsidRDefault="00EF32A7" w:rsidP="00F93050">
            <w:pPr>
              <w:ind w:left="226"/>
              <w:jc w:val="both"/>
              <w:rPr>
                <w:sz w:val="24"/>
                <w:szCs w:val="24"/>
              </w:rPr>
            </w:pPr>
            <w:r w:rsidRPr="00260971">
              <w:rPr>
                <w:sz w:val="24"/>
                <w:szCs w:val="24"/>
              </w:rPr>
              <w:t>- Legea nr. 271/2015 pentru stabilirea unor măsuri privind asigurarea funcţionalităţii instituţiilor şi autorităţilor publice centrale şi locale;</w:t>
            </w:r>
          </w:p>
          <w:p w:rsidR="00EF32A7" w:rsidRPr="00260971" w:rsidRDefault="00EF32A7" w:rsidP="00F93050">
            <w:pPr>
              <w:ind w:left="226"/>
              <w:jc w:val="both"/>
              <w:rPr>
                <w:sz w:val="24"/>
                <w:szCs w:val="24"/>
              </w:rPr>
            </w:pPr>
            <w:r w:rsidRPr="00260971">
              <w:rPr>
                <w:sz w:val="24"/>
                <w:szCs w:val="24"/>
              </w:rPr>
              <w:t xml:space="preserve">- Ordin nr. 2799/2015, contract de management pentru  aprobarea Regulamentului- cadru de organizare si desfășurare concurs de management- evaluare management, model cadru caiet de obiective/ raport de activitate; </w:t>
            </w:r>
          </w:p>
          <w:p w:rsidR="00EF32A7" w:rsidRPr="00260971" w:rsidRDefault="00EF32A7" w:rsidP="00F93050">
            <w:pPr>
              <w:ind w:left="226"/>
              <w:jc w:val="both"/>
              <w:rPr>
                <w:sz w:val="24"/>
                <w:szCs w:val="24"/>
              </w:rPr>
            </w:pPr>
            <w:r w:rsidRPr="00260971">
              <w:rPr>
                <w:sz w:val="24"/>
                <w:szCs w:val="24"/>
              </w:rPr>
              <w:t xml:space="preserve">- Legea nr. 98/2016 privind achiziţiile publice, cu modificările </w:t>
            </w:r>
            <w:r w:rsidRPr="00260971">
              <w:rPr>
                <w:sz w:val="24"/>
                <w:szCs w:val="24"/>
              </w:rPr>
              <w:lastRenderedPageBreak/>
              <w:t xml:space="preserve">și completările ulterioare, </w:t>
            </w:r>
          </w:p>
          <w:p w:rsidR="00EF32A7" w:rsidRPr="00260971" w:rsidRDefault="00EF32A7" w:rsidP="00F93050">
            <w:pPr>
              <w:ind w:left="226"/>
              <w:jc w:val="both"/>
              <w:rPr>
                <w:sz w:val="24"/>
                <w:szCs w:val="24"/>
              </w:rPr>
            </w:pPr>
            <w:r w:rsidRPr="00260971">
              <w:rPr>
                <w:sz w:val="24"/>
                <w:szCs w:val="24"/>
              </w:rPr>
              <w:t>-H.G. nr. 395/2016 pentru aprobarea Normelor metodologice de aplicare a prevederilor referitoare la atribuirea contractului de achiziţie publică/acordului-cadru din Legea nr. 98/2016 privind achiziţiile publice, cu modificările și completările ulterioare;</w:t>
            </w:r>
          </w:p>
          <w:p w:rsidR="00EF32A7" w:rsidRPr="00260971" w:rsidRDefault="00EF32A7" w:rsidP="00F93050">
            <w:pPr>
              <w:ind w:left="226"/>
              <w:jc w:val="both"/>
              <w:rPr>
                <w:sz w:val="24"/>
                <w:szCs w:val="24"/>
              </w:rPr>
            </w:pPr>
            <w:r w:rsidRPr="00260971">
              <w:rPr>
                <w:sz w:val="24"/>
                <w:szCs w:val="24"/>
              </w:rPr>
              <w:t>-H.G.nr.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EF32A7" w:rsidRPr="00260971" w:rsidRDefault="00EF32A7" w:rsidP="00F93050">
            <w:pPr>
              <w:ind w:left="226"/>
              <w:jc w:val="both"/>
              <w:rPr>
                <w:sz w:val="24"/>
                <w:szCs w:val="24"/>
              </w:rPr>
            </w:pPr>
            <w:r w:rsidRPr="00260971">
              <w:rPr>
                <w:sz w:val="24"/>
                <w:szCs w:val="24"/>
              </w:rPr>
              <w:t>-Lege-cadru nr. 153/2017 privind salarizarea personalului plătit din fonduri publice, cu modificările și completările ulterioare;</w:t>
            </w:r>
          </w:p>
          <w:p w:rsidR="00EF32A7" w:rsidRPr="00260971" w:rsidRDefault="00EF32A7" w:rsidP="00F93050">
            <w:pPr>
              <w:ind w:left="226"/>
              <w:jc w:val="both"/>
              <w:rPr>
                <w:sz w:val="24"/>
                <w:szCs w:val="24"/>
              </w:rPr>
            </w:pPr>
            <w:r w:rsidRPr="00260971">
              <w:rPr>
                <w:sz w:val="24"/>
                <w:szCs w:val="24"/>
              </w:rPr>
              <w:t>-O.U.G. nr.114/2018 privind instituirea unor măsuri în domeniul investițiilor publice și a unor măsuri fiscal-bugetare, modificarea și completarea unor acte normative și prorogarea unor termene;</w:t>
            </w:r>
          </w:p>
          <w:p w:rsidR="00EF32A7" w:rsidRPr="00260971" w:rsidRDefault="00EF32A7" w:rsidP="00F93050">
            <w:pPr>
              <w:ind w:left="226"/>
              <w:jc w:val="both"/>
              <w:rPr>
                <w:sz w:val="24"/>
                <w:szCs w:val="24"/>
              </w:rPr>
            </w:pPr>
            <w:r w:rsidRPr="00260971">
              <w:rPr>
                <w:sz w:val="24"/>
                <w:szCs w:val="24"/>
              </w:rPr>
              <w:t xml:space="preserve">- Ordin nr. 600/2018 privind aprobarea Codului controlului intern managerial al entităţilor publice; </w:t>
            </w:r>
          </w:p>
          <w:p w:rsidR="00EF32A7" w:rsidRPr="00260971" w:rsidRDefault="00EF32A7" w:rsidP="00F93050">
            <w:pPr>
              <w:ind w:left="226"/>
              <w:jc w:val="both"/>
              <w:rPr>
                <w:sz w:val="24"/>
                <w:szCs w:val="24"/>
              </w:rPr>
            </w:pPr>
            <w:r w:rsidRPr="00260971">
              <w:rPr>
                <w:sz w:val="24"/>
                <w:szCs w:val="24"/>
              </w:rPr>
              <w:t>-H.G. nr. 360/2018 pentru aprobarea Regulamentului-cadru privind stabilirea locurilor de muncă, a categoriilor de personal, a mărimii concrete a sporurilor pentru condiţii de muncă, precum şi a condiţiilor de acordare a acestora pentru familia ocupaţională de funcţii bugetare "Cultură";</w:t>
            </w:r>
          </w:p>
          <w:p w:rsidR="00EF32A7" w:rsidRPr="00260971" w:rsidRDefault="00EF32A7" w:rsidP="00F93050">
            <w:pPr>
              <w:ind w:left="226"/>
              <w:jc w:val="both"/>
              <w:rPr>
                <w:sz w:val="24"/>
                <w:szCs w:val="24"/>
              </w:rPr>
            </w:pPr>
            <w:r w:rsidRPr="00260971">
              <w:rPr>
                <w:sz w:val="24"/>
                <w:szCs w:val="24"/>
              </w:rPr>
              <w:t>-Ordin nr. 1054/2019 pentru aprobarea Normelor metodologice privind coordonarea şi supravegherea prin misiuni de îndrumare metodologică a stadiului implementării şi dezvoltării sistemului de control intern managerial la entităţile publice;</w:t>
            </w:r>
          </w:p>
          <w:p w:rsidR="00EF32A7" w:rsidRPr="00260971" w:rsidRDefault="00EF32A7" w:rsidP="00F93050">
            <w:pPr>
              <w:ind w:left="226"/>
              <w:jc w:val="both"/>
              <w:rPr>
                <w:sz w:val="24"/>
                <w:szCs w:val="24"/>
              </w:rPr>
            </w:pPr>
            <w:r w:rsidRPr="00260971">
              <w:rPr>
                <w:sz w:val="24"/>
                <w:szCs w:val="24"/>
              </w:rPr>
              <w:t>-H.G. nr. 29/2018 pentru stabilirea criteriilor pe baza cărora se aplică majorarea prevăzută la art. 17 alin. (1) şi (2) din legea-cadru nr. 153/2017 privind salarizarea personalului plătit din fonduri publice;</w:t>
            </w:r>
          </w:p>
          <w:p w:rsidR="00EF32A7" w:rsidRPr="00260971" w:rsidRDefault="00EF32A7" w:rsidP="00F93050">
            <w:pPr>
              <w:ind w:left="226"/>
              <w:jc w:val="both"/>
              <w:rPr>
                <w:sz w:val="24"/>
                <w:szCs w:val="24"/>
              </w:rPr>
            </w:pPr>
            <w:r w:rsidRPr="00260971">
              <w:rPr>
                <w:sz w:val="24"/>
                <w:szCs w:val="24"/>
              </w:rPr>
              <w:lastRenderedPageBreak/>
              <w:t>-O.U.G. nr. 57/2019 privind Codul Administrativ, cu modificările și completările ulterioare;</w:t>
            </w:r>
          </w:p>
          <w:p w:rsidR="00EF32A7" w:rsidRPr="00260971" w:rsidRDefault="00EF32A7" w:rsidP="00F93050">
            <w:pPr>
              <w:ind w:left="226"/>
              <w:jc w:val="both"/>
              <w:rPr>
                <w:sz w:val="24"/>
                <w:szCs w:val="24"/>
              </w:rPr>
            </w:pPr>
            <w:r w:rsidRPr="00260971">
              <w:rPr>
                <w:sz w:val="24"/>
                <w:szCs w:val="24"/>
              </w:rPr>
              <w:t>- OUG nr. 1/2020 privind unele măsuri fiscal-bugetare şi pentru modificarea şi completarea unor acte normative, cu modificările și completările ulterioare;</w:t>
            </w:r>
          </w:p>
          <w:p w:rsidR="00EF32A7" w:rsidRPr="00260971" w:rsidRDefault="00EF32A7" w:rsidP="00F93050">
            <w:pPr>
              <w:ind w:left="226"/>
              <w:jc w:val="both"/>
              <w:rPr>
                <w:sz w:val="24"/>
                <w:szCs w:val="24"/>
              </w:rPr>
            </w:pPr>
            <w:r w:rsidRPr="00260971">
              <w:rPr>
                <w:sz w:val="24"/>
                <w:szCs w:val="24"/>
              </w:rPr>
              <w:t>-Legea nr. 136/2020 privind instituirea unor măsuri în domeniul sănătăţii publice în situaţii de risc epidemiologic şi biologic;</w:t>
            </w:r>
          </w:p>
          <w:p w:rsidR="00EF32A7" w:rsidRPr="00260971" w:rsidRDefault="00EF32A7" w:rsidP="00F93050">
            <w:pPr>
              <w:ind w:left="226"/>
              <w:jc w:val="both"/>
              <w:rPr>
                <w:sz w:val="24"/>
                <w:szCs w:val="24"/>
              </w:rPr>
            </w:pPr>
            <w:r w:rsidRPr="00260971">
              <w:rPr>
                <w:sz w:val="24"/>
                <w:szCs w:val="24"/>
              </w:rPr>
              <w:t>-O.U.G. nr. 226/2020 privind unele măsuri fiscal-bugetare şi pentru modificarea şi completarea unor acte normative şi prorogarea unor termene;</w:t>
            </w:r>
          </w:p>
          <w:p w:rsidR="00EF32A7" w:rsidRPr="00260971" w:rsidRDefault="00EF32A7" w:rsidP="00F93050">
            <w:pPr>
              <w:ind w:left="226"/>
              <w:jc w:val="both"/>
              <w:rPr>
                <w:sz w:val="24"/>
                <w:szCs w:val="24"/>
              </w:rPr>
            </w:pPr>
            <w:r w:rsidRPr="00260971">
              <w:rPr>
                <w:sz w:val="24"/>
                <w:szCs w:val="24"/>
              </w:rPr>
              <w:t xml:space="preserve">- O.U.G.  nr. 36/2021 privind utilizarea semnăturii electronice avansate sau semnăturii electronice calificate, însoțite de marca temporară electronică sau marca temporară electronică calificată și sigiliulelectronic calificat al angajatorului în domeniul relațiilor de muncă, și modificarea și completarea unor acte administrative, cu modificările și completările ulterioare; </w:t>
            </w:r>
          </w:p>
          <w:p w:rsidR="00EF32A7" w:rsidRPr="00260971" w:rsidRDefault="00EF32A7" w:rsidP="00F93050">
            <w:pPr>
              <w:ind w:left="226"/>
              <w:jc w:val="both"/>
              <w:rPr>
                <w:sz w:val="24"/>
                <w:szCs w:val="24"/>
              </w:rPr>
            </w:pPr>
            <w:r w:rsidRPr="00260971">
              <w:rPr>
                <w:sz w:val="24"/>
                <w:szCs w:val="24"/>
              </w:rPr>
              <w:t>- Legea 153/2021 privind aprobarea Ordonanței de urgență a Guvernului nr. 63/2019 pentru completarea art. 61 alin (2) din Ordonanța de urgență a Guvernului nr. 57/2019 privind Codul administrativ.</w:t>
            </w:r>
          </w:p>
          <w:p w:rsidR="00EF32A7" w:rsidRPr="00260971" w:rsidRDefault="00EF32A7" w:rsidP="00F93050">
            <w:pPr>
              <w:ind w:left="226"/>
              <w:jc w:val="both"/>
              <w:rPr>
                <w:sz w:val="24"/>
                <w:szCs w:val="24"/>
              </w:rPr>
            </w:pPr>
            <w:r w:rsidRPr="00260971">
              <w:rPr>
                <w:sz w:val="24"/>
                <w:szCs w:val="24"/>
              </w:rPr>
              <w:t>- Ordin nr. 1398/729/2021 pentru modificarea şi completarea Normelor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w:t>
            </w:r>
          </w:p>
          <w:p w:rsidR="00EF32A7" w:rsidRPr="00260971" w:rsidRDefault="00EF32A7" w:rsidP="00F93050">
            <w:pPr>
              <w:ind w:left="226"/>
              <w:jc w:val="both"/>
              <w:rPr>
                <w:sz w:val="24"/>
                <w:szCs w:val="24"/>
              </w:rPr>
            </w:pPr>
            <w:r w:rsidRPr="00260971">
              <w:rPr>
                <w:sz w:val="24"/>
                <w:szCs w:val="24"/>
              </w:rPr>
              <w:t xml:space="preserve"> - H.G. 931/2021  Hotărâre privind procedura de desemnare, atribuțiile, modalitatea de organizare a activității și procedura de evaluare a performanțelor profesionale individuale ale consilierului de etică, precum și pentru aprobarea modalității de raportare a instituțiilor și autorităților în scopul asigurării implementării, monitorizării și controlului respectării principiilor și normelor privind conduita funcționarilor publici</w:t>
            </w:r>
          </w:p>
          <w:p w:rsidR="00EF32A7" w:rsidRPr="00260971" w:rsidRDefault="00EF32A7" w:rsidP="00F93050">
            <w:pPr>
              <w:ind w:left="226"/>
              <w:jc w:val="both"/>
              <w:rPr>
                <w:sz w:val="24"/>
                <w:szCs w:val="24"/>
              </w:rPr>
            </w:pPr>
            <w:r w:rsidRPr="00260971">
              <w:rPr>
                <w:sz w:val="24"/>
                <w:szCs w:val="24"/>
              </w:rPr>
              <w:t xml:space="preserve">-  O.U.G. nr. 130/2021 privind unele măsuri fiscal-bugetare, </w:t>
            </w:r>
            <w:r w:rsidRPr="00260971">
              <w:rPr>
                <w:sz w:val="24"/>
                <w:szCs w:val="24"/>
              </w:rPr>
              <w:lastRenderedPageBreak/>
              <w:t>prorogarea unor termene, precum și pentru modificarea și completarea unor acte normative;</w:t>
            </w:r>
          </w:p>
          <w:p w:rsidR="00EF32A7" w:rsidRPr="00260971" w:rsidRDefault="00EF32A7" w:rsidP="00F93050">
            <w:pPr>
              <w:ind w:left="226"/>
              <w:jc w:val="both"/>
              <w:rPr>
                <w:sz w:val="24"/>
                <w:szCs w:val="24"/>
              </w:rPr>
            </w:pPr>
            <w:r w:rsidRPr="00260971">
              <w:rPr>
                <w:sz w:val="24"/>
                <w:szCs w:val="24"/>
              </w:rPr>
              <w:t>- O.U.G. nr. 131/2021 privind modificarea și completarea unor acte normative, precum și pentru prorogarea unor termene</w:t>
            </w:r>
          </w:p>
          <w:p w:rsidR="00EF32A7" w:rsidRPr="00260971" w:rsidRDefault="00EF32A7" w:rsidP="00F93050">
            <w:pPr>
              <w:ind w:left="226"/>
              <w:jc w:val="both"/>
              <w:rPr>
                <w:sz w:val="24"/>
                <w:szCs w:val="24"/>
              </w:rPr>
            </w:pPr>
            <w:r w:rsidRPr="00260971">
              <w:rPr>
                <w:sz w:val="24"/>
                <w:szCs w:val="24"/>
              </w:rPr>
              <w:t>- Ordinul ANFP nr. 26/2022 pentru aprobarea Metodologiei de completare și transmitere a informațiilor privind implementarea principiilor aplicabile conduitei profesionale a funcționarilor publici și a normelor/standardelor de conduită a funcționarilor publici, precum și a procedurilor administrativ-disciplinare aplicabile funcționarilor publici în cadrul autorităților și instituțiilor publice</w:t>
            </w:r>
          </w:p>
          <w:p w:rsidR="00EF32A7" w:rsidRPr="00260971" w:rsidRDefault="00EF32A7" w:rsidP="00F93050">
            <w:pPr>
              <w:ind w:left="226"/>
              <w:jc w:val="both"/>
              <w:rPr>
                <w:sz w:val="24"/>
                <w:szCs w:val="24"/>
              </w:rPr>
            </w:pPr>
            <w:r w:rsidRPr="00260971">
              <w:rPr>
                <w:sz w:val="24"/>
                <w:szCs w:val="24"/>
              </w:rPr>
              <w:t>- H.G. nr. 302/02.03.2022 pentru aprobarea normelor privind modul de constituire, organizare şi funcţionare a comisiilor paritare, componenţa, atribuţiile şi procedura de lucru ale acestora, precum şi a normelor privind încheierea şi monitorizarea aplicării acordurilor colective</w:t>
            </w:r>
          </w:p>
          <w:p w:rsidR="00EF32A7" w:rsidRPr="00260971" w:rsidRDefault="00EF32A7" w:rsidP="00F93050">
            <w:pPr>
              <w:ind w:left="226"/>
              <w:jc w:val="both"/>
              <w:rPr>
                <w:sz w:val="24"/>
                <w:szCs w:val="24"/>
              </w:rPr>
            </w:pPr>
            <w:r w:rsidRPr="00260971">
              <w:rPr>
                <w:sz w:val="24"/>
                <w:szCs w:val="24"/>
              </w:rPr>
              <w:t>- Ordinul ANFP nr. 233 din 21 martie 2022 - pentru aprobarea conţinutului şi instrucţiunilor de elaborare a planului de perfecţionare profesională a funcţionarilor publici, precum şi a modalităţii de comunicare a datelor solicitate de Agenţia Naţională a Funcţionarilor Publici cu privire la perfecţionarea profesională a funcţionarilor publici</w:t>
            </w:r>
          </w:p>
          <w:p w:rsidR="00EF32A7" w:rsidRPr="00260971" w:rsidRDefault="00EF32A7" w:rsidP="00F93050">
            <w:pPr>
              <w:ind w:left="226"/>
              <w:jc w:val="both"/>
              <w:rPr>
                <w:sz w:val="24"/>
                <w:szCs w:val="24"/>
              </w:rPr>
            </w:pPr>
            <w:r w:rsidRPr="00260971">
              <w:rPr>
                <w:sz w:val="24"/>
                <w:szCs w:val="24"/>
              </w:rPr>
              <w:t>- Ordinul ANFP nr. 234/2022 - pentru stabilirea domeniilor prioritare de formare şi perfecţionare profesională şi a tematicii specifice programelor de formare şi perfecţionare profesională a funcţionarilor publici</w:t>
            </w:r>
          </w:p>
          <w:p w:rsidR="00EF32A7" w:rsidRPr="00260971" w:rsidRDefault="00EF32A7" w:rsidP="00F93050">
            <w:pPr>
              <w:ind w:left="226"/>
              <w:jc w:val="both"/>
              <w:rPr>
                <w:sz w:val="24"/>
                <w:szCs w:val="24"/>
              </w:rPr>
            </w:pPr>
            <w:r w:rsidRPr="00260971">
              <w:rPr>
                <w:sz w:val="24"/>
                <w:szCs w:val="24"/>
              </w:rPr>
              <w:t>- O.U.G. nr. 57/2022 Ordonanța de urgență pentru modificarea și completarea Legii nr. 202/2022 privind egalitatea de șanse și tratament între femei și bărbați și pentru modificarea art .3 alin (21) din Ordonanța de urgență a Guvernului nr. 121/2021 privind stabilirea unor măsuri la nivelul administrației publice centrale și modificarea și completarea unor acte normative</w:t>
            </w:r>
          </w:p>
          <w:p w:rsidR="00EF32A7" w:rsidRPr="00260971" w:rsidRDefault="00EF32A7" w:rsidP="00F93050">
            <w:pPr>
              <w:ind w:left="226"/>
              <w:jc w:val="both"/>
              <w:rPr>
                <w:sz w:val="24"/>
                <w:szCs w:val="24"/>
              </w:rPr>
            </w:pPr>
            <w:r w:rsidRPr="00260971">
              <w:rPr>
                <w:sz w:val="24"/>
                <w:szCs w:val="24"/>
              </w:rPr>
              <w:t xml:space="preserve">- Legea nr. 125/2022  pentru completarea Ordonanței de urgență a Guvernului nr. 44/2008 privind desfășurarea </w:t>
            </w:r>
            <w:r w:rsidRPr="00260971">
              <w:rPr>
                <w:sz w:val="24"/>
                <w:szCs w:val="24"/>
              </w:rPr>
              <w:lastRenderedPageBreak/>
              <w:t xml:space="preserve">activităților economice de către persoanele fizice autorizate, întreprinderile individuale și întreprinderile familiale </w:t>
            </w:r>
          </w:p>
          <w:p w:rsidR="00EF32A7" w:rsidRPr="00260971" w:rsidRDefault="00EF32A7" w:rsidP="00F93050">
            <w:pPr>
              <w:ind w:left="226"/>
              <w:jc w:val="both"/>
              <w:rPr>
                <w:sz w:val="24"/>
                <w:szCs w:val="24"/>
              </w:rPr>
            </w:pPr>
            <w:r w:rsidRPr="00260971">
              <w:rPr>
                <w:sz w:val="24"/>
                <w:szCs w:val="24"/>
              </w:rPr>
              <w:t>- H.G. nr. 830/2022 pentru modificarea și completarea Normelor metodologice de aplicare a Legii nr. 544/2001 privind liberul acces la informațiile de interes public, aprobate prin Hotărârea Guvernului nr. 123/2002</w:t>
            </w:r>
          </w:p>
          <w:p w:rsidR="00EF32A7" w:rsidRPr="00260971" w:rsidRDefault="00EF32A7" w:rsidP="00F93050">
            <w:pPr>
              <w:ind w:left="226"/>
              <w:jc w:val="both"/>
              <w:rPr>
                <w:sz w:val="24"/>
                <w:szCs w:val="24"/>
              </w:rPr>
            </w:pPr>
            <w:r w:rsidRPr="00260971">
              <w:rPr>
                <w:sz w:val="24"/>
                <w:szCs w:val="24"/>
              </w:rPr>
              <w:t>- Ordinul MDLPA nr. 1466/2022 pentru stabilirea formatului raportului anual cu privire la respectarea normelor de conduită de către personalul contractual din aparatul propriu al instituțiilor și autorităților publice sau din instituțiile aflate în subordine, coordonare sau sub autoritate, precum și a informațiilor conținute de acesta</w:t>
            </w:r>
          </w:p>
          <w:p w:rsidR="00EF32A7" w:rsidRPr="00260971" w:rsidRDefault="00EF32A7" w:rsidP="00F93050">
            <w:pPr>
              <w:ind w:left="226"/>
              <w:jc w:val="both"/>
              <w:rPr>
                <w:sz w:val="24"/>
                <w:szCs w:val="24"/>
              </w:rPr>
            </w:pPr>
            <w:r w:rsidRPr="00260971">
              <w:rPr>
                <w:sz w:val="24"/>
                <w:szCs w:val="24"/>
              </w:rPr>
              <w:t>- Ordinul ANFP nr. 530/2022 pentru aprobarea  Instrucţiunilor  privind publicarea anunţului de concurs pe site-ul Agenţiei Naţionale a Funcţionarilor Publici</w:t>
            </w:r>
          </w:p>
          <w:p w:rsidR="00EF32A7" w:rsidRPr="00260971" w:rsidRDefault="00EF32A7" w:rsidP="00F93050">
            <w:pPr>
              <w:ind w:left="226"/>
              <w:jc w:val="both"/>
              <w:rPr>
                <w:sz w:val="24"/>
                <w:szCs w:val="24"/>
              </w:rPr>
            </w:pPr>
            <w:r w:rsidRPr="00260971">
              <w:rPr>
                <w:sz w:val="24"/>
                <w:szCs w:val="24"/>
              </w:rPr>
              <w:t>- Legea nr. 283/2022  pentru modificarea și completarea Legii nr. 53/2003 — Codul muncii, precum și a Ordonanței de urgență a Guvernului nr. 57/2019 privind Codul administrativ</w:t>
            </w:r>
          </w:p>
          <w:p w:rsidR="00EF32A7" w:rsidRPr="00260971" w:rsidRDefault="00EF32A7" w:rsidP="00F93050">
            <w:pPr>
              <w:ind w:left="226"/>
              <w:jc w:val="both"/>
              <w:rPr>
                <w:sz w:val="24"/>
                <w:szCs w:val="24"/>
              </w:rPr>
            </w:pPr>
            <w:r w:rsidRPr="00260971">
              <w:rPr>
                <w:sz w:val="24"/>
                <w:szCs w:val="24"/>
              </w:rPr>
              <w:t>- H.G. nr.1336/2022 pentru aprobarea Regulamentului-cadru privind organizarea și dezvoltarea personalului contractual din sectorul bugetar plătit din fonduri publice</w:t>
            </w:r>
          </w:p>
          <w:p w:rsidR="00EF32A7" w:rsidRPr="00260971" w:rsidRDefault="00EF32A7" w:rsidP="00F93050">
            <w:pPr>
              <w:ind w:left="226"/>
              <w:jc w:val="both"/>
              <w:rPr>
                <w:sz w:val="24"/>
                <w:szCs w:val="24"/>
              </w:rPr>
            </w:pPr>
            <w:r w:rsidRPr="00260971">
              <w:rPr>
                <w:sz w:val="24"/>
                <w:szCs w:val="24"/>
              </w:rPr>
              <w:t>- O.U.G. nr. 164/2022 pentru modificarea și completarea OUG nr. 111/2010 privind concediul și indemnizația lunară pentru creșterea copiilor</w:t>
            </w:r>
          </w:p>
          <w:p w:rsidR="00EF32A7" w:rsidRPr="00260971" w:rsidRDefault="00EF32A7" w:rsidP="00F93050">
            <w:pPr>
              <w:ind w:left="226"/>
              <w:jc w:val="both"/>
              <w:rPr>
                <w:sz w:val="24"/>
                <w:szCs w:val="24"/>
              </w:rPr>
            </w:pPr>
            <w:r w:rsidRPr="00260971">
              <w:rPr>
                <w:sz w:val="24"/>
                <w:szCs w:val="24"/>
              </w:rPr>
              <w:t>- Ordin al ministrului muncii și solidarității sociale nr. 2171/2022 pentru aprobarea modelului-cadru al contractului individual de muncă</w:t>
            </w:r>
          </w:p>
          <w:p w:rsidR="00EF32A7" w:rsidRPr="00260971" w:rsidRDefault="00EF32A7" w:rsidP="00F93050">
            <w:pPr>
              <w:ind w:left="226"/>
              <w:jc w:val="both"/>
              <w:rPr>
                <w:sz w:val="24"/>
                <w:szCs w:val="24"/>
              </w:rPr>
            </w:pPr>
            <w:r w:rsidRPr="00260971">
              <w:rPr>
                <w:sz w:val="24"/>
                <w:szCs w:val="24"/>
              </w:rPr>
              <w:t>- O.U.G. nr. 168/2022 privind unele măsuri fiscal-bugetare, prorogarea unor termene, precum și pentru modificarea și completarea unor acte normative</w:t>
            </w:r>
          </w:p>
          <w:p w:rsidR="00EF32A7" w:rsidRPr="00260971" w:rsidRDefault="00EF32A7" w:rsidP="00F93050">
            <w:pPr>
              <w:ind w:left="226"/>
              <w:jc w:val="both"/>
              <w:rPr>
                <w:sz w:val="24"/>
                <w:szCs w:val="24"/>
              </w:rPr>
            </w:pPr>
            <w:r w:rsidRPr="00260971">
              <w:rPr>
                <w:sz w:val="24"/>
                <w:szCs w:val="24"/>
              </w:rPr>
              <w:t>- H.G. nr. 1447/2022  pentru stabilirea salariului de bază minim brut pe țară garantat în plată</w:t>
            </w:r>
          </w:p>
          <w:p w:rsidR="00EF32A7" w:rsidRPr="00260971" w:rsidRDefault="00EF32A7" w:rsidP="00F93050">
            <w:pPr>
              <w:ind w:left="226"/>
              <w:jc w:val="both"/>
              <w:rPr>
                <w:sz w:val="24"/>
                <w:szCs w:val="24"/>
              </w:rPr>
            </w:pPr>
            <w:r w:rsidRPr="00260971">
              <w:rPr>
                <w:sz w:val="24"/>
                <w:szCs w:val="24"/>
              </w:rPr>
              <w:t xml:space="preserve">- Ordin comun al Ministerului Muncii și Solidarității Sociale nr. 2172/2022 și al Ministerului Sănătății nr. 3829/2022 privind </w:t>
            </w:r>
            <w:r w:rsidRPr="00260971">
              <w:rPr>
                <w:sz w:val="24"/>
                <w:szCs w:val="24"/>
              </w:rPr>
              <w:lastRenderedPageBreak/>
              <w:t>acordarea concediului de îngrijitor</w:t>
            </w:r>
          </w:p>
          <w:p w:rsidR="00EF32A7" w:rsidRPr="00260971" w:rsidRDefault="00EF32A7" w:rsidP="00F93050">
            <w:pPr>
              <w:ind w:left="226"/>
              <w:jc w:val="both"/>
              <w:rPr>
                <w:sz w:val="24"/>
                <w:szCs w:val="24"/>
              </w:rPr>
            </w:pPr>
            <w:r w:rsidRPr="00260971">
              <w:rPr>
                <w:sz w:val="24"/>
                <w:szCs w:val="24"/>
              </w:rPr>
              <w:t>- Legea nr. 361/2022 privind protecţia avertizorilor în interes public</w:t>
            </w:r>
          </w:p>
          <w:p w:rsidR="00EF32A7" w:rsidRPr="00260971" w:rsidRDefault="00EF32A7" w:rsidP="00F93050">
            <w:pPr>
              <w:spacing w:after="0" w:line="240" w:lineRule="auto"/>
              <w:ind w:left="226"/>
              <w:jc w:val="both"/>
              <w:rPr>
                <w:bCs/>
                <w:sz w:val="24"/>
                <w:szCs w:val="24"/>
              </w:rPr>
            </w:pPr>
            <w:r w:rsidRPr="00260971">
              <w:rPr>
                <w:sz w:val="24"/>
                <w:szCs w:val="24"/>
              </w:rPr>
              <w:t>- Legea nr. 367/2022 privind dialogul social</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30.</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DIRECŢIA PATRIMONIU</w:t>
            </w:r>
          </w:p>
        </w:tc>
        <w:tc>
          <w:tcPr>
            <w:tcW w:w="6986" w:type="dxa"/>
          </w:tcPr>
          <w:p w:rsidR="00EF32A7" w:rsidRPr="00260971" w:rsidRDefault="00EF32A7" w:rsidP="00F93050">
            <w:pPr>
              <w:pStyle w:val="Listparagraf"/>
              <w:spacing w:after="0" w:line="240" w:lineRule="auto"/>
              <w:ind w:left="335"/>
              <w:jc w:val="both"/>
              <w:rPr>
                <w:rFonts w:ascii="Arial" w:hAnsi="Arial" w:cs="Arial"/>
                <w:b/>
                <w:sz w:val="24"/>
                <w:szCs w:val="24"/>
              </w:rPr>
            </w:pPr>
            <w:r w:rsidRPr="00260971">
              <w:rPr>
                <w:rFonts w:ascii="Arial" w:hAnsi="Arial" w:cs="Arial"/>
                <w:b/>
                <w:sz w:val="24"/>
                <w:szCs w:val="24"/>
              </w:rPr>
              <w:t>SERVICIUL CONCESIONĂRI</w:t>
            </w:r>
          </w:p>
          <w:p w:rsidR="00EF32A7" w:rsidRPr="00260971" w:rsidRDefault="00EF32A7" w:rsidP="00F93050">
            <w:pPr>
              <w:pStyle w:val="Listparagraf"/>
              <w:spacing w:after="0" w:line="240" w:lineRule="auto"/>
              <w:ind w:left="335"/>
              <w:jc w:val="both"/>
              <w:rPr>
                <w:rFonts w:ascii="Arial" w:hAnsi="Arial" w:cs="Arial"/>
                <w:b/>
                <w:sz w:val="24"/>
                <w:szCs w:val="24"/>
              </w:rPr>
            </w:pP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-OG nr. 124/1998 privind organizarea si functionarea cabinetelor medicale, republicata;</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-HG nr. 884/2004 privind concesionarea unor spatii cu destinatia de cabinet medicale, cu modificarile si completarile ulterioare;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-OUG nr. 68/2008 privind vanzarea spatiilor proprietate private a statului sau a unitatilor administrative-teritoriale cu destinatia de cabinete medicale, precum si a spatiilor in care se desfasoara activitati conexe actului medical;</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50/1991 privind autorizarea lucrarilor de constructii, republicata, cu modificarile si completarile ulterioare;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 -Legea nr. 550/2002 privind vanzarea spatiilor comerciale, proprietatea privată a statului si a celor de prestari de servicii, aflate in administrarea consiliilor locale, precum si a celor din patrimonial regiilor autonome de interes local;</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211/2006 privind aprobarea metodologiei de evaluare a terenurilor apartinand domeniului public si privat al municipiului Bucuresti si a documentatiei cadru de elaborare a ofertelor pentru procedurile de concesionare;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nr. 40/2011 privind aprobarea redeventei anuale pentru spatiile cu destinatia de cabinet medicale, concesionate conform HG nr. 884/2004, cu modificarile si completarile ulterioare;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-HCGMB nr. 175/2011 privind completarea hotararii CGMB nr. 40/2011; </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nr. 187/2004 privind concesionarea, fara licitatie publica, a unor spatii cu destinatia de cabinete medicale;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nr. 297/2008 privind aprobarea listei spatiilor proprietate privata a municipiului Bucuresti, cu destinatie de cabinete medicale, supuse vanzarii in conditiile ordonantei de urgenta a guvernului nr. 68/2008;</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-HCGMB nr. 289/2014 privind completarea listei spatiilor </w:t>
            </w:r>
            <w:r w:rsidRPr="00260971">
              <w:rPr>
                <w:rFonts w:ascii="Arial" w:hAnsi="Arial" w:cs="Arial"/>
                <w:sz w:val="24"/>
                <w:szCs w:val="24"/>
              </w:rPr>
              <w:lastRenderedPageBreak/>
              <w:t>proprietate privata a municipiului Bucuresti cu destinatia de cabinete medicale, precum si a spatiilor in care se desfasoara activitati conexe actului medical, aprobate prin hotararea c.g.m.b. nr. 297/29.08.2008 si care urmeaza a fi supuse vanzarii conform prevederilor OUG                        nr. 68/2008;</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nr. 195/2011 privind aprobarea metodologiei pentru punerea in aplicare a ordonantei de urgenta a guvernului nr. 68/2008 privind vanzarea spatiilor proprietate privata a statului sau a unitatilor administrativ - teritoriale, cu destinatia de cabinete medicale, precum si a spatiilor in care se desfasoara activitati conexe actului medical;</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-HCGMB 272/2017 privind unele masuri in cazul concesionarii, fara licitatie publica, a terenurilor in suprafata de pana la 150 mp, apartinand domeniului privat al Municipiului Bucuresti;</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 -Legea nr. 161/2003 privind unele masuri pentru asigurarea transparentei in exercitarea demnitatii publice, a functiilor publice si in mediul de afaceri, prevenirea si sanctionarea coruptiei;</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544/2001 privind liberal acces la informatiile de interes public, actualizata;</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-OUG nr. 195/2005 privind protectia mediului;</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-Standardul SR EN ISO 14001:2015- activități de management de mediu;</w:t>
            </w:r>
          </w:p>
          <w:p w:rsidR="00EF32A7" w:rsidRPr="00260971" w:rsidRDefault="00EF32A7" w:rsidP="00F93050">
            <w:pPr>
              <w:pStyle w:val="Listparagraf"/>
              <w:spacing w:after="0" w:line="240" w:lineRule="auto"/>
              <w:ind w:left="335"/>
              <w:jc w:val="both"/>
              <w:rPr>
                <w:rFonts w:ascii="Arial" w:hAnsi="Arial" w:cs="Arial"/>
                <w:sz w:val="24"/>
                <w:szCs w:val="24"/>
              </w:rPr>
            </w:pP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-Standardul SR EN ISO 9001:2015- managementul serviciilor de administrație publică locală;</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Legea nr. 132/30.06.2010 privind colectarea selectiva a deseurilor in institutiile publice;</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349/2002 pentru prevenirea si combaterea efectelor consumului produselor din tutun, cu modificarile si completarile ulterioare.</w:t>
            </w:r>
          </w:p>
          <w:p w:rsidR="00EF32A7" w:rsidRPr="00260971" w:rsidRDefault="00EF32A7" w:rsidP="00F93050">
            <w:pPr>
              <w:pStyle w:val="Listparagraf"/>
              <w:spacing w:after="0" w:line="240" w:lineRule="auto"/>
              <w:ind w:left="335"/>
              <w:jc w:val="both"/>
              <w:rPr>
                <w:rFonts w:ascii="Arial" w:hAnsi="Arial" w:cs="Arial"/>
                <w:sz w:val="24"/>
                <w:szCs w:val="24"/>
              </w:rPr>
            </w:pPr>
          </w:p>
          <w:p w:rsidR="00EF32A7" w:rsidRPr="00260971" w:rsidRDefault="00EF32A7" w:rsidP="00F93050">
            <w:pPr>
              <w:pStyle w:val="Listparagraf"/>
              <w:spacing w:after="0" w:line="240" w:lineRule="auto"/>
              <w:ind w:left="335"/>
              <w:jc w:val="both"/>
              <w:rPr>
                <w:rFonts w:ascii="Arial" w:hAnsi="Arial" w:cs="Arial"/>
                <w:b/>
                <w:sz w:val="24"/>
                <w:szCs w:val="24"/>
              </w:rPr>
            </w:pPr>
            <w:r w:rsidRPr="00260971">
              <w:rPr>
                <w:rFonts w:ascii="Arial" w:hAnsi="Arial" w:cs="Arial"/>
                <w:b/>
                <w:sz w:val="24"/>
                <w:szCs w:val="24"/>
              </w:rPr>
              <w:t>SERVICIUL CADASTRU</w:t>
            </w:r>
          </w:p>
          <w:p w:rsidR="00EF32A7" w:rsidRPr="00260971" w:rsidRDefault="00EF32A7" w:rsidP="00F93050">
            <w:pPr>
              <w:pStyle w:val="Listparagraf"/>
              <w:spacing w:after="0" w:line="240" w:lineRule="auto"/>
              <w:ind w:left="335"/>
              <w:jc w:val="both"/>
              <w:rPr>
                <w:rFonts w:ascii="Arial" w:hAnsi="Arial" w:cs="Arial"/>
                <w:b/>
                <w:sz w:val="24"/>
                <w:szCs w:val="24"/>
              </w:rPr>
            </w:pPr>
          </w:p>
          <w:p w:rsidR="00EF32A7" w:rsidRPr="00260971" w:rsidRDefault="00EF32A7" w:rsidP="00F93050">
            <w:pPr>
              <w:pStyle w:val="Listparagraf"/>
              <w:spacing w:after="0" w:line="240" w:lineRule="auto"/>
              <w:ind w:left="335"/>
              <w:jc w:val="both"/>
              <w:rPr>
                <w:rFonts w:ascii="Arial" w:hAnsi="Arial" w:cs="Arial"/>
                <w:b/>
                <w:sz w:val="24"/>
                <w:szCs w:val="24"/>
              </w:rPr>
            </w:pP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-Ordinul nr. 700/2014 al presedintelui ANCPI privind aprobarea Regulamentului de avizare receptie si inscriere in evidentele de cadastru si carte funciara; </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 -Legea nr. 10/2001 privind regimul juridic al unor imobile preluate în mod abuziv în perioada 6 martie 1945 - 22 decembrie 1989</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18/1991, rep, privind fondul funciar;</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xml:space="preserve">-Legea nr. 87 din 25 iunie 2020 pentru modificarea Legii </w:t>
            </w:r>
            <w:r w:rsidRPr="00260971">
              <w:rPr>
                <w:rFonts w:ascii="Arial" w:hAnsi="Arial" w:cs="Arial"/>
                <w:sz w:val="24"/>
                <w:szCs w:val="24"/>
              </w:rPr>
              <w:lastRenderedPageBreak/>
              <w:t>fondului funciar nr. 18/1991;</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544/2001 privind liberul acces la informatiile de interes public;</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-OG nr. 27/2002 privind reglementarea activitatii de solutionare a petitiilor;</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-Legea nr. 7/1996 privind cadastrul si publicitatea imobiliara;</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-HGR nr. 834/1991 privind stabilirea si evaluarea unor terenuri detinute de societatile comerciale cu capital de stat;</w:t>
            </w:r>
          </w:p>
          <w:p w:rsidR="00EF32A7" w:rsidRPr="00260971" w:rsidRDefault="00EF32A7" w:rsidP="00F93050">
            <w:pPr>
              <w:pStyle w:val="Listparagraf"/>
              <w:spacing w:after="0" w:line="240" w:lineRule="auto"/>
              <w:ind w:left="335"/>
              <w:jc w:val="both"/>
              <w:rPr>
                <w:rFonts w:ascii="Arial" w:hAnsi="Arial" w:cs="Arial"/>
                <w:sz w:val="24"/>
                <w:szCs w:val="24"/>
              </w:rPr>
            </w:pPr>
            <w:r w:rsidRPr="00260971">
              <w:rPr>
                <w:rFonts w:ascii="Arial" w:hAnsi="Arial" w:cs="Arial"/>
                <w:sz w:val="24"/>
                <w:szCs w:val="24"/>
              </w:rPr>
              <w:t>- Legea nr. 165/2013 privind măsurile pentru finalizarea procesului de restituire, în natură sau prin echivalent, a imobilelor preluate în mod abuziv în perioada regimului communist în Romania.</w:t>
            </w:r>
          </w:p>
          <w:p w:rsidR="00EF32A7" w:rsidRPr="00260971" w:rsidRDefault="00EF32A7" w:rsidP="00F93050">
            <w:pPr>
              <w:pStyle w:val="Listparagraf"/>
              <w:spacing w:after="0" w:line="240" w:lineRule="auto"/>
              <w:ind w:left="335"/>
              <w:jc w:val="both"/>
              <w:rPr>
                <w:rFonts w:ascii="Arial" w:hAnsi="Arial" w:cs="Arial"/>
                <w:sz w:val="24"/>
                <w:szCs w:val="24"/>
              </w:rPr>
            </w:pPr>
          </w:p>
          <w:p w:rsidR="00EF32A7" w:rsidRPr="00260971" w:rsidRDefault="00EF32A7" w:rsidP="00F93050">
            <w:pPr>
              <w:pStyle w:val="Listparagraf"/>
              <w:spacing w:after="0" w:line="240" w:lineRule="auto"/>
              <w:ind w:left="335"/>
              <w:jc w:val="both"/>
              <w:rPr>
                <w:rFonts w:ascii="Arial" w:hAnsi="Arial" w:cs="Arial"/>
                <w:b/>
                <w:sz w:val="24"/>
                <w:szCs w:val="24"/>
              </w:rPr>
            </w:pPr>
            <w:r w:rsidRPr="00260971">
              <w:rPr>
                <w:rFonts w:ascii="Arial" w:hAnsi="Arial" w:cs="Arial"/>
                <w:b/>
                <w:sz w:val="24"/>
                <w:szCs w:val="24"/>
              </w:rPr>
              <w:t>SERVICIUL EVIDENȚĂ PATRIMONIU</w:t>
            </w:r>
          </w:p>
          <w:p w:rsidR="00EF32A7" w:rsidRPr="00260971" w:rsidRDefault="00EF32A7" w:rsidP="00F93050">
            <w:pPr>
              <w:pStyle w:val="Listparagraf"/>
              <w:spacing w:after="0" w:line="240" w:lineRule="auto"/>
              <w:ind w:left="335"/>
              <w:jc w:val="both"/>
              <w:rPr>
                <w:rFonts w:ascii="Arial" w:hAnsi="Arial" w:cs="Arial"/>
                <w:b/>
                <w:sz w:val="24"/>
                <w:szCs w:val="24"/>
              </w:rPr>
            </w:pPr>
          </w:p>
          <w:p w:rsidR="00EF32A7" w:rsidRPr="00260971" w:rsidRDefault="00EF32A7" w:rsidP="00F93050">
            <w:pPr>
              <w:spacing w:after="0" w:line="240" w:lineRule="auto"/>
              <w:jc w:val="both"/>
              <w:outlineLvl w:val="0"/>
              <w:rPr>
                <w:sz w:val="24"/>
                <w:szCs w:val="24"/>
                <w:lang w:val="ro-RO"/>
              </w:rPr>
            </w:pPr>
            <w:r w:rsidRPr="00260971">
              <w:rPr>
                <w:sz w:val="24"/>
                <w:szCs w:val="24"/>
                <w:lang w:val="ro-RO"/>
              </w:rPr>
              <w:t>-OUG nr. 57/2019 privind Codul Administrativ</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 xml:space="preserve">-Ordinul nr. 700/2014 al presedintelui ANCPI privind aprobarea Regulamentului de avizare receptie si inscriere in evidentele de cadastru si carte funciara </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 xml:space="preserve"> -Legea nr. 10/2001 privind regimul juridic al unor imobile preluate în mod abuziv în perioada 6 martie 1945 - 22 decembrie 1989</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-Legea nr. 18/1991, rep, privind fondul funciar</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-Legea nr. 87 din 25 iunie 2020 pentru modificarea Legii fondului funciar nr. 18/1991</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-Legea nr. 544/2001 privind liberul acces la informatiile de interes public</w:t>
            </w:r>
            <w:r>
              <w:rPr>
                <w:sz w:val="24"/>
                <w:szCs w:val="24"/>
                <w:lang w:val="ro-RO"/>
              </w:rPr>
              <w:t>, modificată;</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-OG nr. 27/2002 privind reglementarea activitatii de solutionare a petitiilor</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-Legea nr. 7/1996 privind cadastrul si publicitatea imobiliara</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-HGR nr. 834/1991 privind stabilirea si evaluarea unor terenuri detinute de societatile comerciale cu capital de stat</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-Criteriiile nr. 2665/1992 privind stabilirea si evaluarea unor terenuri detinute de societatile comerciale cu capital de stat</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-H.G.R. nr. 392/2020 privind aprobarea Normelor tehnice pentru întocmirea inventarului bunurilor care alcătuiesc domeniul public și privat al comunelor, al orașelor, al municipiilor și al județelor</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 xml:space="preserve">-Legea nr. 50/1991 privind autorizarea executării lucrărilor de construcții, cu modificările și completările ulterioare </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-Legea nr. 161/2003 privind unele masuri pentru asigurarea transparentei in exercitarea demnitatii publice, a functiilor publice si in mediul de afaceri, prevenirea si sanctionarea coruptiei;</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-OUG nr. 195/2005 privind protectia mediului;</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-Standardul SR EN ISO 14001:2015- activități de management de mediu;</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lastRenderedPageBreak/>
              <w:t>-Standardul SR EN ISO 9001:2015- managementul serviciilor de administrație publică locală;</w:t>
            </w:r>
          </w:p>
          <w:p w:rsidR="00EF32A7" w:rsidRPr="00260971" w:rsidRDefault="00EF32A7" w:rsidP="00F93050">
            <w:pPr>
              <w:spacing w:after="0" w:line="240" w:lineRule="auto"/>
              <w:jc w:val="both"/>
              <w:outlineLvl w:val="0"/>
              <w:rPr>
                <w:sz w:val="24"/>
                <w:szCs w:val="24"/>
                <w:lang w:val="ro-RO"/>
              </w:rPr>
            </w:pPr>
            <w:r w:rsidRPr="00260971">
              <w:rPr>
                <w:sz w:val="24"/>
                <w:szCs w:val="24"/>
                <w:lang w:val="ro-RO"/>
              </w:rPr>
              <w:t>- Legea nr. 132/30.06.2010 privind colectarea selectiva a deseurilor in institutiile publice;</w:t>
            </w:r>
          </w:p>
          <w:p w:rsidR="00EF32A7" w:rsidRPr="00260971" w:rsidRDefault="00EF32A7" w:rsidP="00F93050">
            <w:pPr>
              <w:spacing w:after="0" w:line="240" w:lineRule="auto"/>
              <w:jc w:val="both"/>
              <w:outlineLvl w:val="0"/>
              <w:rPr>
                <w:sz w:val="24"/>
                <w:szCs w:val="24"/>
                <w:lang w:val="ro-RO"/>
              </w:rPr>
            </w:pPr>
          </w:p>
          <w:p w:rsidR="00EF32A7" w:rsidRPr="00260971" w:rsidRDefault="00EF32A7" w:rsidP="00F93050">
            <w:pPr>
              <w:spacing w:after="0" w:line="240" w:lineRule="auto"/>
              <w:jc w:val="both"/>
              <w:outlineLvl w:val="0"/>
              <w:rPr>
                <w:sz w:val="24"/>
                <w:szCs w:val="24"/>
                <w:lang w:val="ro-RO"/>
              </w:rPr>
            </w:pPr>
          </w:p>
          <w:p w:rsidR="00EF32A7" w:rsidRPr="00260971" w:rsidRDefault="00EF32A7" w:rsidP="00F93050">
            <w:pPr>
              <w:pStyle w:val="Listparagraf"/>
              <w:spacing w:after="0" w:line="240" w:lineRule="auto"/>
              <w:ind w:left="335"/>
              <w:jc w:val="both"/>
              <w:rPr>
                <w:rFonts w:ascii="Arial" w:hAnsi="Arial" w:cs="Arial"/>
                <w:b/>
                <w:sz w:val="24"/>
                <w:szCs w:val="24"/>
              </w:rPr>
            </w:pPr>
            <w:r w:rsidRPr="00260971">
              <w:rPr>
                <w:rFonts w:ascii="Arial" w:hAnsi="Arial" w:cs="Arial"/>
                <w:b/>
                <w:sz w:val="24"/>
                <w:szCs w:val="24"/>
              </w:rPr>
              <w:t>BIROUL EXPROPRIERI</w:t>
            </w:r>
          </w:p>
          <w:p w:rsidR="00EF32A7" w:rsidRPr="00260971" w:rsidRDefault="00EF32A7" w:rsidP="00F93050">
            <w:pPr>
              <w:pStyle w:val="Listparagraf"/>
              <w:spacing w:after="0" w:line="240" w:lineRule="auto"/>
              <w:ind w:left="335"/>
              <w:jc w:val="both"/>
              <w:rPr>
                <w:rFonts w:ascii="Arial" w:hAnsi="Arial" w:cs="Arial"/>
                <w:b/>
                <w:sz w:val="24"/>
                <w:szCs w:val="24"/>
              </w:rPr>
            </w:pP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Legea nr. 255/2010 privind exproprierea pentru cauză de utilitate publică, necesară realizării unor obiective de interes national, județean și local,</w:t>
            </w: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Legea nr. 33/1994 republicată privind exproprierea pentru cauză de utilitate publică,</w:t>
            </w:r>
          </w:p>
          <w:p w:rsidR="00EF32A7" w:rsidRPr="00260971" w:rsidRDefault="00EF32A7" w:rsidP="00F93050">
            <w:pPr>
              <w:pStyle w:val="Listparagraf"/>
              <w:spacing w:after="0" w:line="240" w:lineRule="auto"/>
              <w:ind w:left="124"/>
              <w:jc w:val="both"/>
              <w:rPr>
                <w:rFonts w:ascii="Arial" w:hAnsi="Arial" w:cs="Arial"/>
                <w:sz w:val="24"/>
                <w:szCs w:val="24"/>
              </w:rPr>
            </w:pPr>
            <w:r w:rsidRPr="00260971">
              <w:rPr>
                <w:rFonts w:ascii="Arial" w:hAnsi="Arial" w:cs="Arial"/>
                <w:sz w:val="24"/>
                <w:szCs w:val="24"/>
              </w:rPr>
              <w:t>OUG nr. 57/2019 privind Codul Administrativ,</w:t>
            </w: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Legea nr. 544/2001 privind liberul acces la informatiile de interes public, actualizata,</w:t>
            </w: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OUG nr. 195/2005 privind protectia mediului;</w:t>
            </w: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Standardul SR EN ISO 14001:2015- activități de management de mediu;</w:t>
            </w:r>
          </w:p>
          <w:p w:rsidR="00EF32A7" w:rsidRPr="00260971" w:rsidRDefault="00EF32A7" w:rsidP="00EF32A7">
            <w:pPr>
              <w:pStyle w:val="Listparagraf"/>
              <w:numPr>
                <w:ilvl w:val="0"/>
                <w:numId w:val="44"/>
              </w:numPr>
              <w:spacing w:after="0" w:line="240" w:lineRule="auto"/>
              <w:ind w:left="124" w:firstLine="0"/>
              <w:jc w:val="both"/>
              <w:rPr>
                <w:rFonts w:ascii="Arial" w:hAnsi="Arial" w:cs="Arial"/>
                <w:sz w:val="24"/>
                <w:szCs w:val="24"/>
              </w:rPr>
            </w:pPr>
            <w:r w:rsidRPr="00260971">
              <w:rPr>
                <w:rFonts w:ascii="Arial" w:hAnsi="Arial" w:cs="Arial"/>
                <w:sz w:val="24"/>
                <w:szCs w:val="24"/>
              </w:rPr>
              <w:t>Standardul SR EN ISO 9001:2015- managementul serviciilor de administrație publică locală;</w:t>
            </w:r>
          </w:p>
          <w:p w:rsidR="00EF32A7" w:rsidRPr="00260971" w:rsidRDefault="00EF32A7" w:rsidP="00EF32A7">
            <w:pPr>
              <w:pStyle w:val="Listparagraf"/>
              <w:numPr>
                <w:ilvl w:val="0"/>
                <w:numId w:val="44"/>
              </w:numPr>
              <w:spacing w:after="0" w:line="240" w:lineRule="auto"/>
              <w:ind w:left="484"/>
              <w:jc w:val="both"/>
              <w:rPr>
                <w:rFonts w:ascii="Arial" w:hAnsi="Arial" w:cs="Arial"/>
                <w:sz w:val="24"/>
                <w:szCs w:val="24"/>
              </w:rPr>
            </w:pPr>
            <w:r w:rsidRPr="00260971">
              <w:rPr>
                <w:rFonts w:ascii="Arial" w:hAnsi="Arial" w:cs="Arial"/>
                <w:sz w:val="24"/>
                <w:szCs w:val="24"/>
              </w:rPr>
              <w:t>Legea nr. 132/30.06.2010 privind colectarea selectiva a deseurilor in institutiile publice;</w:t>
            </w:r>
          </w:p>
          <w:p w:rsidR="00EF32A7" w:rsidRPr="00260971" w:rsidRDefault="00EF32A7" w:rsidP="00F93050">
            <w:pPr>
              <w:pStyle w:val="Listparagraf"/>
              <w:spacing w:after="0" w:line="240" w:lineRule="auto"/>
              <w:ind w:left="0" w:firstLine="46"/>
              <w:jc w:val="both"/>
              <w:rPr>
                <w:rFonts w:ascii="Arial" w:hAnsi="Arial" w:cs="Arial"/>
                <w:sz w:val="24"/>
                <w:szCs w:val="24"/>
              </w:rPr>
            </w:pP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p>
          <w:p w:rsidR="00EF32A7" w:rsidRPr="00260971" w:rsidRDefault="00EF32A7" w:rsidP="00F93050">
            <w:pPr>
              <w:spacing w:after="0" w:line="240" w:lineRule="auto"/>
              <w:ind w:left="360"/>
              <w:jc w:val="both"/>
              <w:rPr>
                <w:b/>
                <w:sz w:val="24"/>
                <w:szCs w:val="24"/>
              </w:rPr>
            </w:pPr>
            <w:r w:rsidRPr="00260971">
              <w:rPr>
                <w:b/>
                <w:sz w:val="24"/>
                <w:szCs w:val="24"/>
              </w:rPr>
              <w:t>31.</w:t>
            </w:r>
          </w:p>
        </w:tc>
        <w:tc>
          <w:tcPr>
            <w:tcW w:w="2730" w:type="dxa"/>
            <w:vAlign w:val="center"/>
          </w:tcPr>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DIRECŢIA JURIDIC</w:t>
            </w:r>
            <w:r w:rsidRPr="00260971">
              <w:rPr>
                <w:b/>
                <w:noProof/>
                <w:sz w:val="24"/>
                <w:szCs w:val="24"/>
                <w:lang w:val="ro-RO"/>
              </w:rPr>
              <w:t xml:space="preserve"> </w:t>
            </w:r>
          </w:p>
        </w:tc>
        <w:tc>
          <w:tcPr>
            <w:tcW w:w="6986" w:type="dxa"/>
          </w:tcPr>
          <w:p w:rsidR="00EF32A7" w:rsidRPr="00260971" w:rsidRDefault="00EF32A7" w:rsidP="00F93050">
            <w:pPr>
              <w:spacing w:after="0" w:line="240" w:lineRule="auto"/>
              <w:jc w:val="both"/>
              <w:rPr>
                <w:sz w:val="24"/>
                <w:szCs w:val="24"/>
              </w:rPr>
            </w:pPr>
          </w:p>
          <w:p w:rsidR="00EF32A7" w:rsidRPr="00260971" w:rsidRDefault="00EF32A7" w:rsidP="00F93050">
            <w:pPr>
              <w:pStyle w:val="Listparagraf"/>
              <w:spacing w:after="0" w:line="240" w:lineRule="auto"/>
              <w:ind w:left="334"/>
              <w:jc w:val="both"/>
              <w:rPr>
                <w:rFonts w:ascii="Arial" w:hAnsi="Arial" w:cs="Arial"/>
                <w:b/>
                <w:noProof/>
                <w:sz w:val="24"/>
                <w:szCs w:val="24"/>
              </w:rPr>
            </w:pPr>
            <w:r w:rsidRPr="00260971">
              <w:rPr>
                <w:rFonts w:ascii="Arial" w:hAnsi="Arial" w:cs="Arial"/>
                <w:b/>
                <w:noProof/>
                <w:sz w:val="24"/>
                <w:szCs w:val="24"/>
              </w:rPr>
              <w:t>Serviciul evidență, analiză, soluționare și gestiune notificări – Legea nr. 10/2001</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Regulamentul de organizare și funcționare a aparatului de specialitate al Primarului General , aprobat prin H.C.G.M.B. nr. 84/2018, cu modificările și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10/2001 privind regimul juridic al unor imobile preluate în mod abuziv în perioada 6 martie 1945 - 22 decembrie 1989, republicată cu modificările şi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Titlul VII din Legea nr. 247/2005 privind reforma in domeniile proprietatii si justitiei, precum si unele masuri adiacente.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Ordonanţa de Urgenţă nr. 81/2007 pentru accelerarea procedurii de acordare a despăgubirilor aferente imobilelor preluate în mod abuziv.</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 xml:space="preserve">Hotărârea Guvernului nr. 250/2007, pentru aprobarea </w:t>
            </w:r>
            <w:r w:rsidRPr="00260971">
              <w:rPr>
                <w:rFonts w:ascii="Arial" w:hAnsi="Arial" w:cs="Arial"/>
                <w:sz w:val="24"/>
                <w:szCs w:val="24"/>
              </w:rPr>
              <w:lastRenderedPageBreak/>
              <w:t>Normelor metodologice de aplicare unitară a Legii nr. 10/2001 privind regimul juridic al unor imobile preluate în mod abuziv în perioada 6 martie 1945 - 22 decembrie 1989.</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1/2009 pentru modificarea şi completarea Legii nr. 10/2001 privind regimul juridic al unor imobile preluate în mod abuziv în perioada 6 martie 1945 - 22 decembrie 1989.</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Hotărârea Guvernului nr. 923/2010 pentru modificarea si completarea Normelor metodologice de aplicare unitară a Legii nr. 10/2001 privind regimul juridic al unor imobile preluate în mod abuziv în perioada 6 martie 1945 - 22 decembrie 1989, aprobate prin Hotararea Guvernului nr. 250/2007.</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165/2013 privind măsurile pentru finalizarea procesului de restituire, în natură sau prin echivalent, a imobilelor preluate în mod abuziv în perioada regimului comunist în România, cu modificările şi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368/2013 pentru modificarea şi completarea Legii nr. 165/2013 privind măsurile pentru finalizarea procesului de restituire, în natură sau prin echivalent, a imobilelor preluate în mod abuziv în perioada regimului comunist în România.</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18/1991 privind fondul funciar, republicată, cu modificările şi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24/2000 privind normele de tehnică legislativă, republicată, cu modificările și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Legea nr. 544/2001 privind liberul acces la informațiile de interes public, cu modificările și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Hotărârea Guvernului nr. 123/2002 pentru aprobarea Normelor metodologice de aplicare unitară a Legii nr. 544/2001, privind liberul acces la informațiile de interes public, cu modificările și completările ulterioare.</w:t>
            </w:r>
          </w:p>
          <w:p w:rsidR="00EF32A7" w:rsidRPr="00260971" w:rsidRDefault="00EF32A7" w:rsidP="00F93050">
            <w:pPr>
              <w:pStyle w:val="Listparagraf"/>
              <w:numPr>
                <w:ilvl w:val="0"/>
                <w:numId w:val="14"/>
              </w:numPr>
              <w:spacing w:after="0" w:line="240" w:lineRule="auto"/>
              <w:ind w:left="334" w:hanging="284"/>
              <w:jc w:val="both"/>
              <w:rPr>
                <w:rFonts w:ascii="Arial" w:hAnsi="Arial" w:cs="Arial"/>
                <w:sz w:val="24"/>
                <w:szCs w:val="24"/>
              </w:rPr>
            </w:pPr>
            <w:r w:rsidRPr="00260971">
              <w:rPr>
                <w:rFonts w:ascii="Arial" w:hAnsi="Arial" w:cs="Arial"/>
                <w:sz w:val="24"/>
                <w:szCs w:val="24"/>
              </w:rPr>
              <w:t>Ordonanța Guvernului nr. 27/2002 privind reglementarea activității de soluționare a petițiilor, cu modificările și completările ulterioare.</w:t>
            </w:r>
          </w:p>
          <w:p w:rsidR="00EF32A7" w:rsidRPr="00260971" w:rsidRDefault="00EF32A7" w:rsidP="00F93050">
            <w:pPr>
              <w:numPr>
                <w:ilvl w:val="0"/>
                <w:numId w:val="14"/>
              </w:numPr>
              <w:spacing w:after="0" w:line="240" w:lineRule="auto"/>
              <w:ind w:left="334" w:hanging="284"/>
              <w:jc w:val="both"/>
              <w:rPr>
                <w:sz w:val="24"/>
                <w:szCs w:val="24"/>
                <w:lang w:val="ro-RO"/>
              </w:rPr>
            </w:pPr>
            <w:r w:rsidRPr="00260971">
              <w:rPr>
                <w:sz w:val="24"/>
                <w:szCs w:val="24"/>
                <w:lang w:val="ro-RO"/>
              </w:rPr>
              <w:t xml:space="preserve">Ordonanța Guvernului nr. 57/2019, privind Codul </w:t>
            </w:r>
            <w:r w:rsidRPr="00260971">
              <w:rPr>
                <w:sz w:val="24"/>
                <w:szCs w:val="24"/>
                <w:lang w:val="ro-RO"/>
              </w:rPr>
              <w:lastRenderedPageBreak/>
              <w:t>administrativ, cu modificările și completările ulterioare.</w:t>
            </w:r>
          </w:p>
          <w:p w:rsidR="00EF32A7" w:rsidRPr="00260971" w:rsidRDefault="00EF32A7" w:rsidP="00F93050">
            <w:pPr>
              <w:spacing w:after="0" w:line="240" w:lineRule="auto"/>
              <w:jc w:val="both"/>
              <w:rPr>
                <w:sz w:val="24"/>
                <w:szCs w:val="24"/>
                <w:lang w:val="ro-RO"/>
              </w:rPr>
            </w:pPr>
          </w:p>
          <w:p w:rsidR="00EF32A7" w:rsidRPr="00260971" w:rsidRDefault="00EF32A7" w:rsidP="00F93050">
            <w:pPr>
              <w:spacing w:after="0" w:line="240" w:lineRule="auto"/>
              <w:jc w:val="both"/>
              <w:rPr>
                <w:b/>
                <w:noProof/>
                <w:sz w:val="24"/>
                <w:szCs w:val="24"/>
                <w:lang w:val="ro-RO"/>
              </w:rPr>
            </w:pPr>
            <w:r w:rsidRPr="00260971">
              <w:rPr>
                <w:b/>
                <w:noProof/>
                <w:sz w:val="24"/>
                <w:szCs w:val="24"/>
                <w:lang w:val="ro-RO"/>
              </w:rPr>
              <w:t>Biroul analiză și soluționare petiții legile proprietății</w:t>
            </w:r>
          </w:p>
          <w:p w:rsidR="00EF32A7" w:rsidRPr="00260971" w:rsidRDefault="00EF32A7" w:rsidP="00F93050">
            <w:pPr>
              <w:spacing w:after="0" w:line="240" w:lineRule="auto"/>
              <w:jc w:val="both"/>
              <w:rPr>
                <w:b/>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Regulamentul de organizare și funcționare a aparatului de specialitate al Primarului General , aprobat prin H.C.G.M.B. nr. 84/2018,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 xml:space="preserve">Legea nr. 112/1995 pentru reglementarea situaţiei juridice a unor imobile cu destinaţia de locuinţe, trecute în proprietatea statului, cu modificările și completările ulterioare; </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Hotărârea nr.11/1997 pentru modificarea şi completarea Normelor metodologice privind aplicarea Legii nr. 112/1995 pentru reglementarea situaţiei juridice a unor imobile cu destinaţia de locuinţe, trecute în proprietatea statului, stabilite prin Hotărârea Guvernului nr. 20/1996,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Legea nr. 24/2000 privind normele de tehnică legislativă, republicată,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Legea nr. 544/2001 privind liberul acces la informațiile de interes public,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Hotărârea Guvernului nr. 123/2002 pentru aprobarea Normelor metodologice de aplicare unitară a Legii nr. 544/2001, privind liberul acces la informațiile de interes public,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Ordonanța Guvernului nr. 27/2002 privind reglementarea activității de soluționare a petițiilor, cu modificările și completările ulterioare;</w:t>
            </w:r>
          </w:p>
          <w:p w:rsidR="00EF32A7" w:rsidRPr="00260971" w:rsidRDefault="00EF32A7" w:rsidP="00F93050">
            <w:pPr>
              <w:spacing w:after="0" w:line="240" w:lineRule="auto"/>
              <w:ind w:left="192" w:hanging="142"/>
              <w:jc w:val="both"/>
              <w:rPr>
                <w:noProof/>
                <w:sz w:val="24"/>
                <w:szCs w:val="24"/>
                <w:lang w:val="ro-RO"/>
              </w:rPr>
            </w:pPr>
          </w:p>
          <w:p w:rsidR="00EF32A7" w:rsidRPr="00260971" w:rsidRDefault="00EF32A7" w:rsidP="00F93050">
            <w:pPr>
              <w:pStyle w:val="Listparagraf"/>
              <w:numPr>
                <w:ilvl w:val="0"/>
                <w:numId w:val="15"/>
              </w:numPr>
              <w:spacing w:after="0" w:line="240" w:lineRule="auto"/>
              <w:ind w:left="192" w:hanging="142"/>
              <w:jc w:val="both"/>
              <w:rPr>
                <w:rFonts w:ascii="Arial" w:hAnsi="Arial" w:cs="Arial"/>
                <w:noProof/>
                <w:sz w:val="24"/>
                <w:szCs w:val="24"/>
              </w:rPr>
            </w:pPr>
            <w:r w:rsidRPr="00260971">
              <w:rPr>
                <w:rFonts w:ascii="Arial" w:hAnsi="Arial" w:cs="Arial"/>
                <w:noProof/>
                <w:sz w:val="24"/>
                <w:szCs w:val="24"/>
              </w:rPr>
              <w:t>Ordonanța Guvernului nr. 57/2019 privind Codul Administrativ, cu modificările și completările ulterioare.</w:t>
            </w:r>
          </w:p>
          <w:p w:rsidR="00EF32A7" w:rsidRPr="00260971" w:rsidRDefault="00EF32A7" w:rsidP="00F93050">
            <w:pPr>
              <w:spacing w:after="0" w:line="240" w:lineRule="auto"/>
              <w:jc w:val="both"/>
              <w:rPr>
                <w:b/>
                <w:noProof/>
                <w:sz w:val="24"/>
                <w:szCs w:val="24"/>
                <w:lang w:val="ro-RO"/>
              </w:rPr>
            </w:pPr>
          </w:p>
          <w:p w:rsidR="00EF32A7" w:rsidRPr="00260971" w:rsidRDefault="00EF32A7" w:rsidP="00F93050">
            <w:pPr>
              <w:spacing w:after="0" w:line="240" w:lineRule="auto"/>
              <w:jc w:val="both"/>
              <w:rPr>
                <w:sz w:val="24"/>
                <w:szCs w:val="24"/>
                <w:lang w:val="ro-RO"/>
              </w:rPr>
            </w:pP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32.</w:t>
            </w:r>
          </w:p>
        </w:tc>
        <w:tc>
          <w:tcPr>
            <w:tcW w:w="2730" w:type="dxa"/>
            <w:vAlign w:val="center"/>
          </w:tcPr>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DIRECŢIA</w:t>
            </w:r>
          </w:p>
          <w:p w:rsidR="00EF32A7" w:rsidRPr="00260971" w:rsidRDefault="00EF32A7" w:rsidP="00F93050">
            <w:pPr>
              <w:spacing w:after="0" w:line="240" w:lineRule="auto"/>
              <w:jc w:val="center"/>
              <w:rPr>
                <w:b/>
                <w:sz w:val="24"/>
                <w:szCs w:val="24"/>
                <w:lang w:val="ro-RO"/>
              </w:rPr>
            </w:pPr>
            <w:r w:rsidRPr="00260971">
              <w:rPr>
                <w:b/>
                <w:sz w:val="24"/>
                <w:szCs w:val="24"/>
                <w:lang w:val="ro-RO"/>
              </w:rPr>
              <w:t>RELAŢIA CU ONG, SINDICATE ŞI PATRONATE</w:t>
            </w:r>
          </w:p>
        </w:tc>
        <w:tc>
          <w:tcPr>
            <w:tcW w:w="6986" w:type="dxa"/>
          </w:tcPr>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Ordonanța Guvernului nr. 26/2000 cu privire la asociaţii şi fundaţii,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nr. 544/2001 privind liberul acces la informațiile de interes public,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Ordonanța Guvernului nr. 27/2002 privind reglementarea activității de soluționare a petițiilor,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lastRenderedPageBreak/>
              <w:t>Legea nr. 52/2003 privind transparența decizională în administrația p</w:t>
            </w:r>
            <w:r>
              <w:rPr>
                <w:rFonts w:ascii="Arial" w:hAnsi="Arial" w:cs="Arial"/>
                <w:bCs/>
                <w:sz w:val="24"/>
                <w:szCs w:val="24"/>
              </w:rPr>
              <w:t>ublică, republicată și modificată;</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nr. 350/2005 privind regimul finanțărilor nerambursabile din fonduri publice alocate pentru activități nonprofit de interes general,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tinerilor nr. 350/2006,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dialogului social nr. 62/2011, republicată,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nr. 78/2014 privind reglementarea activității de voluntariat în România,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Legea nr. 98/2016 privind achizițiile publice,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Ordonanța de Urgență nr. 57/2019 privind Codul Administrativ, cu modificările și completările ulterioare;</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Regulamentul de Organizare și Funcționare al aparatului de specialitate al Primarului General al Municipiului București, aprobat prin H.C.G.M.B. nr. 52/2020;</w:t>
            </w:r>
          </w:p>
          <w:p w:rsidR="00EF32A7" w:rsidRDefault="00EF32A7" w:rsidP="00F93050">
            <w:pPr>
              <w:pStyle w:val="Listparagraf"/>
              <w:numPr>
                <w:ilvl w:val="0"/>
                <w:numId w:val="7"/>
              </w:numPr>
              <w:spacing w:after="0" w:line="240" w:lineRule="auto"/>
              <w:jc w:val="both"/>
              <w:rPr>
                <w:rFonts w:ascii="Arial" w:hAnsi="Arial" w:cs="Arial"/>
                <w:bCs/>
                <w:sz w:val="24"/>
                <w:szCs w:val="24"/>
              </w:rPr>
            </w:pPr>
            <w:r w:rsidRPr="00260971">
              <w:rPr>
                <w:rFonts w:ascii="Arial" w:hAnsi="Arial" w:cs="Arial"/>
                <w:bCs/>
                <w:sz w:val="24"/>
                <w:szCs w:val="24"/>
              </w:rPr>
              <w:t>Regulamentul intern al salariaților din cadrul Primăriei Municipiului București, aprobat prin Dipoziția Primarului General nr. 1151/2021.</w:t>
            </w:r>
          </w:p>
          <w:p w:rsidR="00EF32A7" w:rsidRPr="00BC2EF9" w:rsidRDefault="00EF32A7" w:rsidP="00F93050">
            <w:pPr>
              <w:pStyle w:val="Listparagraf"/>
              <w:numPr>
                <w:ilvl w:val="0"/>
                <w:numId w:val="7"/>
              </w:numPr>
              <w:spacing w:after="0" w:line="240" w:lineRule="auto"/>
              <w:jc w:val="both"/>
              <w:rPr>
                <w:rFonts w:ascii="Arial" w:hAnsi="Arial" w:cs="Arial"/>
                <w:bCs/>
                <w:sz w:val="24"/>
                <w:szCs w:val="24"/>
              </w:rPr>
            </w:pPr>
            <w:r w:rsidRPr="00BC2EF9">
              <w:rPr>
                <w:rFonts w:ascii="Arial" w:hAnsi="Arial" w:cs="Arial"/>
                <w:bCs/>
                <w:sz w:val="24"/>
                <w:szCs w:val="24"/>
              </w:rPr>
              <w:t>Regulamentul privind regimul finanțărilor nerambursabile de la bugetul local al Municipiului București, pentru activității nonprofit de interes local, conform prevederilor Legii nr. 350/2005, pentru domeniul: Protecția Mediului înconjurător și Animalelor (anexă la H.C.G.M.B. nr. 243/2021, modificată prin H.C.G.M.B. nr. 338/2022);</w:t>
            </w:r>
          </w:p>
          <w:p w:rsidR="00EF32A7" w:rsidRPr="00260971" w:rsidRDefault="00EF32A7" w:rsidP="00F93050">
            <w:pPr>
              <w:pStyle w:val="Listparagraf"/>
              <w:numPr>
                <w:ilvl w:val="0"/>
                <w:numId w:val="7"/>
              </w:numPr>
              <w:spacing w:after="0" w:line="240" w:lineRule="auto"/>
              <w:jc w:val="both"/>
              <w:rPr>
                <w:rFonts w:ascii="Arial" w:hAnsi="Arial" w:cs="Arial"/>
                <w:bCs/>
                <w:sz w:val="24"/>
                <w:szCs w:val="24"/>
              </w:rPr>
            </w:pPr>
            <w:r w:rsidRPr="00BC2EF9">
              <w:rPr>
                <w:rFonts w:ascii="Arial" w:hAnsi="Arial" w:cs="Arial"/>
                <w:bCs/>
                <w:sz w:val="24"/>
                <w:szCs w:val="24"/>
              </w:rPr>
              <w:t xml:space="preserve"> Regulamentul privind bugetarea participativă la nivelul Municipiului București (an</w:t>
            </w:r>
            <w:r>
              <w:rPr>
                <w:rFonts w:ascii="Arial" w:hAnsi="Arial" w:cs="Arial"/>
                <w:bCs/>
                <w:sz w:val="24"/>
                <w:szCs w:val="24"/>
              </w:rPr>
              <w:t>exă la H.C.G.M.B. nr. 244/2021)</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33.</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SERVICIUL SĂNĂTATE ŞI SECURITATE ÎN MUNCĂ</w:t>
            </w:r>
          </w:p>
        </w:tc>
        <w:tc>
          <w:tcPr>
            <w:tcW w:w="6986" w:type="dxa"/>
          </w:tcPr>
          <w:p w:rsidR="00EF32A7" w:rsidRPr="00260971" w:rsidRDefault="00EF32A7" w:rsidP="00F93050">
            <w:pPr>
              <w:pStyle w:val="Listparagraf"/>
              <w:numPr>
                <w:ilvl w:val="0"/>
                <w:numId w:val="9"/>
              </w:numPr>
              <w:spacing w:after="40" w:line="240" w:lineRule="auto"/>
              <w:rPr>
                <w:rFonts w:ascii="Arial" w:hAnsi="Arial" w:cs="Arial"/>
                <w:sz w:val="24"/>
                <w:szCs w:val="24"/>
              </w:rPr>
            </w:pPr>
            <w:r w:rsidRPr="00260971">
              <w:rPr>
                <w:rFonts w:ascii="Arial" w:hAnsi="Arial" w:cs="Arial"/>
                <w:sz w:val="24"/>
                <w:szCs w:val="24"/>
              </w:rPr>
              <w:t>Legea nr. 319/2006 a securităţii şi sănătăţii în muncă, cu modificările şi completările ulterioare,</w:t>
            </w:r>
          </w:p>
          <w:p w:rsidR="00EF32A7" w:rsidRPr="00260971" w:rsidRDefault="00EF32A7" w:rsidP="00F93050">
            <w:pPr>
              <w:pStyle w:val="Listparagraf"/>
              <w:numPr>
                <w:ilvl w:val="0"/>
                <w:numId w:val="9"/>
              </w:numPr>
              <w:spacing w:after="40" w:line="240" w:lineRule="auto"/>
              <w:rPr>
                <w:rFonts w:ascii="Arial" w:hAnsi="Arial" w:cs="Arial"/>
                <w:sz w:val="24"/>
                <w:szCs w:val="24"/>
              </w:rPr>
            </w:pPr>
            <w:r w:rsidRPr="00260971">
              <w:rPr>
                <w:rFonts w:ascii="Arial" w:hAnsi="Arial" w:cs="Arial"/>
                <w:sz w:val="24"/>
                <w:szCs w:val="24"/>
              </w:rPr>
              <w:t>H.G. 1425/2006 pentru aprobarea Normelor metodologice de aplicare a prevederilor legii securităţii şi sănătăţii în muncă nr. 319/2006,</w:t>
            </w:r>
          </w:p>
          <w:p w:rsidR="00EF32A7" w:rsidRPr="00260971" w:rsidRDefault="00EF32A7" w:rsidP="00F93050">
            <w:pPr>
              <w:pStyle w:val="Listparagraf"/>
              <w:numPr>
                <w:ilvl w:val="0"/>
                <w:numId w:val="9"/>
              </w:numPr>
              <w:spacing w:after="40" w:line="240" w:lineRule="auto"/>
              <w:rPr>
                <w:rFonts w:ascii="Arial" w:hAnsi="Arial" w:cs="Arial"/>
                <w:sz w:val="24"/>
                <w:szCs w:val="24"/>
              </w:rPr>
            </w:pPr>
            <w:r w:rsidRPr="00260971">
              <w:rPr>
                <w:rFonts w:ascii="Arial" w:hAnsi="Arial" w:cs="Arial"/>
                <w:sz w:val="24"/>
                <w:szCs w:val="24"/>
              </w:rPr>
              <w:t>H.G. nr. 580/2000 pentru aprobarea normelor metodologice de aplicare a prevederilor O.U.G. nr. 99/2000privind măsurile ce pot fi aplicate în perioadele cu temperaturi extreme pentru protecţia persoanelor încadrate în muncă,</w:t>
            </w:r>
          </w:p>
          <w:p w:rsidR="00EF32A7" w:rsidRPr="00260971" w:rsidRDefault="00EF32A7" w:rsidP="00F93050">
            <w:pPr>
              <w:pStyle w:val="Listparagraf"/>
              <w:numPr>
                <w:ilvl w:val="0"/>
                <w:numId w:val="9"/>
              </w:numPr>
              <w:spacing w:after="40" w:line="240" w:lineRule="auto"/>
              <w:rPr>
                <w:rFonts w:ascii="Arial" w:hAnsi="Arial" w:cs="Arial"/>
                <w:sz w:val="24"/>
                <w:szCs w:val="24"/>
              </w:rPr>
            </w:pPr>
            <w:r w:rsidRPr="00260971">
              <w:rPr>
                <w:rFonts w:ascii="Arial" w:hAnsi="Arial" w:cs="Arial"/>
                <w:sz w:val="24"/>
                <w:szCs w:val="24"/>
              </w:rPr>
              <w:t>H.G. nr. 355/2007 privind supravegherea sănătăţii lucrătorilor,</w:t>
            </w:r>
          </w:p>
          <w:p w:rsidR="00EF32A7" w:rsidRPr="00260971" w:rsidRDefault="00EF32A7" w:rsidP="00F93050">
            <w:pPr>
              <w:pStyle w:val="Listparagraf"/>
              <w:numPr>
                <w:ilvl w:val="0"/>
                <w:numId w:val="9"/>
              </w:numPr>
              <w:spacing w:after="40" w:line="240" w:lineRule="auto"/>
              <w:rPr>
                <w:rFonts w:ascii="Arial" w:hAnsi="Arial" w:cs="Arial"/>
                <w:sz w:val="24"/>
                <w:szCs w:val="24"/>
              </w:rPr>
            </w:pPr>
            <w:r w:rsidRPr="00260971">
              <w:rPr>
                <w:rFonts w:ascii="Arial" w:hAnsi="Arial" w:cs="Arial"/>
                <w:sz w:val="24"/>
                <w:szCs w:val="24"/>
              </w:rPr>
              <w:t xml:space="preserve">H.G. nr. 1048/2006 privind cerinţele minime de securitate şi sănătate pentru utilizarea de către lucrători </w:t>
            </w:r>
            <w:r w:rsidRPr="00260971">
              <w:rPr>
                <w:rFonts w:ascii="Arial" w:hAnsi="Arial" w:cs="Arial"/>
                <w:sz w:val="24"/>
                <w:szCs w:val="24"/>
              </w:rPr>
              <w:lastRenderedPageBreak/>
              <w:t>a echipamentelor individuale de protecţie la locul de muncă</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p>
          <w:p w:rsidR="00EF32A7" w:rsidRPr="00260971" w:rsidRDefault="00EF32A7" w:rsidP="00F93050">
            <w:pPr>
              <w:spacing w:after="0" w:line="240" w:lineRule="auto"/>
              <w:ind w:left="360"/>
              <w:jc w:val="both"/>
              <w:rPr>
                <w:b/>
                <w:sz w:val="24"/>
                <w:szCs w:val="24"/>
              </w:rPr>
            </w:pPr>
            <w:r w:rsidRPr="00260971">
              <w:rPr>
                <w:b/>
                <w:sz w:val="24"/>
                <w:szCs w:val="24"/>
              </w:rPr>
              <w:t>34.</w:t>
            </w:r>
          </w:p>
        </w:tc>
        <w:tc>
          <w:tcPr>
            <w:tcW w:w="2730" w:type="dxa"/>
            <w:vAlign w:val="center"/>
          </w:tcPr>
          <w:p w:rsidR="00EF32A7" w:rsidRPr="00260971" w:rsidRDefault="00EF32A7" w:rsidP="00F93050">
            <w:pPr>
              <w:spacing w:after="0" w:line="240" w:lineRule="auto"/>
              <w:jc w:val="both"/>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DIRECŢIA DE INTEGRITATE</w:t>
            </w:r>
          </w:p>
        </w:tc>
        <w:tc>
          <w:tcPr>
            <w:tcW w:w="6986" w:type="dxa"/>
          </w:tcPr>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O.U.G. nr. 57/2019 privind Codul Administrativ,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161 din 19 aprilie 2003  (*actualizata*)</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 xml:space="preserve">privind unele masuri pentru asigurarea transparentei in exercitarea demnitatilor publice, a functiilor publice si in mediul de afaceri, prevenirea si sanctionarea coruptiei </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273 din 29 iunie 2006 (*actualizata*)</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privind finantele publice locale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361/19 decembrie 2022 privind protecția avertizorului în interes public</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ORDONANTA nr. 27 din 30 ianuarie 2002 (*actualizata*) privind reglementarea activitatii de solutionare a petitiilor (*actualizata*)</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OG nr. 119/1999 privind controlul intern/managerial şi controlul financiar preventiv, republicată,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OSGG nr. 600/2018 pentru aprobarea Codului controlului intern managerial al entităţilor publice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ab/>
              <w:t>HCGMB nr. 52/2020 privind aprobarea statului de funcții și regulamentului de organizare și funcționare ale aparatului de specialitate al Primarului General</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831/27 iunie 2022 privind norme metodologice de aplicare a Legii nr. 52/2003 privind transparența decizională în administrația publică</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DPG nr. 911/2018 privind constituirea Comisiei de Monitorizare a Sistemului de Control Intern Managerial și Regulamentul de Organizare și Funcționare al CM SCIM, cu modificările și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1269 din 17 decembrie 2021 privind aprobarea Strategiei naționale anticorupție 2021-2025 și a documentelor aferente acesteia</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931 din 1 septembrie 2021 privind procedura de desemnare, atribuțiile, modalitatea de organizare a activității și procedura de evaluare a performanțelor profesionale individuale ale consilierului de etică, precum și pentru aprobarea modalității de raportare a instituțiilor și autorităților în scopul asigurării implementării, monitorizării și controlului respectării principiilor și normelor privind conduita funcționarilor publici</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ORDIN nr. 581 din 14 iulie 2021 pentru aprobarea formatului standard de raportare, a termenelor de raportare și a instrucțiunilor privind modalitatea de transmitere a datelor privind procedura administrativ-disciplinară aplicabilă funcționarilor publici</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lastRenderedPageBreak/>
              <w:t>LEGEA nr. 251/2004 privind unele măsuri referitoare la bunurile primite cu titlu gratuit cu prilejul unor acţiuni de protocol în exercitarea mandatului sau a funcţiei</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544/2001 privind liberul acces la informaţiile de interes public, cu modificările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123 din 7 februarie 2002</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pentru aprobarea Normelor metodologice de aplicare a Legii nr. 544/2001 privind liberul acces la informaţiile de interes public</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78/2000 pentru prevenirea, descoperirea si sanctionarea faptelor de coruptie, cu modificările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O.G. nr. 27/2002 privind reglementarea activității de soluționare a petițiilor, cu modificările și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287/2009 privind Codul civil al României, republicat, cu modificările și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286/2009 privind Codul penal al României,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135/2010 privind Codul de procedură penală cu modificările și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98/2016 privind achizițiile publice, cu</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99/2016 privind achizițiile sectoriale, cu</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100/2016 privind concesiunile de lucrări și concesiunile de servicii,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O.U.G. nr. 66/2011 privind prevenirea, constatarea și sancționarea neregulilor apărute în obținerea și utilizarea fondurilor europene și/sau a fondurilor publice naționale aferente acestora, cu modificările şi completările ulterioare</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182/2002 privind protecția informațiilor</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clasificate,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781/2002 privind protecția informațiilor secrete de serviciu,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585/2002 pentru aprobarea Standardelor naționale de protecție a informațiilor clasificate în România,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 xml:space="preserve">LEGEA nr. 115/1996 pentru declararea și controlul averii </w:t>
            </w:r>
            <w:r w:rsidRPr="00260971">
              <w:rPr>
                <w:rFonts w:ascii="Arial" w:hAnsi="Arial" w:cs="Arial"/>
                <w:sz w:val="24"/>
                <w:szCs w:val="24"/>
              </w:rPr>
              <w:lastRenderedPageBreak/>
              <w:t>demnitarilor, magistraților, a unor persoane cu funcții de conducere și de control și a funcționarilor publici, cu modificările şi completările ulterioare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LEGEA nr. 52/2003 privind transparența decizională în administrația</w:t>
            </w:r>
            <w:r>
              <w:rPr>
                <w:rFonts w:ascii="Arial" w:hAnsi="Arial" w:cs="Arial"/>
                <w:sz w:val="24"/>
                <w:szCs w:val="24"/>
              </w:rPr>
              <w:t xml:space="preserve"> publică, republicată și modificată;</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D.P.G. nr. 117/04.02.2021 privind aprobarea Codului de etică și integritate al funcționarilor publici și al personalului contractual din cadrul Primăriei Municipiului București</w:t>
            </w:r>
          </w:p>
          <w:p w:rsidR="00EF32A7" w:rsidRPr="00260971" w:rsidRDefault="00EF32A7" w:rsidP="00EF32A7">
            <w:pPr>
              <w:pStyle w:val="Listparagraf"/>
              <w:numPr>
                <w:ilvl w:val="0"/>
                <w:numId w:val="43"/>
              </w:numPr>
              <w:tabs>
                <w:tab w:val="left" w:pos="334"/>
              </w:tabs>
              <w:spacing w:after="0" w:line="240" w:lineRule="auto"/>
              <w:ind w:left="316" w:hanging="270"/>
              <w:jc w:val="both"/>
              <w:rPr>
                <w:rFonts w:ascii="Arial" w:hAnsi="Arial" w:cs="Arial"/>
                <w:sz w:val="24"/>
                <w:szCs w:val="24"/>
              </w:rPr>
            </w:pPr>
            <w:r w:rsidRPr="00260971">
              <w:rPr>
                <w:rFonts w:ascii="Arial" w:hAnsi="Arial" w:cs="Arial"/>
                <w:sz w:val="24"/>
                <w:szCs w:val="24"/>
              </w:rPr>
              <w:t>H.G.  nr. 123 din 7 februarie 2002</w:t>
            </w:r>
          </w:p>
          <w:p w:rsidR="00EF32A7" w:rsidRPr="00260971" w:rsidRDefault="00EF32A7" w:rsidP="00F93050">
            <w:pPr>
              <w:pStyle w:val="Listparagraf"/>
              <w:tabs>
                <w:tab w:val="left" w:pos="334"/>
              </w:tabs>
              <w:spacing w:after="0" w:line="240" w:lineRule="auto"/>
              <w:ind w:left="316"/>
              <w:jc w:val="both"/>
              <w:rPr>
                <w:rFonts w:ascii="Arial" w:hAnsi="Arial" w:cs="Arial"/>
                <w:sz w:val="24"/>
                <w:szCs w:val="24"/>
              </w:rPr>
            </w:pPr>
            <w:r w:rsidRPr="00260971">
              <w:rPr>
                <w:rFonts w:ascii="Arial" w:hAnsi="Arial" w:cs="Arial"/>
                <w:sz w:val="24"/>
                <w:szCs w:val="24"/>
              </w:rPr>
              <w:t>pentru aprobarea Normelor metodologice de aplicare a Legii nr. 544/2001 privind liberul acces la informaţiile de interes public</w:t>
            </w:r>
          </w:p>
          <w:p w:rsidR="00EF32A7" w:rsidRPr="00260971" w:rsidRDefault="00EF32A7" w:rsidP="00EF32A7">
            <w:pPr>
              <w:pStyle w:val="Listparagraf"/>
              <w:numPr>
                <w:ilvl w:val="0"/>
                <w:numId w:val="43"/>
              </w:numPr>
              <w:tabs>
                <w:tab w:val="left" w:pos="7035"/>
              </w:tabs>
              <w:spacing w:after="0" w:line="240" w:lineRule="auto"/>
              <w:ind w:left="316" w:hanging="270"/>
              <w:jc w:val="both"/>
              <w:rPr>
                <w:rFonts w:ascii="Arial" w:hAnsi="Arial" w:cs="Arial"/>
                <w:b/>
                <w:sz w:val="24"/>
                <w:szCs w:val="24"/>
              </w:rPr>
            </w:pPr>
            <w:r w:rsidRPr="00260971">
              <w:rPr>
                <w:rFonts w:ascii="Arial" w:hAnsi="Arial" w:cs="Arial"/>
                <w:sz w:val="24"/>
                <w:szCs w:val="24"/>
              </w:rPr>
              <w:t>DECLARAȚIA PGMB nr. 2286/15.03.2022 privind aderarea la valorile fundamentale, principiile, obiectivele şi mecanismul de monitorizare a Strategiei Naţionale Anticorupţie 2021 – 2025;</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35.</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CORPUL DE CONTROL AL PRIMARULUI GENERAL AL MUNICIPIULUI BUCUREŞTI</w:t>
            </w:r>
          </w:p>
        </w:tc>
        <w:tc>
          <w:tcPr>
            <w:tcW w:w="6986" w:type="dxa"/>
          </w:tcPr>
          <w:p w:rsidR="00EF32A7" w:rsidRPr="00260971" w:rsidRDefault="00EF32A7" w:rsidP="00F93050">
            <w:pPr>
              <w:pStyle w:val="Listparagraf"/>
              <w:numPr>
                <w:ilvl w:val="0"/>
                <w:numId w:val="8"/>
              </w:numPr>
              <w:tabs>
                <w:tab w:val="left" w:pos="7035"/>
              </w:tabs>
              <w:spacing w:after="0" w:line="240" w:lineRule="auto"/>
              <w:ind w:left="334" w:hanging="334"/>
              <w:jc w:val="both"/>
              <w:rPr>
                <w:rFonts w:ascii="Arial" w:hAnsi="Arial" w:cs="Arial"/>
                <w:sz w:val="24"/>
                <w:szCs w:val="24"/>
              </w:rPr>
            </w:pPr>
            <w:r w:rsidRPr="00260971">
              <w:rPr>
                <w:rFonts w:ascii="Arial" w:hAnsi="Arial" w:cs="Arial"/>
                <w:sz w:val="24"/>
                <w:szCs w:val="24"/>
              </w:rPr>
              <w:t>Ordonanța de Urgență nr. 57/2019 publicată în Monitorul Oficial nr. 555/05.07.2019, privind Codul Administrativ</w:t>
            </w:r>
          </w:p>
          <w:p w:rsidR="00EF32A7" w:rsidRPr="00260971" w:rsidRDefault="00EF32A7" w:rsidP="00F93050">
            <w:pPr>
              <w:pStyle w:val="Listparagraf"/>
              <w:numPr>
                <w:ilvl w:val="0"/>
                <w:numId w:val="8"/>
              </w:numPr>
              <w:tabs>
                <w:tab w:val="left" w:pos="7035"/>
              </w:tabs>
              <w:spacing w:after="0" w:line="240" w:lineRule="auto"/>
              <w:ind w:left="334" w:hanging="334"/>
              <w:jc w:val="both"/>
              <w:rPr>
                <w:rFonts w:ascii="Arial" w:hAnsi="Arial" w:cs="Arial"/>
                <w:sz w:val="24"/>
                <w:szCs w:val="24"/>
              </w:rPr>
            </w:pPr>
            <w:r w:rsidRPr="00260971">
              <w:rPr>
                <w:rFonts w:ascii="Arial" w:hAnsi="Arial" w:cs="Arial"/>
                <w:sz w:val="24"/>
                <w:szCs w:val="24"/>
              </w:rPr>
              <w:t xml:space="preserve"> Ordinul 600/2018 al Secretarului General al Guvernului, privind aprobarea codului intern managerial al entităţilor publice, cu modificările şi completările ulterioare;</w:t>
            </w:r>
          </w:p>
          <w:p w:rsidR="00EF32A7" w:rsidRPr="00260971" w:rsidRDefault="00EF32A7" w:rsidP="00F93050">
            <w:pPr>
              <w:pStyle w:val="Listparagraf"/>
              <w:numPr>
                <w:ilvl w:val="0"/>
                <w:numId w:val="8"/>
              </w:numPr>
              <w:tabs>
                <w:tab w:val="left" w:pos="252"/>
              </w:tabs>
              <w:autoSpaceDE w:val="0"/>
              <w:autoSpaceDN w:val="0"/>
              <w:adjustRightInd w:val="0"/>
              <w:spacing w:after="0" w:line="240" w:lineRule="auto"/>
              <w:ind w:left="334" w:hanging="334"/>
              <w:jc w:val="both"/>
              <w:rPr>
                <w:rFonts w:ascii="Arial" w:hAnsi="Arial" w:cs="Arial"/>
                <w:sz w:val="24"/>
                <w:szCs w:val="24"/>
              </w:rPr>
            </w:pPr>
            <w:r w:rsidRPr="00260971">
              <w:rPr>
                <w:rFonts w:ascii="Arial" w:hAnsi="Arial" w:cs="Arial"/>
                <w:sz w:val="24"/>
                <w:szCs w:val="24"/>
              </w:rPr>
              <w:t>Regulamentul de Organizare şi Funcţionare al aparatului de specialitate al Primarului General al Municipiului Bucureşti, aprobat prin H.C.G.M.B. nr. 52/29.01.2020;</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t>36.</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DIRECȚIA GUVERNANȚĂ CORPORATIVĂ</w:t>
            </w:r>
          </w:p>
        </w:tc>
        <w:tc>
          <w:tcPr>
            <w:tcW w:w="6986" w:type="dxa"/>
          </w:tcPr>
          <w:p w:rsidR="00EF32A7" w:rsidRPr="00260971" w:rsidRDefault="00EF32A7" w:rsidP="00F93050">
            <w:pPr>
              <w:pStyle w:val="Listparagraf"/>
              <w:tabs>
                <w:tab w:val="left" w:pos="7035"/>
              </w:tabs>
              <w:spacing w:after="0" w:line="240" w:lineRule="auto"/>
              <w:jc w:val="both"/>
              <w:rPr>
                <w:rFonts w:ascii="Arial" w:hAnsi="Arial" w:cs="Arial"/>
                <w:b/>
                <w:sz w:val="24"/>
                <w:szCs w:val="24"/>
              </w:rPr>
            </w:pPr>
            <w:r w:rsidRPr="00260971">
              <w:rPr>
                <w:rFonts w:ascii="Arial" w:hAnsi="Arial" w:cs="Arial"/>
                <w:b/>
                <w:sz w:val="24"/>
                <w:szCs w:val="24"/>
              </w:rPr>
              <w:t>Legislaţie specifică</w:t>
            </w:r>
          </w:p>
          <w:p w:rsidR="00EF32A7" w:rsidRPr="00260971" w:rsidRDefault="00EF32A7" w:rsidP="00F93050">
            <w:pPr>
              <w:pStyle w:val="Listparagraf"/>
              <w:tabs>
                <w:tab w:val="left" w:pos="7035"/>
              </w:tabs>
              <w:spacing w:after="0" w:line="240" w:lineRule="auto"/>
              <w:jc w:val="both"/>
              <w:rPr>
                <w:rFonts w:ascii="Arial" w:hAnsi="Arial" w:cs="Arial"/>
                <w:b/>
                <w:sz w:val="24"/>
                <w:szCs w:val="24"/>
              </w:rPr>
            </w:pP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260971">
              <w:rPr>
                <w:rFonts w:ascii="Arial" w:hAnsi="Arial" w:cs="Arial"/>
                <w:sz w:val="24"/>
                <w:szCs w:val="24"/>
              </w:rPr>
              <w:t>Ordonanţa de Urgenţă nr. 109/2011 privind guvernanţa corporativă a întreprinderilor publice, aprobată prin Legea nr. 111/2016, cu modificările şi completările ulterioare;</w:t>
            </w: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260971">
              <w:rPr>
                <w:rFonts w:ascii="Arial" w:hAnsi="Arial" w:cs="Arial"/>
                <w:sz w:val="24"/>
                <w:szCs w:val="24"/>
              </w:rPr>
              <w:t>Hotărârea nr. 722/2016 pentru aprobarea Normelor medotologice de aplicare a unor prevederi din Ordonanţa de Urgenţă a Guvernului nr. 109/2011 privind guvernanţa corporativă a întreprinderilor publice;</w:t>
            </w: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260971">
              <w:rPr>
                <w:rFonts w:ascii="Arial" w:hAnsi="Arial" w:cs="Arial"/>
                <w:sz w:val="24"/>
                <w:szCs w:val="24"/>
              </w:rPr>
              <w:t xml:space="preserve">Ordinul nr. 1952/2018 pentru reglementarea procedurii </w:t>
            </w:r>
            <w:r w:rsidRPr="00260971">
              <w:rPr>
                <w:rFonts w:ascii="Arial" w:hAnsi="Arial" w:cs="Arial"/>
                <w:sz w:val="24"/>
                <w:szCs w:val="24"/>
              </w:rPr>
              <w:lastRenderedPageBreak/>
              <w:t>de monitorizare a implementării prevederilor Ordonanţei de Urgenţă a Guvernului nr. 109/2011 privind guvernanţa corporativă a întreprinderilor publice;</w:t>
            </w: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260971">
              <w:rPr>
                <w:rFonts w:ascii="Arial" w:hAnsi="Arial" w:cs="Arial"/>
                <w:sz w:val="24"/>
                <w:szCs w:val="24"/>
              </w:rPr>
              <w:t>Regulamentul de Organizare şi Funcţionare al Primăriei Municipiului Bucureşti;</w:t>
            </w: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260971">
              <w:rPr>
                <w:rFonts w:ascii="Arial" w:hAnsi="Arial" w:cs="Arial"/>
                <w:sz w:val="24"/>
                <w:szCs w:val="24"/>
              </w:rPr>
              <w:t>Legea nr. 31/1990 privind societăţile, republicată cu modificările şi completările ulterioare;</w:t>
            </w:r>
          </w:p>
          <w:p w:rsidR="00EF32A7" w:rsidRPr="00260971" w:rsidRDefault="00EF32A7" w:rsidP="00F93050">
            <w:pPr>
              <w:pStyle w:val="Listparagraf"/>
              <w:tabs>
                <w:tab w:val="left" w:pos="7035"/>
              </w:tabs>
              <w:spacing w:after="0" w:line="240" w:lineRule="auto"/>
              <w:jc w:val="both"/>
              <w:rPr>
                <w:rFonts w:ascii="Arial" w:hAnsi="Arial" w:cs="Arial"/>
                <w:sz w:val="24"/>
                <w:szCs w:val="24"/>
              </w:rPr>
            </w:pPr>
          </w:p>
          <w:p w:rsidR="00EF32A7" w:rsidRPr="00260971" w:rsidRDefault="00EF32A7" w:rsidP="00F93050">
            <w:pPr>
              <w:pStyle w:val="Listparagraf"/>
              <w:tabs>
                <w:tab w:val="left" w:pos="7035"/>
              </w:tabs>
              <w:spacing w:after="0" w:line="240" w:lineRule="auto"/>
              <w:jc w:val="both"/>
              <w:rPr>
                <w:rFonts w:ascii="Arial" w:hAnsi="Arial" w:cs="Arial"/>
                <w:b/>
                <w:sz w:val="24"/>
                <w:szCs w:val="24"/>
              </w:rPr>
            </w:pPr>
            <w:r w:rsidRPr="00260971">
              <w:rPr>
                <w:rFonts w:ascii="Arial" w:hAnsi="Arial" w:cs="Arial"/>
                <w:b/>
                <w:sz w:val="24"/>
                <w:szCs w:val="24"/>
              </w:rPr>
              <w:t>Legislaţie generală</w:t>
            </w:r>
          </w:p>
          <w:p w:rsidR="00EF32A7" w:rsidRPr="00260971" w:rsidRDefault="00EF32A7" w:rsidP="00F93050">
            <w:pPr>
              <w:pStyle w:val="Listparagraf"/>
              <w:tabs>
                <w:tab w:val="left" w:pos="7035"/>
              </w:tabs>
              <w:spacing w:after="0" w:line="240" w:lineRule="auto"/>
              <w:jc w:val="both"/>
              <w:rPr>
                <w:rFonts w:ascii="Arial" w:hAnsi="Arial" w:cs="Arial"/>
                <w:b/>
                <w:sz w:val="24"/>
                <w:szCs w:val="24"/>
              </w:rPr>
            </w:pP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Ordonanța de Urgență a Guvernului nr. 57/2019 privind Codul Administrativ, cu modificările și completările ulterioare;</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Legea nr. 7/2004 privind Codul de conduită a funcţionarilor publici, republicată;</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Legea nr. 544/2001 privind liberul acces la informaţiile de interes public, modificată şi completată;</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Ordonanţa nr. 27/2002 privind reglementarea activităţii de soluţionare a petiţiilor, cu modificările şi completările ulterioare;</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Ordonanța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Legea nr. 85/2014 privind procedurile de prevenire a insolvenţei şi de insolvenţă, cu modificările şi completările ulterioare .</w:t>
            </w:r>
          </w:p>
          <w:p w:rsidR="00EF32A7" w:rsidRPr="009D39E9"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Legea nr. 51/2006 a serviciilor comunitare de utilităţi publice, republicată, cu modificările şi completările ulterioare;</w:t>
            </w:r>
          </w:p>
          <w:p w:rsidR="00EF32A7" w:rsidRPr="00260971" w:rsidRDefault="00EF32A7" w:rsidP="00EF32A7">
            <w:pPr>
              <w:pStyle w:val="Listparagraf"/>
              <w:numPr>
                <w:ilvl w:val="0"/>
                <w:numId w:val="17"/>
              </w:numPr>
              <w:tabs>
                <w:tab w:val="left" w:pos="7035"/>
              </w:tabs>
              <w:spacing w:after="0" w:line="240" w:lineRule="auto"/>
              <w:jc w:val="both"/>
              <w:rPr>
                <w:rFonts w:ascii="Arial" w:hAnsi="Arial" w:cs="Arial"/>
                <w:sz w:val="24"/>
                <w:szCs w:val="24"/>
              </w:rPr>
            </w:pPr>
            <w:r w:rsidRPr="009D39E9">
              <w:rPr>
                <w:rFonts w:ascii="Arial" w:hAnsi="Arial" w:cs="Arial"/>
                <w:sz w:val="24"/>
                <w:szCs w:val="24"/>
              </w:rPr>
              <w:t>Ordonanța nr. 71/2002 privind organizarea și funcționarea serviciilor publice de administrare a domeniului public şi privat de interes local, cu modificările și completările ulterioare.</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37.</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DIRECȚIA</w:t>
            </w:r>
          </w:p>
          <w:p w:rsidR="00EF32A7" w:rsidRPr="00260971" w:rsidRDefault="00EF32A7" w:rsidP="00F93050">
            <w:pPr>
              <w:spacing w:after="0" w:line="240" w:lineRule="auto"/>
              <w:jc w:val="center"/>
              <w:rPr>
                <w:b/>
                <w:sz w:val="24"/>
                <w:szCs w:val="24"/>
                <w:lang w:val="ro-RO"/>
              </w:rPr>
            </w:pPr>
            <w:r w:rsidRPr="00260971">
              <w:rPr>
                <w:b/>
                <w:sz w:val="24"/>
                <w:szCs w:val="24"/>
                <w:lang w:val="ro-RO"/>
              </w:rPr>
              <w:t>GENERALĂ</w:t>
            </w:r>
          </w:p>
          <w:p w:rsidR="00EF32A7" w:rsidRPr="00260971" w:rsidRDefault="00EF32A7" w:rsidP="00F93050">
            <w:pPr>
              <w:spacing w:after="0" w:line="240" w:lineRule="auto"/>
              <w:jc w:val="center"/>
              <w:rPr>
                <w:b/>
                <w:sz w:val="24"/>
                <w:szCs w:val="24"/>
                <w:lang w:val="ro-RO"/>
              </w:rPr>
            </w:pPr>
            <w:r w:rsidRPr="00260971">
              <w:rPr>
                <w:b/>
                <w:sz w:val="24"/>
                <w:szCs w:val="24"/>
                <w:lang w:val="ro-RO"/>
              </w:rPr>
              <w:t>SITUAȚII DE URGENȚĂ,</w:t>
            </w:r>
          </w:p>
          <w:p w:rsidR="00EF32A7" w:rsidRPr="00260971" w:rsidRDefault="00EF32A7" w:rsidP="00F93050">
            <w:pPr>
              <w:spacing w:after="0" w:line="240" w:lineRule="auto"/>
              <w:jc w:val="center"/>
              <w:rPr>
                <w:b/>
                <w:sz w:val="24"/>
                <w:szCs w:val="24"/>
                <w:lang w:val="ro-RO"/>
              </w:rPr>
            </w:pPr>
            <w:r w:rsidRPr="00260971">
              <w:rPr>
                <w:b/>
                <w:sz w:val="24"/>
                <w:szCs w:val="24"/>
                <w:lang w:val="ro-RO"/>
              </w:rPr>
              <w:t>STATISTICI ȘI STRATEGII</w:t>
            </w:r>
          </w:p>
          <w:p w:rsidR="00EF32A7" w:rsidRPr="00260971" w:rsidRDefault="00EF32A7" w:rsidP="00F93050">
            <w:pPr>
              <w:spacing w:after="0" w:line="240" w:lineRule="auto"/>
              <w:jc w:val="center"/>
              <w:rPr>
                <w:b/>
                <w:sz w:val="24"/>
                <w:szCs w:val="24"/>
                <w:lang w:val="ro-RO"/>
              </w:rPr>
            </w:pPr>
            <w:r w:rsidRPr="00260971">
              <w:rPr>
                <w:b/>
                <w:sz w:val="24"/>
                <w:szCs w:val="24"/>
                <w:lang w:val="ro-RO"/>
              </w:rPr>
              <w:t>SERVICIUL</w:t>
            </w:r>
          </w:p>
          <w:p w:rsidR="00EF32A7" w:rsidRPr="00260971" w:rsidRDefault="00EF32A7" w:rsidP="00F93050">
            <w:pPr>
              <w:spacing w:after="0" w:line="240" w:lineRule="auto"/>
              <w:jc w:val="center"/>
              <w:rPr>
                <w:b/>
                <w:sz w:val="24"/>
                <w:szCs w:val="24"/>
                <w:lang w:val="ro-RO"/>
              </w:rPr>
            </w:pPr>
            <w:r w:rsidRPr="00260971">
              <w:rPr>
                <w:b/>
                <w:sz w:val="24"/>
                <w:szCs w:val="24"/>
                <w:lang w:val="ro-RO"/>
              </w:rPr>
              <w:t>INTEGRARE MULTICULTURALĂ</w:t>
            </w:r>
          </w:p>
        </w:tc>
        <w:tc>
          <w:tcPr>
            <w:tcW w:w="6986" w:type="dxa"/>
          </w:tcPr>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OG nr. 27/ 2002 privind reglementarea activității de soluționare a petițiilor,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OUG nr. 194/ 2002 privind regimul străinilor în Romania,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OG nr. 25/ 2014 privind încadrarea în muncă și detașarea străinilor pe teritoriul României și pentru modificarea și completarea unor acte normative privind regimul străinilor în România,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lastRenderedPageBreak/>
              <w:t xml:space="preserve">OG nr. 44/ 2004 privind integrarea socială a străinilor care au dobândit protecție internațională sau un drept de ședere în România, precum și a cetățenilor statelor membre ale Uniunii Europene și Spațiului Economic European, republicată, cu modificările și completările ulterioare; </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OUG nr. 102/ 2005 privind libera  circulație pe teritoriul României a cetățenilor statelor membre ale Uniunii Europene, Spațiului Economic European și a cetățenilor Confederației Elvețiene,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nr. 122/ 2006 privind azilul în România,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nr. 21/ 1991 a cetățeniei române,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OUG nr. 65/ 2017 pentru modificarea și completarea Legii cetățeniei române nr. 21/ 1991 (acordare cetățenie minori);</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nr. 248/ 2005 privind regimul liberei circulații a  cetățenilor români în străinătate,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Educației Naționale nr. 1/ 2011,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nr. 119/ 1996 cu privire la  actele de stare civilă,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Hotărârea nr. 64/ 2011 pentru aprobarea Metodologiei cu privire la aplicarea unitară a dispozițiilor în materie de stare civilă,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Legea nr. 544/ 2001 privind liberul acces la informațiile de interes public, republicată, cu modificările și completările ulterioare;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Strategia Naționale privind Imigrația pentru perioada 2019 - 2022;</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H.C.G.M.B. nr. 52/ 2020 privind aprobarea organigramei, statului de funcții și regulamentului de organizare ale aparatului de specialitate al primarului general;</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O.U.G. nr. 15/2022 privind acordarea de sprijin și asistență umanitară de către statul român cetățenilor străini sau apatrizilor aflați în situații deosebite, care provin din Ucraina;</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Hotărârea Guvernului nr. 367/ 2022 stabilește condițiile în care se asigură protecția temporară a tuturor persoanelor care au fost obligate să părăsească Ucraina din cauza conflictului armat, precum și sursa de finanțare a cheltuielilor aferente;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lastRenderedPageBreak/>
              <w:t>Hotărârea Guvernului nr. 337/ 2022 privind acordarea de gratuități și facilități  pentru transportul străinilor sau apatrizilor în situații deosebite, care provin din zona conflictului armat din Ucraina;</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Hotărârea Guvernului nr. 336/ 2022 pentru stabilirea mecanismului prin care persoanele fizice care găzduiesc refugiați ucraineni, beneficiază de rambursarea cheltuielilor cu asigurarea hranei;</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Ordonanța Guvernului nr. 20/ 2022 privind sprijinul și asistență umanitară pentru copii, adulți, persoane cu dizabilități și pentru toți ucrainenii care sosesc în România;</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Hotărârea Guvernului nr. 315/ 2022 pentru cazarea cetățenilor ucraineni și pentru furnizarea fondurilor necesare pentru a-i sprijini pe perioada în care rămân pe teritoriul României;</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Ordinul Ministrului Educației nr. 3325/2022 prin care situația în care studentul sau doctorandul nu poate face dovada studiilor absolvite prin acte eliberate de instituția de învățământ superior pe care a urmat-o anterior, în Ucraina, instituția de învățământ superior din România să evalueze, pe criterii proprii și respectând cele mai bune practici internaționale, rezultatele învățării, competențele și aptitudinile și să decidă cu privire la recunoașterea și acordarea de credite de studii transferabile;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Alte acte normative aplicabile domeniului de activitate SIM stabilit prin ROF PMB.</w:t>
            </w:r>
          </w:p>
          <w:p w:rsidR="00EF32A7" w:rsidRPr="00260971" w:rsidRDefault="00EF32A7" w:rsidP="00EF32A7">
            <w:pPr>
              <w:pStyle w:val="Listparagraf"/>
              <w:numPr>
                <w:ilvl w:val="0"/>
                <w:numId w:val="41"/>
              </w:numPr>
              <w:spacing w:before="240" w:after="0" w:line="240" w:lineRule="auto"/>
              <w:jc w:val="both"/>
              <w:rPr>
                <w:rFonts w:ascii="Arial" w:hAnsi="Arial" w:cs="Arial"/>
                <w:b/>
                <w:sz w:val="24"/>
                <w:szCs w:val="24"/>
              </w:rPr>
            </w:pPr>
            <w:r w:rsidRPr="00260971">
              <w:rPr>
                <w:rFonts w:ascii="Arial" w:hAnsi="Arial" w:cs="Arial"/>
                <w:b/>
                <w:sz w:val="24"/>
                <w:szCs w:val="24"/>
              </w:rPr>
              <w:t>PROBLEMATICA EUROPEANĂ</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Tratatul privind Uniunea Europeană (versiunea consolidată);</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Tratatul privind funcționarea Uniunii Europene (versiunea consolidată);</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Agenda europeană pentru migrație;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Directiva 2004/38/CE a Parlamentului European și a Consiliului din 29 aprilie 2004 privind dreptul la libera circulație și ședere pe teritoriul statelor membre pentru cetățenii Uniunii și membrii familiilor acestora, de modificare a Regulamentului (CEE) nr. 1612/68 și de abrogare a Directivelor 64/221/CEE, 68/360/CEE, 72/194/CEE, 73/148/CEE, 75/34/CEE, 75/35/CEE, 90/364/CEE, 90/365/CEE și 93/96/CEE;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Acord între Uniunea Europeana și Emiratele Arabe Unite privind exonerarea de obligația de a deține viza de scurta ședere (06 mai 2015);</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 xml:space="preserve">Regulamentul (CE) nr. 562/ 2006 al Parlamentului </w:t>
            </w:r>
            <w:r w:rsidRPr="00260971">
              <w:rPr>
                <w:rFonts w:ascii="Arial" w:hAnsi="Arial" w:cs="Arial"/>
                <w:sz w:val="24"/>
                <w:szCs w:val="24"/>
              </w:rPr>
              <w:lastRenderedPageBreak/>
              <w:t>European și al Consiliului din 15 martie 2006 de instituire a unui Cod comunitar privind regimul de trecere a frontierelor de către persoane (Codul Frontierelor Schengen);</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Regulamentul (UE) 2016/ 679 privind protecția persoanelor fizice în ceea ce privește prelucrarea datelor cu caracter personal și privind libera circulație a acestor date, aplicabil din 25 mai 2018;</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Convenția Europeană asupra Cetățeniei;</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Convenția pentru apărarea Drepturilor Omului și a Libertăților fundamentale, Roma 4 noiembrie 1950;</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Regulamentul (CE) nr.539/ 2001 al Consiliului din 15 martie 2001 de stabilire a limitei țărilor terțe ai căror resortisanți trebuie să dețină viză pentru trecerea frontierelor externe și a listei țărilor terțe ai căror resortisanți sunt exonerați de această obligație;</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Regulamentul (UE) 2016/ 679 privind protecția persoanelor fizice în ceea ce privește prelucrarea datelor cu caracter personal și privind libera circulație a acestor date, aplicabil din 25 mai 2018;</w:t>
            </w:r>
          </w:p>
          <w:p w:rsidR="00EF32A7" w:rsidRPr="00260971" w:rsidRDefault="00EF32A7" w:rsidP="00EF32A7">
            <w:pPr>
              <w:pStyle w:val="Listparagraf"/>
              <w:numPr>
                <w:ilvl w:val="0"/>
                <w:numId w:val="41"/>
              </w:numPr>
              <w:spacing w:after="0"/>
              <w:jc w:val="both"/>
              <w:rPr>
                <w:rFonts w:ascii="Arial" w:hAnsi="Arial" w:cs="Arial"/>
                <w:sz w:val="24"/>
                <w:szCs w:val="24"/>
              </w:rPr>
            </w:pPr>
            <w:r w:rsidRPr="00260971">
              <w:rPr>
                <w:rFonts w:ascii="Arial" w:hAnsi="Arial" w:cs="Arial"/>
                <w:sz w:val="24"/>
                <w:szCs w:val="24"/>
              </w:rPr>
              <w:t>Decizie a UE nr. 382/2022 de constatare a existenței unui flux masiv de persoane strămutate din Ucraina și introducerea protecției temporare pentru acești cetățeni;</w:t>
            </w:r>
          </w:p>
          <w:p w:rsidR="00EF32A7" w:rsidRPr="00260971" w:rsidRDefault="00EF32A7" w:rsidP="00EF32A7">
            <w:pPr>
              <w:pStyle w:val="Listparagraf"/>
              <w:numPr>
                <w:ilvl w:val="0"/>
                <w:numId w:val="41"/>
              </w:numPr>
              <w:spacing w:after="0" w:line="240" w:lineRule="auto"/>
              <w:jc w:val="both"/>
              <w:rPr>
                <w:rFonts w:ascii="Arial" w:hAnsi="Arial" w:cs="Arial"/>
                <w:sz w:val="24"/>
                <w:szCs w:val="24"/>
              </w:rPr>
            </w:pPr>
            <w:r w:rsidRPr="00260971">
              <w:rPr>
                <w:rFonts w:ascii="Arial" w:hAnsi="Arial" w:cs="Arial"/>
                <w:sz w:val="24"/>
                <w:szCs w:val="24"/>
              </w:rPr>
              <w:t>Acte normative aplicabile domeniului de activitate SIM stabilit prin ROF PMB.</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38.</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DIRECȚIA</w:t>
            </w:r>
          </w:p>
          <w:p w:rsidR="00EF32A7" w:rsidRPr="00260971" w:rsidRDefault="00EF32A7" w:rsidP="00F93050">
            <w:pPr>
              <w:spacing w:after="0" w:line="240" w:lineRule="auto"/>
              <w:jc w:val="center"/>
              <w:rPr>
                <w:b/>
                <w:sz w:val="24"/>
                <w:szCs w:val="24"/>
                <w:lang w:val="ro-RO"/>
              </w:rPr>
            </w:pPr>
            <w:r w:rsidRPr="00260971">
              <w:rPr>
                <w:b/>
                <w:sz w:val="24"/>
                <w:szCs w:val="24"/>
                <w:lang w:val="ro-RO"/>
              </w:rPr>
              <w:t>GENERALĂ</w:t>
            </w:r>
          </w:p>
          <w:p w:rsidR="00EF32A7" w:rsidRPr="00260971" w:rsidRDefault="00EF32A7" w:rsidP="00F93050">
            <w:pPr>
              <w:spacing w:after="0" w:line="240" w:lineRule="auto"/>
              <w:jc w:val="center"/>
              <w:rPr>
                <w:b/>
                <w:sz w:val="24"/>
                <w:szCs w:val="24"/>
                <w:lang w:val="ro-RO"/>
              </w:rPr>
            </w:pPr>
            <w:r w:rsidRPr="00260971">
              <w:rPr>
                <w:b/>
                <w:sz w:val="24"/>
                <w:szCs w:val="24"/>
                <w:lang w:val="ro-RO"/>
              </w:rPr>
              <w:t>SITUAȚII DE URGENȚĂ, STATISTICI ȘI STRATEGII</w:t>
            </w:r>
          </w:p>
          <w:p w:rsidR="00EF32A7" w:rsidRPr="00260971" w:rsidRDefault="00EF32A7" w:rsidP="00F93050">
            <w:pPr>
              <w:spacing w:after="0"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DIRECȚIA</w:t>
            </w:r>
          </w:p>
          <w:p w:rsidR="00EF32A7" w:rsidRPr="00260971" w:rsidRDefault="00EF32A7" w:rsidP="00F93050">
            <w:pPr>
              <w:spacing w:after="0" w:line="240" w:lineRule="auto"/>
              <w:jc w:val="center"/>
              <w:rPr>
                <w:b/>
                <w:sz w:val="24"/>
                <w:szCs w:val="24"/>
                <w:lang w:val="ro-RO"/>
              </w:rPr>
            </w:pPr>
            <w:r w:rsidRPr="00260971">
              <w:rPr>
                <w:b/>
                <w:sz w:val="24"/>
                <w:szCs w:val="24"/>
                <w:lang w:val="ro-RO"/>
              </w:rPr>
              <w:t>STATISTICI ȘI STRATEGII</w:t>
            </w:r>
          </w:p>
        </w:tc>
        <w:tc>
          <w:tcPr>
            <w:tcW w:w="6986" w:type="dxa"/>
          </w:tcPr>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LEGEA nr. 321 din 14 iulie 2006 (*republicată*)privind regimul acordării finanțărilor nerambursabile pentru programele, proiectele sau acțiunile privind sprijinirea activității românilor de pretutindeni și a organizațiilor reprezentative ale acestora, precum și a modului de repartizare și de utilizare a sumei prevăzute în bugetul Ministerului pentru Românii de Pretutindeni pentru această activitate;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Hotărârea nr. 405/2017 privind aprobarea Strategiei naționale pentru românii de pretutindeni pentru perioada 2017-2020;</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Legea 86/2016 privind instituirea centrelor comunitare românești în străinătate;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HCGMB 52/2020 – privind ROF PMB, art.118;</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Legea nr. 101/07.05.2015 pentru modificarea Legii nr. 299/13.11.2007 privind sprijinul acordat românilor de pretutindeni, cu modificările ulterioare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Programul de guvernare 2021-2024;</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Legea nr. 248/20.07.2005 privind regimul liberei circulații a cetățenilor români în străinătate;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Strategia de Dezvoltare Teritorială a României;</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lastRenderedPageBreak/>
              <w:t>Agenda 2030 pentru dezvoltare durabilă, program ONU adoptat prin declarația nr. 1/2016 a Parlamentului României privind obirectivele dezvoltării durabile;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Hotărârea nr. 79/12.12.2018 adoptată de Camera Deputaților privind adoptarea opiniei referitoare la Comunicarea Comisiei către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 xml:space="preserve"> Parlamentul European, Consiliu, Comitetul Economic şi Social European şi Comitetul Regiunilor - O bioeconomie durabilă pentru Europa: consolidarea legăturilor dintre economie, societate şi mediu COM(2018)673</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HOTĂRÂRE nr. 877 din 9 noiembrie 2018 privind adoptarea Strategiei naţionale pentru dezvoltarea durabilă a României 2030</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HOTĂRÂRE nr. 640 din 23 august 2018, privind modificarea Strategiei naţionale pentru competitivitate 2015-2020, aprobată prin Hotărârea Guvernului nr.775/2015</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Regulament de Organizare și Funcționare a Primăriei Municipiului București;</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Legea nr. 226/2009 privind organizarea și funcționarea statisticii oficiale în Romania, cu modificările și completările ulterioare;</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H.G. nr. 933/2017 privind aprobarea Programului Statistic Național Multianual 2018-2020;</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Regulamentul (U.E.) 2016/679 (“GDPR”) a Politicii de Prelucrare a Datelor cu Caracter Personal.</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H.G. nr.101/2016, privind Raportul Comisiei către Parlamentul European şi Consiliu privind implementarea Codului de bune practici al statisticilor europene şi coordonarea în cadrul Sistemului Statistic European COM (2016) 114 final</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H.G. nr.795/2015, privind aprobarea Strategiei de dezvoltare a Sistemului Statistic Național și a statisticii oficiale a României în perioada 2015-2020</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Protocolul de Colaborare nr. 2651/21.05.2018, între Municipiul București și Direcția Regională de Statistică a Municipiului București;</w:t>
            </w:r>
          </w:p>
          <w:p w:rsidR="00EF32A7" w:rsidRPr="00260971" w:rsidRDefault="00EF32A7" w:rsidP="00F93050">
            <w:pPr>
              <w:pStyle w:val="Listparagraf"/>
              <w:numPr>
                <w:ilvl w:val="0"/>
                <w:numId w:val="2"/>
              </w:numPr>
              <w:spacing w:after="0" w:line="240" w:lineRule="auto"/>
              <w:jc w:val="both"/>
              <w:rPr>
                <w:rFonts w:ascii="Arial" w:hAnsi="Arial" w:cs="Arial"/>
                <w:sz w:val="24"/>
                <w:szCs w:val="24"/>
              </w:rPr>
            </w:pPr>
            <w:r w:rsidRPr="00260971">
              <w:rPr>
                <w:rFonts w:ascii="Arial" w:hAnsi="Arial" w:cs="Arial"/>
                <w:sz w:val="24"/>
                <w:szCs w:val="24"/>
              </w:rPr>
              <w:t>Protocolul de Colaborare nr. 6065/26.10.2018, între Municipiul București și Institutul Național de Statistică.</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39.</w:t>
            </w:r>
          </w:p>
        </w:tc>
        <w:tc>
          <w:tcPr>
            <w:tcW w:w="2730" w:type="dxa"/>
            <w:vAlign w:val="center"/>
          </w:tcPr>
          <w:p w:rsidR="00EF32A7" w:rsidRPr="00260971" w:rsidRDefault="00EF32A7" w:rsidP="00F93050">
            <w:pPr>
              <w:spacing w:line="240" w:lineRule="auto"/>
              <w:jc w:val="center"/>
              <w:rPr>
                <w:b/>
                <w:sz w:val="24"/>
                <w:szCs w:val="24"/>
                <w:lang w:val="ro-RO"/>
              </w:rPr>
            </w:pPr>
            <w:r w:rsidRPr="00260971">
              <w:rPr>
                <w:b/>
                <w:sz w:val="24"/>
                <w:szCs w:val="24"/>
                <w:lang w:val="ro-RO"/>
              </w:rPr>
              <w:t>DIRECȚIA GENERALĂ SITUAȚII DE URGENȚĂ, STATISTICI ȘI STRATEGII</w:t>
            </w:r>
          </w:p>
          <w:p w:rsidR="00EF32A7" w:rsidRPr="00260971" w:rsidRDefault="00EF32A7" w:rsidP="00F93050">
            <w:pPr>
              <w:spacing w:line="240" w:lineRule="auto"/>
              <w:jc w:val="center"/>
              <w:rPr>
                <w:b/>
                <w:sz w:val="24"/>
                <w:szCs w:val="24"/>
                <w:lang w:val="ro-RO"/>
              </w:rPr>
            </w:pPr>
          </w:p>
          <w:p w:rsidR="00EF32A7" w:rsidRPr="00260971" w:rsidRDefault="00EF32A7" w:rsidP="00F93050">
            <w:pPr>
              <w:spacing w:line="240" w:lineRule="auto"/>
              <w:jc w:val="center"/>
              <w:rPr>
                <w:b/>
                <w:sz w:val="24"/>
                <w:szCs w:val="24"/>
                <w:lang w:val="ro-RO"/>
              </w:rPr>
            </w:pPr>
          </w:p>
          <w:p w:rsidR="00EF32A7" w:rsidRPr="00260971" w:rsidRDefault="00EF32A7" w:rsidP="00F93050">
            <w:pPr>
              <w:spacing w:after="0" w:line="240" w:lineRule="auto"/>
              <w:jc w:val="center"/>
              <w:rPr>
                <w:b/>
                <w:sz w:val="24"/>
                <w:szCs w:val="24"/>
                <w:lang w:val="ro-RO"/>
              </w:rPr>
            </w:pPr>
            <w:r w:rsidRPr="00260971">
              <w:rPr>
                <w:b/>
                <w:sz w:val="24"/>
                <w:szCs w:val="24"/>
                <w:lang w:val="ro-RO"/>
              </w:rPr>
              <w:t>DIRECȚIA ÎNZESTRARE MATERIALĂ ȘI SITUAȚII DE URGENȚĂ</w:t>
            </w:r>
          </w:p>
        </w:tc>
        <w:tc>
          <w:tcPr>
            <w:tcW w:w="6986" w:type="dxa"/>
          </w:tcPr>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lastRenderedPageBreak/>
              <w:t>LEGE nr. 15 din 24 martie 1994 *** (Republicată), privind amortizarea capitalului imobilizat în active corporale şi necorporale;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82 din 24 decembrie 1991 (*republicată*) a contabilității;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82 DIN 21.07 1992  privind rezervele de stat;</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lastRenderedPageBreak/>
              <w:t>LEGE nr. 98 din 19 mai 2016 privind achizițiile publice;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95 din 14.04.2006 privind reforma in domeniul sănătății;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132 din 30 iunie 2010 privind colectarea selectivă a deșeurilor în instituțiile publice;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249 din 28 octombrie 2015, cu modificările şi completările ulterioare - privind modalitatea de gestionare a ambalajelor şi a deșeurilor din ambalaje;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307 din 12 iulie 2006 (*republicată*) privind apărarea împotriva incendiilor ;</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319 din 14 iulie 2006 a securității şi sănătății în muncă;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333 din 8 iulie 2003 (*republicată*) privind paza obiectivelor, bunurilor, valorilor și protecția persoanelor*);</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446 din 30 noiembrie 2006 privind pregătirea populației pentru apărare;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477 din 12 noiembrie 2003 (*republicată*)privind pregătirea economiei naționale şi a teritoriului pentru apărare*);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nr. 481 din 8 noiembrie 2004 (*republicată*)privind protecția civilă*);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LEGE 575 din 22 octombrie 2001 privind aprobarea Planului de amenajare a teritoriului național Secțiunea a V a Zone de risc natural;</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94 din 12 februarie 2014 privind organizarea, funcționarea si componenta Comitetului National pentru situații speciale de urgenta (actualizată cu HGR nr.1151/2014) ;</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372 din 18 martie 2004 privind aprobarea Programului National de Management al Riscului Seismic;</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 xml:space="preserve">HOTĂRÂRE nr. 301 din 11 aprilie 2012 pentru aprobarea Normelor metodologice de aplicare a </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547 din 09/06/2005 pentru aprobarea Strategiei naționale de protecție civila;</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557 din 03.08.2016 privind managementul tipurilor de risc.</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548 din 21 mai 2008 privind aprobarea Strategiei naționale de comunicare si informare publica pentru situații de urgenta;</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841 din 23 octombrie 1995 privind procedurile de transmitere fără plată şi de valorificare a bunurilor aparținând instituțiilor publice;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 xml:space="preserve">HOTĂRÂRE nr. 856 din 16 august 2002 (actualizată ) - privind evidența gestiunii deșeurilor şi pentru aprobarea </w:t>
            </w:r>
            <w:r w:rsidRPr="00260971">
              <w:rPr>
                <w:rFonts w:ascii="Arial" w:hAnsi="Arial" w:cs="Arial"/>
                <w:sz w:val="24"/>
                <w:szCs w:val="24"/>
              </w:rPr>
              <w:lastRenderedPageBreak/>
              <w:t>listei cuprinzând deșeurile, inclusiv deșeurile periculoase;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969 din 22 august 2007 privind organizarea, desfășurarea și conducerea pregătirii pentru apărare a persoanelor cu atribuții de conducere în domeniul administrației publice, la nivel central și local;</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1132 din 18 septembrie 2008, cu modificările şi completările ulterioare -  privind regimul bateriilor şi acumulatorilor şi al deșeurilor de baterii şi acumulatori;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1151 din 23 decembrie 2014 pentru modificarea şi completarea Hotărârii Guvernului nr. 94/2014 privind organizarea, funcționarea şi componența Comitetului Național pentru Situații Speciale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1194 din 15 noiembrie 1996 referitoare la atribuțiile agenților economici, instituțiilor publice şi autorităților administrației publice privind recrutarea, încorporarea şi evidenta militară;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1204 din 4 octombrie 2007 privind asigurarea forței de muncă necesare pe timpul stării de asediu, la mobilizare şi pe timpul stării de război;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1222 din 13 octombrie 2005 privind stabilirea principiilor evacuării în situații de conflict armat;</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1.380 din 18 noiembrie 2009 privind înființarea, organizarea, funcționarea şi atribuțiile Administrației Naționale a Rezervelor de Stat şi Probleme Speciale;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1491 din 9 septembrie 2004 pentru aprobarea Regulamentului-cadru privind structura organizatorica, atribuțiile, funcționarea si dotarea comitetelor si centrelor operative pentru situații de urgenta;</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HOTĂRÂRE nr. 1579 din 8 decembrie 2005 pentru aprobarea Statutului personalului voluntar din serviciile de urgenta voluntare, modificată și completată cu HGR nr.371/2016;</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96 din 12 iunie 2016 pentru aprobarea Criteriilor de performanță privind constituirea, încadrarea şi dotarea serviciilor voluntare şi a serviciilor private pentru situații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 xml:space="preserve">ORDIN nr. 106 din 09.ianuarie 2007 pentru aprobarea Criteriilor de stabilire a consiliilor locale si operatorilor economici care au obligația de a angaja cel puțin un cadru tehnic sau personal de specialitate cu atribuții in </w:t>
            </w:r>
            <w:r w:rsidRPr="00260971">
              <w:rPr>
                <w:rFonts w:ascii="Arial" w:hAnsi="Arial" w:cs="Arial"/>
                <w:sz w:val="24"/>
                <w:szCs w:val="24"/>
              </w:rPr>
              <w:lastRenderedPageBreak/>
              <w:t>domeniul apărării împotriva incendiilor;</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132 din 29.01.2007 pentru aprobarea Metodologiei de elaborare a Planului de analiza si acoperire a riscurilor si a Structurii-cadru a Planului de analiza si acoperire a riscurilor;</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160 din 23 februarie 2007 pentru aprobarea Regulamentului de planificare, organizare, desfășurare si finalizare a activității de prevenire a situațiilor de urgenta prestate de serviciile voluntare si private pentru situații de urgenta;</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234 din 18 octombrie 2010 - pentru aprobarea Procedurii de determinare a riscului de arson;</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262 din 2 decembrie 2010</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privind aprobarea Dispozițiilor generale de apărare împotriva incendiilor la spații și construcții pentru birouri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459 din 7 martie 2019 pentru aprobarea Regulamentului privind gestionarea situațiilor de urgență generate de fenomene hidrometeorologice periculoase având ca efect producerea de inundații, secetă hidrologică, precum şi incidente/accidente la construcții hidrotehnice, poluări accidentale pe cursurile de apă şi poluări marine în zona costieră;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520 / 1318 din 29 mai 2006 privind aprobarea Procedurii de investigare a accidentelor majore în care sunt implicate substanțe periculoase;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551 / 1475 din 8 august 2006 pentru aprobarea Regulamentului privind monitorizarea şi gestionarea riscurilor cauzate de căderile de grindină şi secetă severă, a Regulamentului privind gestionarea situațiilor de urgență în domeniul fitosanitar - invazii ale agenților de dăunare şi contaminarea culturilor agricole cu produse de uz fitosanitar şi a Regulamentului privind gestionarea situațiilor de urgență ca urmare a incendiilor de pădure;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712 / 2005 din 23.06.2005 pentru aprobarea Dispozițiilor generale privind instruirea salariaților in domeniul situațiilor de urgenta;</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886 din 30 septembrie 2005 pentru aprobarea Normelor tehnice privind Sistemul național integrat de înștiințare, avertizare şi alarmare a populației;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1068 / 1652/ 04.10.2018 pentru aprobarea Ghidului de achiziții publice verzi care cuprinde cerințele minime privind protecția mediului pentru anumite grupe de produse şi servicii ce se solicită la nivelul caietelor de sarcini;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 xml:space="preserve">ORDIN nr. 1121 din 5 ianuarie 2006 - privind stabilirea </w:t>
            </w:r>
            <w:r w:rsidRPr="00260971">
              <w:rPr>
                <w:rFonts w:ascii="Arial" w:hAnsi="Arial" w:cs="Arial"/>
                <w:sz w:val="24"/>
                <w:szCs w:val="24"/>
              </w:rPr>
              <w:lastRenderedPageBreak/>
              <w:t>modalităților de identificare a containerelor pentru diferite tipuri de materiale în scopul aplicării colectării selective;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1184 din 6 februarie 2006 pentru aprobarea Normelor privind organizarea şi asigurarea activității de evacuare în situații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1259 din 10 aprilie 2006 pentru aprobarea Normelor privind organizarea şi asigurarea activității de înștiințare, avertizare, prealarmare şi alarmare în situații de protecție civilă;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nr. 1995 din 18 noiembrie 2005 al MTCT pentru aprobarea Regulamentului privind prevenirea şi gestionarea situațiilor de urgenta specifice riscului la cutremure şi/sau alunecări de teren (OMAI nr.1160/2006;</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ORDONANȚA DE URGENȚĂ nr. 1 din 29 ianuarie 2014 privind unele măsuri în domeniul managementului situațiilor de urgență, precum şi pentru modificarea şi completarea Ordonanței de urgență a Guvernului nr. 21/2004 privind Sistemul National de Management al Situațiilor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ORDONANŢA DE URGENŢĂ nr. 57 din 3 iulie 2019 privind Codul administrativ;</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ORDONANŢA DE URGENŢĂ nr. 195 din 22 decembrie 2005, cu modificările şi completările ulterioare - privind protecția mediului;</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ORDONANŢA DE URGENŢĂ nr. 21 din 15 aprilie 2004 privind Sistemul Național de Management al Situațiilor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ORDONANŢĂ DE URGENŢĂ nr. 80 din 30 iunie 2021pentru modificarea şi completarea unor acte normative în domeniul managementului situațiilor de urgență şi al apărării împotriva incendiilor;</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MAI nr. 632 din 7 octombrie 2008</w:t>
            </w:r>
          </w:p>
          <w:p w:rsidR="00EF32A7" w:rsidRPr="00260971" w:rsidRDefault="00EF32A7" w:rsidP="00F93050">
            <w:pPr>
              <w:pStyle w:val="Listparagraf"/>
              <w:spacing w:after="0" w:line="240" w:lineRule="auto"/>
              <w:jc w:val="both"/>
              <w:rPr>
                <w:rFonts w:ascii="Arial" w:hAnsi="Arial" w:cs="Arial"/>
                <w:sz w:val="24"/>
                <w:szCs w:val="24"/>
              </w:rPr>
            </w:pPr>
            <w:r w:rsidRPr="00260971">
              <w:rPr>
                <w:rFonts w:ascii="Arial" w:hAnsi="Arial" w:cs="Arial"/>
                <w:sz w:val="24"/>
                <w:szCs w:val="24"/>
              </w:rPr>
              <w:t>privind implementarea Strategiei naționale de comunicare şi informare publică pentru situații de urgență;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comun MAI nr. 708 din 20 iunie 2005</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privind comunicarea principalelor caracteristici ale cutremurelor produse pe teritoriul României şi convocarea, după caz, a structurilor privind gestionarea riscului la cutremure;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comun MS – MAI  nr. 1.092 din 7 septembrie 2006 privind stabilirea competențelor şi atribuțiilor echipajelor publice de intervenție de diferite niveluri în faza prespitalicească;</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 xml:space="preserve">ORDIN comun MS - MAI nr. 1.168 din 2 septembrie </w:t>
            </w:r>
            <w:r w:rsidRPr="00260971">
              <w:rPr>
                <w:rFonts w:ascii="Arial" w:hAnsi="Arial" w:cs="Arial"/>
                <w:sz w:val="24"/>
                <w:szCs w:val="24"/>
              </w:rPr>
              <w:lastRenderedPageBreak/>
              <w:t>2010</w:t>
            </w:r>
          </w:p>
          <w:p w:rsidR="00EF32A7" w:rsidRPr="00260971" w:rsidRDefault="00EF32A7" w:rsidP="00F93050">
            <w:pPr>
              <w:pStyle w:val="Listparagraf"/>
              <w:spacing w:after="0" w:line="240" w:lineRule="auto"/>
              <w:jc w:val="both"/>
              <w:rPr>
                <w:rFonts w:ascii="Arial" w:hAnsi="Arial" w:cs="Arial"/>
                <w:sz w:val="24"/>
                <w:szCs w:val="24"/>
              </w:rPr>
            </w:pPr>
            <w:r w:rsidRPr="00260971">
              <w:rPr>
                <w:rFonts w:ascii="Arial" w:hAnsi="Arial" w:cs="Arial"/>
                <w:sz w:val="24"/>
                <w:szCs w:val="24"/>
              </w:rPr>
              <w:t>pentru aprobarea structurii-cadru a Planului roșu de intervenție;</w:t>
            </w:r>
          </w:p>
          <w:p w:rsidR="00EF32A7" w:rsidRPr="00260971" w:rsidRDefault="00EF32A7" w:rsidP="00F93050">
            <w:pPr>
              <w:pStyle w:val="Listparagraf"/>
              <w:numPr>
                <w:ilvl w:val="0"/>
                <w:numId w:val="4"/>
              </w:numPr>
              <w:spacing w:after="0" w:line="240" w:lineRule="auto"/>
              <w:jc w:val="both"/>
              <w:rPr>
                <w:rFonts w:ascii="Arial" w:hAnsi="Arial" w:cs="Arial"/>
                <w:sz w:val="24"/>
                <w:szCs w:val="24"/>
              </w:rPr>
            </w:pPr>
            <w:r w:rsidRPr="00260971">
              <w:rPr>
                <w:rFonts w:ascii="Arial" w:hAnsi="Arial" w:cs="Arial"/>
                <w:sz w:val="24"/>
                <w:szCs w:val="24"/>
              </w:rPr>
              <w:t>ORDIN comun MTCT – MAI nr. 1.995 din 18 noiembrie 2005 pentru aprobarea Regulamentului privind prevenirea şi gestionarea situațiilor de urgenta specifice riscului la cutremure şi/sau alunecări de teren</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lastRenderedPageBreak/>
              <w:t>40.</w:t>
            </w:r>
          </w:p>
        </w:tc>
        <w:tc>
          <w:tcPr>
            <w:tcW w:w="2730" w:type="dxa"/>
            <w:vAlign w:val="center"/>
          </w:tcPr>
          <w:p w:rsidR="00EF32A7" w:rsidRPr="00260971" w:rsidRDefault="00EF32A7" w:rsidP="00F93050">
            <w:pPr>
              <w:spacing w:after="0" w:line="240" w:lineRule="auto"/>
              <w:jc w:val="center"/>
              <w:rPr>
                <w:b/>
                <w:sz w:val="24"/>
                <w:szCs w:val="24"/>
                <w:lang w:val="ro-RO"/>
              </w:rPr>
            </w:pPr>
            <w:r w:rsidRPr="00260971">
              <w:rPr>
                <w:b/>
                <w:sz w:val="24"/>
                <w:szCs w:val="24"/>
                <w:lang w:val="ro-RO"/>
              </w:rPr>
              <w:t>SERVICIUL</w:t>
            </w:r>
          </w:p>
          <w:p w:rsidR="00EF32A7" w:rsidRPr="00260971" w:rsidRDefault="00EF32A7" w:rsidP="00F93050">
            <w:pPr>
              <w:spacing w:after="0" w:line="240" w:lineRule="auto"/>
              <w:jc w:val="center"/>
              <w:rPr>
                <w:b/>
                <w:sz w:val="24"/>
                <w:szCs w:val="24"/>
                <w:lang w:val="ro-RO"/>
              </w:rPr>
            </w:pPr>
            <w:r w:rsidRPr="00260971">
              <w:rPr>
                <w:b/>
                <w:sz w:val="24"/>
                <w:szCs w:val="24"/>
                <w:lang w:val="ro-RO"/>
              </w:rPr>
              <w:t>EURO 2020</w:t>
            </w:r>
          </w:p>
        </w:tc>
        <w:tc>
          <w:tcPr>
            <w:tcW w:w="6986" w:type="dxa"/>
          </w:tcPr>
          <w:p w:rsidR="00EF32A7" w:rsidRPr="00260971" w:rsidRDefault="00EF32A7" w:rsidP="00F93050">
            <w:pPr>
              <w:spacing w:after="0" w:line="240" w:lineRule="auto"/>
              <w:ind w:left="50" w:firstLine="1"/>
              <w:jc w:val="both"/>
              <w:rPr>
                <w:color w:val="FF0000"/>
                <w:sz w:val="24"/>
                <w:szCs w:val="24"/>
                <w:lang w:val="ro-RO"/>
              </w:rPr>
            </w:pPr>
            <w:r w:rsidRPr="00260971">
              <w:rPr>
                <w:color w:val="FF0000"/>
                <w:sz w:val="24"/>
                <w:szCs w:val="24"/>
                <w:lang w:val="ro-RO"/>
              </w:rPr>
              <w:t>-</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t>41.</w:t>
            </w:r>
          </w:p>
        </w:tc>
        <w:tc>
          <w:tcPr>
            <w:tcW w:w="2730" w:type="dxa"/>
            <w:vAlign w:val="center"/>
          </w:tcPr>
          <w:p w:rsidR="00EF32A7" w:rsidRPr="00260971" w:rsidRDefault="00EF32A7" w:rsidP="00F93050">
            <w:pPr>
              <w:spacing w:line="240" w:lineRule="auto"/>
              <w:ind w:left="360" w:right="-194"/>
              <w:jc w:val="both"/>
              <w:rPr>
                <w:b/>
                <w:sz w:val="24"/>
                <w:szCs w:val="24"/>
              </w:rPr>
            </w:pPr>
            <w:r w:rsidRPr="00260971">
              <w:rPr>
                <w:b/>
                <w:sz w:val="24"/>
                <w:szCs w:val="24"/>
              </w:rPr>
              <w:t>BIROUL DOCUMENTE SECRETE</w:t>
            </w:r>
          </w:p>
        </w:tc>
        <w:tc>
          <w:tcPr>
            <w:tcW w:w="6986" w:type="dxa"/>
          </w:tcPr>
          <w:p w:rsidR="00EF32A7" w:rsidRPr="00260971" w:rsidRDefault="00EF32A7" w:rsidP="00EF32A7">
            <w:pPr>
              <w:pStyle w:val="Listparagraf"/>
              <w:numPr>
                <w:ilvl w:val="0"/>
                <w:numId w:val="27"/>
              </w:numPr>
              <w:spacing w:line="240" w:lineRule="auto"/>
              <w:ind w:left="136" w:hanging="180"/>
              <w:jc w:val="both"/>
              <w:rPr>
                <w:rFonts w:ascii="Arial" w:hAnsi="Arial" w:cs="Arial"/>
                <w:sz w:val="24"/>
                <w:szCs w:val="24"/>
              </w:rPr>
            </w:pPr>
            <w:r w:rsidRPr="00260971">
              <w:rPr>
                <w:rFonts w:ascii="Arial" w:hAnsi="Arial" w:cs="Arial"/>
                <w:sz w:val="24"/>
                <w:szCs w:val="24"/>
              </w:rPr>
              <w:t>Legea nr. 182/2002 privind protecția informațiilor clasificate</w:t>
            </w:r>
          </w:p>
          <w:p w:rsidR="00EF32A7" w:rsidRPr="00260971" w:rsidRDefault="00EF32A7" w:rsidP="00EF32A7">
            <w:pPr>
              <w:pStyle w:val="Listparagraf"/>
              <w:numPr>
                <w:ilvl w:val="0"/>
                <w:numId w:val="27"/>
              </w:numPr>
              <w:spacing w:line="240" w:lineRule="auto"/>
              <w:ind w:left="136" w:hanging="180"/>
              <w:jc w:val="both"/>
              <w:rPr>
                <w:rFonts w:ascii="Arial" w:hAnsi="Arial" w:cs="Arial"/>
                <w:sz w:val="24"/>
                <w:szCs w:val="24"/>
              </w:rPr>
            </w:pPr>
            <w:r w:rsidRPr="00260971">
              <w:rPr>
                <w:rFonts w:ascii="Arial" w:hAnsi="Arial" w:cs="Arial"/>
                <w:sz w:val="24"/>
                <w:szCs w:val="24"/>
              </w:rPr>
              <w:t>Standardele naționale de protecție a informațiilor clasificate în România, aprobate prin H.G. nr. 585/2002</w:t>
            </w:r>
          </w:p>
          <w:p w:rsidR="00EF32A7" w:rsidRPr="00260971" w:rsidRDefault="00EF32A7" w:rsidP="00EF32A7">
            <w:pPr>
              <w:pStyle w:val="Listparagraf"/>
              <w:numPr>
                <w:ilvl w:val="0"/>
                <w:numId w:val="27"/>
              </w:numPr>
              <w:spacing w:line="240" w:lineRule="auto"/>
              <w:ind w:left="136" w:hanging="180"/>
              <w:jc w:val="both"/>
              <w:rPr>
                <w:rFonts w:ascii="Arial" w:hAnsi="Arial" w:cs="Arial"/>
                <w:sz w:val="24"/>
                <w:szCs w:val="24"/>
              </w:rPr>
            </w:pPr>
            <w:r w:rsidRPr="00260971">
              <w:rPr>
                <w:rFonts w:ascii="Arial" w:hAnsi="Arial" w:cs="Arial"/>
                <w:sz w:val="24"/>
                <w:szCs w:val="24"/>
              </w:rPr>
              <w:t>H.G. nr. 781/2002 privind protecția informațiilor secrete de serviciu</w:t>
            </w:r>
          </w:p>
          <w:p w:rsidR="00EF32A7" w:rsidRPr="00260971" w:rsidRDefault="00EF32A7" w:rsidP="00EF32A7">
            <w:pPr>
              <w:pStyle w:val="Listparagraf"/>
              <w:numPr>
                <w:ilvl w:val="0"/>
                <w:numId w:val="27"/>
              </w:numPr>
              <w:spacing w:line="240" w:lineRule="auto"/>
              <w:ind w:left="136" w:hanging="180"/>
              <w:jc w:val="both"/>
              <w:rPr>
                <w:rFonts w:ascii="Arial" w:hAnsi="Arial" w:cs="Arial"/>
                <w:sz w:val="24"/>
                <w:szCs w:val="24"/>
              </w:rPr>
            </w:pPr>
            <w:r w:rsidRPr="00260971">
              <w:rPr>
                <w:rFonts w:ascii="Arial" w:hAnsi="Arial" w:cs="Arial"/>
                <w:sz w:val="24"/>
                <w:szCs w:val="24"/>
              </w:rPr>
              <w:t>H.G. nr. 1349/2002 privind colectarea, transportul, distribuirea și protecția pe teritoriul României a corespondenței clasificate</w:t>
            </w:r>
          </w:p>
        </w:tc>
      </w:tr>
      <w:tr w:rsidR="00EF32A7" w:rsidRPr="00260971" w:rsidTr="00F93050">
        <w:tc>
          <w:tcPr>
            <w:tcW w:w="922" w:type="dxa"/>
            <w:vAlign w:val="center"/>
          </w:tcPr>
          <w:p w:rsidR="00EF32A7" w:rsidRPr="00260971" w:rsidRDefault="00EF32A7" w:rsidP="00F93050">
            <w:pPr>
              <w:spacing w:after="0" w:line="240" w:lineRule="auto"/>
              <w:ind w:left="360"/>
              <w:jc w:val="both"/>
              <w:rPr>
                <w:b/>
                <w:sz w:val="24"/>
                <w:szCs w:val="24"/>
              </w:rPr>
            </w:pPr>
            <w:r w:rsidRPr="00260971">
              <w:rPr>
                <w:b/>
                <w:sz w:val="24"/>
                <w:szCs w:val="24"/>
              </w:rPr>
              <w:t>42.</w:t>
            </w:r>
          </w:p>
        </w:tc>
        <w:tc>
          <w:tcPr>
            <w:tcW w:w="2730" w:type="dxa"/>
            <w:vAlign w:val="center"/>
          </w:tcPr>
          <w:p w:rsidR="00EF32A7" w:rsidRPr="00260971" w:rsidRDefault="00EF32A7" w:rsidP="00F93050">
            <w:pPr>
              <w:spacing w:line="240" w:lineRule="auto"/>
              <w:ind w:left="360" w:right="-194"/>
              <w:jc w:val="both"/>
              <w:rPr>
                <w:b/>
                <w:sz w:val="24"/>
                <w:szCs w:val="24"/>
              </w:rPr>
            </w:pPr>
            <w:r w:rsidRPr="00260971">
              <w:rPr>
                <w:b/>
                <w:sz w:val="24"/>
                <w:szCs w:val="24"/>
                <w:lang w:val="ro-RO"/>
              </w:rPr>
              <w:t>DIRECŢIA MONITORIZARE RECUPERARE DEBITE/CREANŢE</w:t>
            </w:r>
          </w:p>
        </w:tc>
        <w:tc>
          <w:tcPr>
            <w:tcW w:w="6986" w:type="dxa"/>
          </w:tcPr>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227/2015 privind Codul fiscal,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207/2015 privind Codul de procedură fiscală,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287/2009 privind Codul civil, republicată,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71/2011 pentru punerea în aplicare a Legii nr. 287/2009 privind Codul civil.</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134/2010 privind Codul de procedură civilă, republicată,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50/1991 privind autorizarea lucrărilor de construcții,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550/2002 privind vânzarea spațiilor comerciale proprietate privată a statului și a celor de prestări de servicii, aflate în administrarea consiliilor județene sau a consiliilor locale, precum și a celor aflate în patrimoniul regiilor autonome de interes local,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85/1992 privind vânzarea de locuințe si spatii cu alta destinație construite din fondurile statului si din fondurile unităților economice sau bugetare de stat,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Legea nr. 273/2006 privind finanțele publice locale,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Ordonanţă de Urgenţă a Guvernului  nr. 57/2019 privind Codul administrativ,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O.G. nr. 2/2001 privind regimul juridic al contravențiilor,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 xml:space="preserve">O.G. nr. 27/2002 privind reglementarea activității de </w:t>
            </w:r>
            <w:r w:rsidRPr="00260971">
              <w:rPr>
                <w:rFonts w:ascii="Arial" w:hAnsi="Arial" w:cs="Arial"/>
                <w:sz w:val="24"/>
                <w:szCs w:val="24"/>
              </w:rPr>
              <w:lastRenderedPageBreak/>
              <w:t>soluționare a petițiilor,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O.G. nr. 20/1994 privind măsuri pentru reducerea riscului seismic al construcțiilor existente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H.G.R. nr. 884/2004 privind concesionarea unor spatii cu destinația de cabinete medicale,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H.G.R. nr. 1/2016 pentru aprobarea Normelor metodologice de aplicare a Legii nr. 227/2015 privind Codul fiscal,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52/2020 privind aprobarea Statului de functii și Regulamentului de organizare și funcționare al aparatului de specialitate al Primarului General.</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40/2011 privind aprobarea redevenței anuale pentru spatiile cu destinație de cabinete medicale, concesionate in conformitate cu prevederile H.G.R. nr. 884/2004,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187/2004 privind concesionarea fără licitație publică a unor spații cu destinația de cabinete medicale,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400/2017 privind reglementarea raporturilor contractuale dintre Municipiul București și utilizatorii spațiilor conexe actului medical situate în imobile ce au destinație medicală, aflate în domeniul privat al Municipiului București, exceptate de la H.G.R. nr.884/2004 privind concesionarea unor spații cu destinație de cabinete medicale,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426/2018 privind reglementarea raporturilor contractuale privind spațiile cu altă destinație decât aceea de locuință aflate în administrarea Municipiului București, precum și pentru abrogarea H.C.G.M.B. nr. 32/2007 și a H.C.G.M.B. nr.268/2010.</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76/2003 privind modificarea Hotărârii nr. 11 din 23.01.2003 privind stabilirea datelor scadente a taxei de concesionare a terenurilor prevăzute în contractele încheiate de C.G.M.B.</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H.C.G.M.B. nr. 207/2015 privind aprobarea documentației de avizare pentru consolidarea imobilului situat în București, Str. Franceză nr. 30, sector 3, cu modificările și completările ulterioare.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Ordinul Ministerului Finanțelor Publice nr. 1954/2005 pentru aprobarea clasificației indicatorilor privind finanțele publice.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 xml:space="preserve">Ordinul Ministerului Dezvoltării Regionale şi Administraţiei Publice nr. 144/2016 privind aprobarea unor formulare tipizate pentru activitatea de colectare a impozitelor şi taxelor locale, precum şi a altor venituri ale bugetelor locale de către </w:t>
            </w:r>
            <w:r w:rsidRPr="00260971">
              <w:rPr>
                <w:rFonts w:ascii="Arial" w:hAnsi="Arial" w:cs="Arial"/>
                <w:sz w:val="24"/>
                <w:szCs w:val="24"/>
              </w:rPr>
              <w:lastRenderedPageBreak/>
              <w:t>organele fiscale locale, şi pentru modificarea şi completarea Ordinului viceprim-ministrului, ministrul dezvoltării regionale şi administraţiei publice, nr. 2.068/2015 privind aprobarea unor formulare tipizate pentru activitatea de stabilire a impozitelor şi taxelor locale de către organele fiscale locale.</w:t>
            </w:r>
          </w:p>
          <w:p w:rsidR="00EF32A7" w:rsidRPr="00260971" w:rsidRDefault="00EF32A7" w:rsidP="00EF32A7">
            <w:pPr>
              <w:pStyle w:val="Listparagraf"/>
              <w:numPr>
                <w:ilvl w:val="0"/>
                <w:numId w:val="26"/>
              </w:numPr>
              <w:spacing w:after="0" w:line="240" w:lineRule="auto"/>
              <w:ind w:left="226" w:hanging="270"/>
              <w:jc w:val="both"/>
              <w:rPr>
                <w:rFonts w:ascii="Arial" w:hAnsi="Arial" w:cs="Arial"/>
                <w:sz w:val="24"/>
                <w:szCs w:val="24"/>
              </w:rPr>
            </w:pPr>
            <w:r w:rsidRPr="00260971">
              <w:rPr>
                <w:rFonts w:ascii="Arial" w:hAnsi="Arial" w:cs="Arial"/>
                <w:sz w:val="24"/>
                <w:szCs w:val="24"/>
              </w:rPr>
              <w:t>Ordinul Ministerului Dezvoltării Regionale şi Administraţiei Publice nr. 2594/2016 privind aprobarea unor formulare tipizate pentru activitatea de stabilire a impozitelor şi taxelor locale desfăşurată de către organele fiscale locale, cu modificările și completările ulterioare.</w:t>
            </w:r>
          </w:p>
          <w:p w:rsidR="00EF32A7" w:rsidRPr="00260971" w:rsidRDefault="00EF32A7" w:rsidP="00EF32A7">
            <w:pPr>
              <w:numPr>
                <w:ilvl w:val="0"/>
                <w:numId w:val="26"/>
              </w:numPr>
              <w:spacing w:after="0" w:line="240" w:lineRule="auto"/>
              <w:ind w:left="226" w:hanging="270"/>
              <w:rPr>
                <w:b/>
                <w:sz w:val="24"/>
                <w:szCs w:val="24"/>
              </w:rPr>
            </w:pPr>
            <w:r w:rsidRPr="00260971">
              <w:rPr>
                <w:sz w:val="24"/>
                <w:szCs w:val="24"/>
              </w:rPr>
              <w:t>Ordinul Ministrului Dezvoltării Regionale și Administrației Publice nr. 2068/2015 privind aprobarea unor formulare tipizate pentru activitatea de stabilire a impozitelor și taxelor locale de către organele fiscale locale, cu modificările și completările ulterioare.</w:t>
            </w:r>
          </w:p>
        </w:tc>
      </w:tr>
    </w:tbl>
    <w:p w:rsidR="00EF32A7" w:rsidRPr="00260971" w:rsidRDefault="00EF32A7" w:rsidP="00EF32A7">
      <w:pPr>
        <w:spacing w:after="0" w:line="240" w:lineRule="auto"/>
        <w:jc w:val="both"/>
        <w:rPr>
          <w:b/>
          <w:bCs/>
          <w:sz w:val="24"/>
          <w:szCs w:val="24"/>
          <w:lang w:val="ro-RO"/>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EF32A7" w:rsidRPr="00260971" w:rsidRDefault="00EF32A7" w:rsidP="00EF32A7">
      <w:pPr>
        <w:rPr>
          <w:sz w:val="24"/>
          <w:szCs w:val="24"/>
        </w:rPr>
      </w:pPr>
    </w:p>
    <w:p w:rsidR="0026461A" w:rsidRPr="004A5D66" w:rsidRDefault="0026461A" w:rsidP="004A5D66"/>
    <w:sectPr w:rsidR="0026461A" w:rsidRPr="004A5D66" w:rsidSect="00672B26">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33" w:rsidRDefault="00377033" w:rsidP="00767207">
      <w:pPr>
        <w:spacing w:after="0" w:line="240" w:lineRule="auto"/>
      </w:pPr>
      <w:r>
        <w:separator/>
      </w:r>
    </w:p>
  </w:endnote>
  <w:endnote w:type="continuationSeparator" w:id="0">
    <w:p w:rsidR="00377033" w:rsidRDefault="00377033" w:rsidP="0076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8985"/>
      <w:docPartObj>
        <w:docPartGallery w:val="Page Numbers (Bottom of Page)"/>
        <w:docPartUnique/>
      </w:docPartObj>
    </w:sdtPr>
    <w:sdtEndPr/>
    <w:sdtContent>
      <w:p w:rsidR="00F31E1F" w:rsidRDefault="00F31E1F">
        <w:pPr>
          <w:pStyle w:val="Subsol"/>
        </w:pPr>
        <w:r>
          <w:fldChar w:fldCharType="begin"/>
        </w:r>
        <w:r>
          <w:instrText xml:space="preserve"> PAGE   \* MERGEFORMAT </w:instrText>
        </w:r>
        <w:r>
          <w:fldChar w:fldCharType="separate"/>
        </w:r>
        <w:r w:rsidR="00503236">
          <w:rPr>
            <w:noProof/>
          </w:rPr>
          <w:t>1</w:t>
        </w:r>
        <w:r>
          <w:rPr>
            <w:noProof/>
          </w:rPr>
          <w:fldChar w:fldCharType="end"/>
        </w:r>
      </w:p>
    </w:sdtContent>
  </w:sdt>
  <w:p w:rsidR="00F31E1F" w:rsidRDefault="00F31E1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33" w:rsidRDefault="00377033" w:rsidP="00767207">
      <w:pPr>
        <w:spacing w:after="0" w:line="240" w:lineRule="auto"/>
      </w:pPr>
      <w:r>
        <w:separator/>
      </w:r>
    </w:p>
  </w:footnote>
  <w:footnote w:type="continuationSeparator" w:id="0">
    <w:p w:rsidR="00377033" w:rsidRDefault="00377033" w:rsidP="0076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91"/>
    <w:multiLevelType w:val="hybridMultilevel"/>
    <w:tmpl w:val="F63E3D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803561"/>
    <w:multiLevelType w:val="hybridMultilevel"/>
    <w:tmpl w:val="32B84EDA"/>
    <w:lvl w:ilvl="0" w:tplc="CABC255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2C74BD"/>
    <w:multiLevelType w:val="hybridMultilevel"/>
    <w:tmpl w:val="D52E05F4"/>
    <w:lvl w:ilvl="0" w:tplc="D9425CE0">
      <w:start w:val="1"/>
      <w:numFmt w:val="decimal"/>
      <w:lvlText w:val="%1."/>
      <w:lvlJc w:val="left"/>
      <w:pPr>
        <w:ind w:left="643" w:hanging="360"/>
      </w:pPr>
      <w:rPr>
        <w:b w:val="0"/>
        <w:sz w:val="22"/>
        <w:szCs w:val="22"/>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087054A1"/>
    <w:multiLevelType w:val="hybridMultilevel"/>
    <w:tmpl w:val="C87CE400"/>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46795"/>
    <w:multiLevelType w:val="hybridMultilevel"/>
    <w:tmpl w:val="16228752"/>
    <w:lvl w:ilvl="0" w:tplc="04180001">
      <w:start w:val="1"/>
      <w:numFmt w:val="bullet"/>
      <w:lvlText w:val=""/>
      <w:lvlJc w:val="left"/>
      <w:pPr>
        <w:ind w:left="878" w:hanging="360"/>
      </w:pPr>
      <w:rPr>
        <w:rFonts w:ascii="Symbol" w:hAnsi="Symbol" w:hint="default"/>
      </w:rPr>
    </w:lvl>
    <w:lvl w:ilvl="1" w:tplc="04180003" w:tentative="1">
      <w:start w:val="1"/>
      <w:numFmt w:val="bullet"/>
      <w:lvlText w:val="o"/>
      <w:lvlJc w:val="left"/>
      <w:pPr>
        <w:ind w:left="1598" w:hanging="360"/>
      </w:pPr>
      <w:rPr>
        <w:rFonts w:ascii="Courier New" w:hAnsi="Courier New" w:cs="Courier New" w:hint="default"/>
      </w:rPr>
    </w:lvl>
    <w:lvl w:ilvl="2" w:tplc="04180005" w:tentative="1">
      <w:start w:val="1"/>
      <w:numFmt w:val="bullet"/>
      <w:lvlText w:val=""/>
      <w:lvlJc w:val="left"/>
      <w:pPr>
        <w:ind w:left="2318" w:hanging="360"/>
      </w:pPr>
      <w:rPr>
        <w:rFonts w:ascii="Wingdings" w:hAnsi="Wingdings" w:hint="default"/>
      </w:rPr>
    </w:lvl>
    <w:lvl w:ilvl="3" w:tplc="04180001" w:tentative="1">
      <w:start w:val="1"/>
      <w:numFmt w:val="bullet"/>
      <w:lvlText w:val=""/>
      <w:lvlJc w:val="left"/>
      <w:pPr>
        <w:ind w:left="3038" w:hanging="360"/>
      </w:pPr>
      <w:rPr>
        <w:rFonts w:ascii="Symbol" w:hAnsi="Symbol" w:hint="default"/>
      </w:rPr>
    </w:lvl>
    <w:lvl w:ilvl="4" w:tplc="04180003" w:tentative="1">
      <w:start w:val="1"/>
      <w:numFmt w:val="bullet"/>
      <w:lvlText w:val="o"/>
      <w:lvlJc w:val="left"/>
      <w:pPr>
        <w:ind w:left="3758" w:hanging="360"/>
      </w:pPr>
      <w:rPr>
        <w:rFonts w:ascii="Courier New" w:hAnsi="Courier New" w:cs="Courier New" w:hint="default"/>
      </w:rPr>
    </w:lvl>
    <w:lvl w:ilvl="5" w:tplc="04180005" w:tentative="1">
      <w:start w:val="1"/>
      <w:numFmt w:val="bullet"/>
      <w:lvlText w:val=""/>
      <w:lvlJc w:val="left"/>
      <w:pPr>
        <w:ind w:left="4478" w:hanging="360"/>
      </w:pPr>
      <w:rPr>
        <w:rFonts w:ascii="Wingdings" w:hAnsi="Wingdings" w:hint="default"/>
      </w:rPr>
    </w:lvl>
    <w:lvl w:ilvl="6" w:tplc="04180001" w:tentative="1">
      <w:start w:val="1"/>
      <w:numFmt w:val="bullet"/>
      <w:lvlText w:val=""/>
      <w:lvlJc w:val="left"/>
      <w:pPr>
        <w:ind w:left="5198" w:hanging="360"/>
      </w:pPr>
      <w:rPr>
        <w:rFonts w:ascii="Symbol" w:hAnsi="Symbol" w:hint="default"/>
      </w:rPr>
    </w:lvl>
    <w:lvl w:ilvl="7" w:tplc="04180003" w:tentative="1">
      <w:start w:val="1"/>
      <w:numFmt w:val="bullet"/>
      <w:lvlText w:val="o"/>
      <w:lvlJc w:val="left"/>
      <w:pPr>
        <w:ind w:left="5918" w:hanging="360"/>
      </w:pPr>
      <w:rPr>
        <w:rFonts w:ascii="Courier New" w:hAnsi="Courier New" w:cs="Courier New" w:hint="default"/>
      </w:rPr>
    </w:lvl>
    <w:lvl w:ilvl="8" w:tplc="04180005" w:tentative="1">
      <w:start w:val="1"/>
      <w:numFmt w:val="bullet"/>
      <w:lvlText w:val=""/>
      <w:lvlJc w:val="left"/>
      <w:pPr>
        <w:ind w:left="6638" w:hanging="360"/>
      </w:pPr>
      <w:rPr>
        <w:rFonts w:ascii="Wingdings" w:hAnsi="Wingdings" w:hint="default"/>
      </w:rPr>
    </w:lvl>
  </w:abstractNum>
  <w:abstractNum w:abstractNumId="6" w15:restartNumberingAfterBreak="0">
    <w:nsid w:val="0F781F2E"/>
    <w:multiLevelType w:val="hybridMultilevel"/>
    <w:tmpl w:val="AF0A838C"/>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7" w15:restartNumberingAfterBreak="0">
    <w:nsid w:val="10246891"/>
    <w:multiLevelType w:val="hybridMultilevel"/>
    <w:tmpl w:val="7DC20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18159A"/>
    <w:multiLevelType w:val="hybridMultilevel"/>
    <w:tmpl w:val="B21A1E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A369D8"/>
    <w:multiLevelType w:val="hybridMultilevel"/>
    <w:tmpl w:val="B5809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2270D7"/>
    <w:multiLevelType w:val="hybridMultilevel"/>
    <w:tmpl w:val="64F814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1991C6E"/>
    <w:multiLevelType w:val="hybridMultilevel"/>
    <w:tmpl w:val="D292BF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A86739"/>
    <w:multiLevelType w:val="hybridMultilevel"/>
    <w:tmpl w:val="7C9AB7DE"/>
    <w:lvl w:ilvl="0" w:tplc="04180001">
      <w:start w:val="1"/>
      <w:numFmt w:val="bullet"/>
      <w:lvlText w:val=""/>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14" w15:restartNumberingAfterBreak="0">
    <w:nsid w:val="267F0E66"/>
    <w:multiLevelType w:val="hybridMultilevel"/>
    <w:tmpl w:val="0A7ECC9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90B33F2"/>
    <w:multiLevelType w:val="hybridMultilevel"/>
    <w:tmpl w:val="470C091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BB61C2E"/>
    <w:multiLevelType w:val="hybridMultilevel"/>
    <w:tmpl w:val="874CD88C"/>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17" w15:restartNumberingAfterBreak="0">
    <w:nsid w:val="2C085E28"/>
    <w:multiLevelType w:val="hybridMultilevel"/>
    <w:tmpl w:val="DAAC9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1A6697"/>
    <w:multiLevelType w:val="hybridMultilevel"/>
    <w:tmpl w:val="EB62BF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934C52"/>
    <w:multiLevelType w:val="hybridMultilevel"/>
    <w:tmpl w:val="7180C668"/>
    <w:lvl w:ilvl="0" w:tplc="053C434C">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917687D"/>
    <w:multiLevelType w:val="hybridMultilevel"/>
    <w:tmpl w:val="A14A4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DD2675F"/>
    <w:multiLevelType w:val="hybridMultilevel"/>
    <w:tmpl w:val="CCA09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4045F4"/>
    <w:multiLevelType w:val="hybridMultilevel"/>
    <w:tmpl w:val="D8AA96EC"/>
    <w:lvl w:ilvl="0" w:tplc="04180001">
      <w:start w:val="1"/>
      <w:numFmt w:val="bullet"/>
      <w:lvlText w:val=""/>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24" w15:restartNumberingAfterBreak="0">
    <w:nsid w:val="3F777311"/>
    <w:multiLevelType w:val="hybridMultilevel"/>
    <w:tmpl w:val="46802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78A4DDB"/>
    <w:multiLevelType w:val="hybridMultilevel"/>
    <w:tmpl w:val="D35E586E"/>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221BFF"/>
    <w:multiLevelType w:val="hybridMultilevel"/>
    <w:tmpl w:val="037E6376"/>
    <w:lvl w:ilvl="0" w:tplc="04180001">
      <w:start w:val="1"/>
      <w:numFmt w:val="bullet"/>
      <w:lvlText w:val=""/>
      <w:lvlJc w:val="left"/>
      <w:pPr>
        <w:ind w:left="785"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8E2FA3"/>
    <w:multiLevelType w:val="hybridMultilevel"/>
    <w:tmpl w:val="8530E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03255CD"/>
    <w:multiLevelType w:val="hybridMultilevel"/>
    <w:tmpl w:val="C616B3E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12E1C7B"/>
    <w:multiLevelType w:val="hybridMultilevel"/>
    <w:tmpl w:val="B158F8A8"/>
    <w:lvl w:ilvl="0" w:tplc="04180001">
      <w:start w:val="1"/>
      <w:numFmt w:val="bullet"/>
      <w:lvlText w:val=""/>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30" w15:restartNumberingAfterBreak="0">
    <w:nsid w:val="5337231A"/>
    <w:multiLevelType w:val="hybridMultilevel"/>
    <w:tmpl w:val="B944EE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964214"/>
    <w:multiLevelType w:val="hybridMultilevel"/>
    <w:tmpl w:val="7D5A6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6890EDD"/>
    <w:multiLevelType w:val="hybridMultilevel"/>
    <w:tmpl w:val="B3BCCF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C94756B"/>
    <w:multiLevelType w:val="hybridMultilevel"/>
    <w:tmpl w:val="A86238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E872EAE"/>
    <w:multiLevelType w:val="hybridMultilevel"/>
    <w:tmpl w:val="FF38C32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5" w15:restartNumberingAfterBreak="0">
    <w:nsid w:val="5F4101EE"/>
    <w:multiLevelType w:val="hybridMultilevel"/>
    <w:tmpl w:val="7E2E5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0031A65"/>
    <w:multiLevelType w:val="hybridMultilevel"/>
    <w:tmpl w:val="6F80DA3E"/>
    <w:lvl w:ilvl="0" w:tplc="26ACFB22">
      <w:numFmt w:val="bullet"/>
      <w:lvlText w:val="-"/>
      <w:lvlJc w:val="left"/>
      <w:pPr>
        <w:ind w:left="1437" w:hanging="360"/>
      </w:pPr>
      <w:rPr>
        <w:rFonts w:ascii="Arial" w:eastAsia="Calibri" w:hAnsi="Arial" w:cs="Arial"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37" w15:restartNumberingAfterBreak="0">
    <w:nsid w:val="63DC31B6"/>
    <w:multiLevelType w:val="hybridMultilevel"/>
    <w:tmpl w:val="1F58CD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FD547F"/>
    <w:multiLevelType w:val="hybridMultilevel"/>
    <w:tmpl w:val="AAE219F8"/>
    <w:lvl w:ilvl="0" w:tplc="26ACFB22">
      <w:numFmt w:val="bullet"/>
      <w:lvlText w:val="-"/>
      <w:lvlJc w:val="left"/>
      <w:pPr>
        <w:tabs>
          <w:tab w:val="num" w:pos="720"/>
        </w:tabs>
        <w:ind w:left="720" w:hanging="360"/>
      </w:pPr>
      <w:rPr>
        <w:rFonts w:ascii="Arial" w:eastAsia="Calibri" w:hAnsi="Arial" w:cs="Aria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6EDD5616"/>
    <w:multiLevelType w:val="hybridMultilevel"/>
    <w:tmpl w:val="C742B58E"/>
    <w:lvl w:ilvl="0" w:tplc="26ACFB22">
      <w:numFmt w:val="bullet"/>
      <w:lvlText w:val="-"/>
      <w:lvlJc w:val="left"/>
      <w:pPr>
        <w:ind w:left="856" w:hanging="360"/>
      </w:pPr>
      <w:rPr>
        <w:rFonts w:ascii="Arial" w:eastAsia="Calibri" w:hAnsi="Arial" w:cs="Arial" w:hint="default"/>
      </w:rPr>
    </w:lvl>
    <w:lvl w:ilvl="1" w:tplc="04180003" w:tentative="1">
      <w:start w:val="1"/>
      <w:numFmt w:val="bullet"/>
      <w:lvlText w:val="o"/>
      <w:lvlJc w:val="left"/>
      <w:pPr>
        <w:ind w:left="1576" w:hanging="360"/>
      </w:pPr>
      <w:rPr>
        <w:rFonts w:ascii="Courier New" w:hAnsi="Courier New" w:cs="Courier New" w:hint="default"/>
      </w:rPr>
    </w:lvl>
    <w:lvl w:ilvl="2" w:tplc="04180005" w:tentative="1">
      <w:start w:val="1"/>
      <w:numFmt w:val="bullet"/>
      <w:lvlText w:val=""/>
      <w:lvlJc w:val="left"/>
      <w:pPr>
        <w:ind w:left="2296" w:hanging="360"/>
      </w:pPr>
      <w:rPr>
        <w:rFonts w:ascii="Wingdings" w:hAnsi="Wingdings" w:hint="default"/>
      </w:rPr>
    </w:lvl>
    <w:lvl w:ilvl="3" w:tplc="04180001" w:tentative="1">
      <w:start w:val="1"/>
      <w:numFmt w:val="bullet"/>
      <w:lvlText w:val=""/>
      <w:lvlJc w:val="left"/>
      <w:pPr>
        <w:ind w:left="3016" w:hanging="360"/>
      </w:pPr>
      <w:rPr>
        <w:rFonts w:ascii="Symbol" w:hAnsi="Symbol" w:hint="default"/>
      </w:rPr>
    </w:lvl>
    <w:lvl w:ilvl="4" w:tplc="04180003" w:tentative="1">
      <w:start w:val="1"/>
      <w:numFmt w:val="bullet"/>
      <w:lvlText w:val="o"/>
      <w:lvlJc w:val="left"/>
      <w:pPr>
        <w:ind w:left="3736" w:hanging="360"/>
      </w:pPr>
      <w:rPr>
        <w:rFonts w:ascii="Courier New" w:hAnsi="Courier New" w:cs="Courier New" w:hint="default"/>
      </w:rPr>
    </w:lvl>
    <w:lvl w:ilvl="5" w:tplc="04180005" w:tentative="1">
      <w:start w:val="1"/>
      <w:numFmt w:val="bullet"/>
      <w:lvlText w:val=""/>
      <w:lvlJc w:val="left"/>
      <w:pPr>
        <w:ind w:left="4456" w:hanging="360"/>
      </w:pPr>
      <w:rPr>
        <w:rFonts w:ascii="Wingdings" w:hAnsi="Wingdings" w:hint="default"/>
      </w:rPr>
    </w:lvl>
    <w:lvl w:ilvl="6" w:tplc="04180001" w:tentative="1">
      <w:start w:val="1"/>
      <w:numFmt w:val="bullet"/>
      <w:lvlText w:val=""/>
      <w:lvlJc w:val="left"/>
      <w:pPr>
        <w:ind w:left="5176" w:hanging="360"/>
      </w:pPr>
      <w:rPr>
        <w:rFonts w:ascii="Symbol" w:hAnsi="Symbol" w:hint="default"/>
      </w:rPr>
    </w:lvl>
    <w:lvl w:ilvl="7" w:tplc="04180003" w:tentative="1">
      <w:start w:val="1"/>
      <w:numFmt w:val="bullet"/>
      <w:lvlText w:val="o"/>
      <w:lvlJc w:val="left"/>
      <w:pPr>
        <w:ind w:left="5896" w:hanging="360"/>
      </w:pPr>
      <w:rPr>
        <w:rFonts w:ascii="Courier New" w:hAnsi="Courier New" w:cs="Courier New" w:hint="default"/>
      </w:rPr>
    </w:lvl>
    <w:lvl w:ilvl="8" w:tplc="04180005" w:tentative="1">
      <w:start w:val="1"/>
      <w:numFmt w:val="bullet"/>
      <w:lvlText w:val=""/>
      <w:lvlJc w:val="left"/>
      <w:pPr>
        <w:ind w:left="6616" w:hanging="360"/>
      </w:pPr>
      <w:rPr>
        <w:rFonts w:ascii="Wingdings" w:hAnsi="Wingdings" w:hint="default"/>
      </w:rPr>
    </w:lvl>
  </w:abstractNum>
  <w:abstractNum w:abstractNumId="40" w15:restartNumberingAfterBreak="0">
    <w:nsid w:val="6FAE34D5"/>
    <w:multiLevelType w:val="hybridMultilevel"/>
    <w:tmpl w:val="9B2ED0B8"/>
    <w:lvl w:ilvl="0" w:tplc="EE503386">
      <w:start w:val="1"/>
      <w:numFmt w:val="decimal"/>
      <w:lvlText w:val="%1"/>
      <w:lvlJc w:val="left"/>
      <w:pPr>
        <w:ind w:left="1077"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34156"/>
    <w:multiLevelType w:val="hybridMultilevel"/>
    <w:tmpl w:val="9318A1A6"/>
    <w:lvl w:ilvl="0" w:tplc="04180001">
      <w:start w:val="1"/>
      <w:numFmt w:val="bullet"/>
      <w:lvlText w:val=""/>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42" w15:restartNumberingAfterBreak="0">
    <w:nsid w:val="78884F2E"/>
    <w:multiLevelType w:val="hybridMultilevel"/>
    <w:tmpl w:val="B6208C12"/>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3" w15:restartNumberingAfterBreak="0">
    <w:nsid w:val="7BB7746A"/>
    <w:multiLevelType w:val="hybridMultilevel"/>
    <w:tmpl w:val="97308F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19"/>
  </w:num>
  <w:num w:numId="5">
    <w:abstractNumId w:val="6"/>
  </w:num>
  <w:num w:numId="6">
    <w:abstractNumId w:val="34"/>
  </w:num>
  <w:num w:numId="7">
    <w:abstractNumId w:val="27"/>
  </w:num>
  <w:num w:numId="8">
    <w:abstractNumId w:val="16"/>
  </w:num>
  <w:num w:numId="9">
    <w:abstractNumId w:val="21"/>
  </w:num>
  <w:num w:numId="10">
    <w:abstractNumId w:val="42"/>
  </w:num>
  <w:num w:numId="11">
    <w:abstractNumId w:val="38"/>
  </w:num>
  <w:num w:numId="12">
    <w:abstractNumId w:val="4"/>
  </w:num>
  <w:num w:numId="13">
    <w:abstractNumId w:val="22"/>
  </w:num>
  <w:num w:numId="14">
    <w:abstractNumId w:val="31"/>
  </w:num>
  <w:num w:numId="15">
    <w:abstractNumId w:val="24"/>
  </w:num>
  <w:num w:numId="16">
    <w:abstractNumId w:val="9"/>
  </w:num>
  <w:num w:numId="17">
    <w:abstractNumId w:val="8"/>
  </w:num>
  <w:num w:numId="18">
    <w:abstractNumId w:val="7"/>
  </w:num>
  <w:num w:numId="19">
    <w:abstractNumId w:val="25"/>
  </w:num>
  <w:num w:numId="20">
    <w:abstractNumId w:val="43"/>
  </w:num>
  <w:num w:numId="21">
    <w:abstractNumId w:val="40"/>
  </w:num>
  <w:num w:numId="22">
    <w:abstractNumId w:val="29"/>
  </w:num>
  <w:num w:numId="23">
    <w:abstractNumId w:val="41"/>
  </w:num>
  <w:num w:numId="24">
    <w:abstractNumId w:val="13"/>
  </w:num>
  <w:num w:numId="25">
    <w:abstractNumId w:val="23"/>
  </w:num>
  <w:num w:numId="26">
    <w:abstractNumId w:val="35"/>
  </w:num>
  <w:num w:numId="27">
    <w:abstractNumId w:val="0"/>
  </w:num>
  <w:num w:numId="28">
    <w:abstractNumId w:val="20"/>
  </w:num>
  <w:num w:numId="29">
    <w:abstractNumId w:val="1"/>
  </w:num>
  <w:num w:numId="30">
    <w:abstractNumId w:val="39"/>
  </w:num>
  <w:num w:numId="31">
    <w:abstractNumId w:val="36"/>
  </w:num>
  <w:num w:numId="32">
    <w:abstractNumId w:val="37"/>
  </w:num>
  <w:num w:numId="33">
    <w:abstractNumId w:val="18"/>
  </w:num>
  <w:num w:numId="34">
    <w:abstractNumId w:val="11"/>
  </w:num>
  <w:num w:numId="35">
    <w:abstractNumId w:val="32"/>
  </w:num>
  <w:num w:numId="36">
    <w:abstractNumId w:val="14"/>
  </w:num>
  <w:num w:numId="37">
    <w:abstractNumId w:val="15"/>
  </w:num>
  <w:num w:numId="38">
    <w:abstractNumId w:val="2"/>
  </w:num>
  <w:num w:numId="39">
    <w:abstractNumId w:val="30"/>
  </w:num>
  <w:num w:numId="40">
    <w:abstractNumId w:val="33"/>
  </w:num>
  <w:num w:numId="41">
    <w:abstractNumId w:val="12"/>
  </w:num>
  <w:num w:numId="42">
    <w:abstractNumId w:val="28"/>
  </w:num>
  <w:num w:numId="43">
    <w:abstractNumId w:val="17"/>
  </w:num>
  <w:num w:numId="4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7F"/>
    <w:rsid w:val="00001E99"/>
    <w:rsid w:val="0000296D"/>
    <w:rsid w:val="00005B02"/>
    <w:rsid w:val="0001072D"/>
    <w:rsid w:val="00021DE5"/>
    <w:rsid w:val="00024D4E"/>
    <w:rsid w:val="0002538F"/>
    <w:rsid w:val="00034719"/>
    <w:rsid w:val="000373A0"/>
    <w:rsid w:val="0004168A"/>
    <w:rsid w:val="00041A9E"/>
    <w:rsid w:val="00050ABC"/>
    <w:rsid w:val="00056A09"/>
    <w:rsid w:val="00065798"/>
    <w:rsid w:val="000677DA"/>
    <w:rsid w:val="00082E6C"/>
    <w:rsid w:val="00084F85"/>
    <w:rsid w:val="00095DF4"/>
    <w:rsid w:val="000A190B"/>
    <w:rsid w:val="000A326F"/>
    <w:rsid w:val="000A6305"/>
    <w:rsid w:val="000B18C9"/>
    <w:rsid w:val="000B70E8"/>
    <w:rsid w:val="000C53B2"/>
    <w:rsid w:val="000C58C8"/>
    <w:rsid w:val="000C63A0"/>
    <w:rsid w:val="000D1CDB"/>
    <w:rsid w:val="000E6DCB"/>
    <w:rsid w:val="000F3C77"/>
    <w:rsid w:val="000F4A23"/>
    <w:rsid w:val="000F7694"/>
    <w:rsid w:val="001068A2"/>
    <w:rsid w:val="00106D2E"/>
    <w:rsid w:val="00110EDE"/>
    <w:rsid w:val="0011287C"/>
    <w:rsid w:val="00115511"/>
    <w:rsid w:val="0012529B"/>
    <w:rsid w:val="0013366D"/>
    <w:rsid w:val="0013404A"/>
    <w:rsid w:val="001351B9"/>
    <w:rsid w:val="0013590D"/>
    <w:rsid w:val="00135F58"/>
    <w:rsid w:val="001378B5"/>
    <w:rsid w:val="00141521"/>
    <w:rsid w:val="001463AF"/>
    <w:rsid w:val="00147685"/>
    <w:rsid w:val="00154D3D"/>
    <w:rsid w:val="00160944"/>
    <w:rsid w:val="00161C16"/>
    <w:rsid w:val="00161FFA"/>
    <w:rsid w:val="0016268F"/>
    <w:rsid w:val="001656E6"/>
    <w:rsid w:val="00177C1C"/>
    <w:rsid w:val="00182465"/>
    <w:rsid w:val="00183F31"/>
    <w:rsid w:val="00186050"/>
    <w:rsid w:val="001871C8"/>
    <w:rsid w:val="00187894"/>
    <w:rsid w:val="001921E9"/>
    <w:rsid w:val="00192491"/>
    <w:rsid w:val="0019300F"/>
    <w:rsid w:val="0019529A"/>
    <w:rsid w:val="001A19F3"/>
    <w:rsid w:val="001A3DD5"/>
    <w:rsid w:val="001A7252"/>
    <w:rsid w:val="001A77C2"/>
    <w:rsid w:val="001B2AE0"/>
    <w:rsid w:val="001C7FE0"/>
    <w:rsid w:val="001D0FBA"/>
    <w:rsid w:val="001D3146"/>
    <w:rsid w:val="001D3941"/>
    <w:rsid w:val="001E0DD3"/>
    <w:rsid w:val="001E1290"/>
    <w:rsid w:val="001E2DB8"/>
    <w:rsid w:val="001E61FD"/>
    <w:rsid w:val="001E6E2E"/>
    <w:rsid w:val="001E7A98"/>
    <w:rsid w:val="001F02B6"/>
    <w:rsid w:val="001F13E6"/>
    <w:rsid w:val="0020792A"/>
    <w:rsid w:val="00213FB7"/>
    <w:rsid w:val="00223BAF"/>
    <w:rsid w:val="00224E74"/>
    <w:rsid w:val="002301B8"/>
    <w:rsid w:val="00233E8C"/>
    <w:rsid w:val="00237151"/>
    <w:rsid w:val="00237F9E"/>
    <w:rsid w:val="00241442"/>
    <w:rsid w:val="0024154B"/>
    <w:rsid w:val="00242A26"/>
    <w:rsid w:val="0024526B"/>
    <w:rsid w:val="00246C08"/>
    <w:rsid w:val="00246EBE"/>
    <w:rsid w:val="002478F3"/>
    <w:rsid w:val="00247A5B"/>
    <w:rsid w:val="00250712"/>
    <w:rsid w:val="00250EC1"/>
    <w:rsid w:val="002573AB"/>
    <w:rsid w:val="00261C22"/>
    <w:rsid w:val="0026319D"/>
    <w:rsid w:val="00263A8A"/>
    <w:rsid w:val="0026461A"/>
    <w:rsid w:val="00270731"/>
    <w:rsid w:val="002728CE"/>
    <w:rsid w:val="002760A3"/>
    <w:rsid w:val="0027779F"/>
    <w:rsid w:val="00285F72"/>
    <w:rsid w:val="00287A6E"/>
    <w:rsid w:val="002969A6"/>
    <w:rsid w:val="002977C5"/>
    <w:rsid w:val="002A73E9"/>
    <w:rsid w:val="002B0C7E"/>
    <w:rsid w:val="002B19D2"/>
    <w:rsid w:val="002B3363"/>
    <w:rsid w:val="002B39B0"/>
    <w:rsid w:val="002B755E"/>
    <w:rsid w:val="002C5649"/>
    <w:rsid w:val="002C6E69"/>
    <w:rsid w:val="002D1A1B"/>
    <w:rsid w:val="002D4957"/>
    <w:rsid w:val="002E128C"/>
    <w:rsid w:val="002E2F9C"/>
    <w:rsid w:val="002E6ED1"/>
    <w:rsid w:val="002F3A0D"/>
    <w:rsid w:val="002F4202"/>
    <w:rsid w:val="002F6488"/>
    <w:rsid w:val="002F6A4F"/>
    <w:rsid w:val="00301647"/>
    <w:rsid w:val="0030465A"/>
    <w:rsid w:val="003050D8"/>
    <w:rsid w:val="00305EA8"/>
    <w:rsid w:val="0030711C"/>
    <w:rsid w:val="00312EFA"/>
    <w:rsid w:val="00317CDD"/>
    <w:rsid w:val="00326B92"/>
    <w:rsid w:val="00330CD9"/>
    <w:rsid w:val="0033208C"/>
    <w:rsid w:val="00337EF9"/>
    <w:rsid w:val="00341874"/>
    <w:rsid w:val="00342087"/>
    <w:rsid w:val="003431BC"/>
    <w:rsid w:val="00344C97"/>
    <w:rsid w:val="00345CC1"/>
    <w:rsid w:val="00347B0B"/>
    <w:rsid w:val="003556F3"/>
    <w:rsid w:val="00357545"/>
    <w:rsid w:val="00360E00"/>
    <w:rsid w:val="00360F21"/>
    <w:rsid w:val="003612B9"/>
    <w:rsid w:val="00363206"/>
    <w:rsid w:val="003658EE"/>
    <w:rsid w:val="00372CC9"/>
    <w:rsid w:val="00374C31"/>
    <w:rsid w:val="00375F22"/>
    <w:rsid w:val="00377033"/>
    <w:rsid w:val="00381C75"/>
    <w:rsid w:val="003828D1"/>
    <w:rsid w:val="00383E9F"/>
    <w:rsid w:val="00390ED5"/>
    <w:rsid w:val="00391172"/>
    <w:rsid w:val="0039202B"/>
    <w:rsid w:val="00396C37"/>
    <w:rsid w:val="003A21F3"/>
    <w:rsid w:val="003A3CBC"/>
    <w:rsid w:val="003B2AAB"/>
    <w:rsid w:val="003B5202"/>
    <w:rsid w:val="003B5351"/>
    <w:rsid w:val="003C189D"/>
    <w:rsid w:val="003C39C7"/>
    <w:rsid w:val="003D02FB"/>
    <w:rsid w:val="003D0A21"/>
    <w:rsid w:val="003D0F1B"/>
    <w:rsid w:val="003D73BD"/>
    <w:rsid w:val="003E5947"/>
    <w:rsid w:val="003F1807"/>
    <w:rsid w:val="003F2B40"/>
    <w:rsid w:val="003F3666"/>
    <w:rsid w:val="003F3B20"/>
    <w:rsid w:val="003F3E1C"/>
    <w:rsid w:val="003F63EB"/>
    <w:rsid w:val="00401C75"/>
    <w:rsid w:val="00403536"/>
    <w:rsid w:val="004064BB"/>
    <w:rsid w:val="00406E0D"/>
    <w:rsid w:val="004102C5"/>
    <w:rsid w:val="0041130D"/>
    <w:rsid w:val="00411F0E"/>
    <w:rsid w:val="00414B49"/>
    <w:rsid w:val="00414EE4"/>
    <w:rsid w:val="00416665"/>
    <w:rsid w:val="00417363"/>
    <w:rsid w:val="00421AB3"/>
    <w:rsid w:val="00450813"/>
    <w:rsid w:val="004565B6"/>
    <w:rsid w:val="00456F6A"/>
    <w:rsid w:val="00462466"/>
    <w:rsid w:val="004661FD"/>
    <w:rsid w:val="00472012"/>
    <w:rsid w:val="004723E0"/>
    <w:rsid w:val="00476B92"/>
    <w:rsid w:val="00477052"/>
    <w:rsid w:val="004823FC"/>
    <w:rsid w:val="0048297D"/>
    <w:rsid w:val="00486D23"/>
    <w:rsid w:val="00486DCD"/>
    <w:rsid w:val="00490007"/>
    <w:rsid w:val="0049069B"/>
    <w:rsid w:val="00494A3A"/>
    <w:rsid w:val="004A14F5"/>
    <w:rsid w:val="004A1F75"/>
    <w:rsid w:val="004A3B52"/>
    <w:rsid w:val="004A5809"/>
    <w:rsid w:val="004A5D66"/>
    <w:rsid w:val="004A60B0"/>
    <w:rsid w:val="004A6E5D"/>
    <w:rsid w:val="004B11F0"/>
    <w:rsid w:val="004B1331"/>
    <w:rsid w:val="004B2382"/>
    <w:rsid w:val="004B43A2"/>
    <w:rsid w:val="004C1CEE"/>
    <w:rsid w:val="004C73E5"/>
    <w:rsid w:val="004C7E8D"/>
    <w:rsid w:val="004D1DB2"/>
    <w:rsid w:val="004D3602"/>
    <w:rsid w:val="004E6C29"/>
    <w:rsid w:val="004E7054"/>
    <w:rsid w:val="00500491"/>
    <w:rsid w:val="00503236"/>
    <w:rsid w:val="005035C6"/>
    <w:rsid w:val="00510735"/>
    <w:rsid w:val="00514F1C"/>
    <w:rsid w:val="0052010E"/>
    <w:rsid w:val="00523D27"/>
    <w:rsid w:val="00524C00"/>
    <w:rsid w:val="00527DC5"/>
    <w:rsid w:val="005334A5"/>
    <w:rsid w:val="00534B61"/>
    <w:rsid w:val="00537894"/>
    <w:rsid w:val="00543BCC"/>
    <w:rsid w:val="005456D8"/>
    <w:rsid w:val="005459E5"/>
    <w:rsid w:val="0055400F"/>
    <w:rsid w:val="00555BEF"/>
    <w:rsid w:val="005603A3"/>
    <w:rsid w:val="00560EA8"/>
    <w:rsid w:val="0056307B"/>
    <w:rsid w:val="00564569"/>
    <w:rsid w:val="00565FE9"/>
    <w:rsid w:val="005701B9"/>
    <w:rsid w:val="005706F3"/>
    <w:rsid w:val="00571A49"/>
    <w:rsid w:val="005806D8"/>
    <w:rsid w:val="005807C5"/>
    <w:rsid w:val="00584072"/>
    <w:rsid w:val="005848E2"/>
    <w:rsid w:val="00593BDB"/>
    <w:rsid w:val="00594C0C"/>
    <w:rsid w:val="0059602B"/>
    <w:rsid w:val="005A5289"/>
    <w:rsid w:val="005A532D"/>
    <w:rsid w:val="005A7F22"/>
    <w:rsid w:val="005B11E9"/>
    <w:rsid w:val="005B3458"/>
    <w:rsid w:val="005B350A"/>
    <w:rsid w:val="005B3E62"/>
    <w:rsid w:val="005B54FA"/>
    <w:rsid w:val="005B7740"/>
    <w:rsid w:val="005C3C71"/>
    <w:rsid w:val="005C47C7"/>
    <w:rsid w:val="005D3465"/>
    <w:rsid w:val="005D54FD"/>
    <w:rsid w:val="005E185C"/>
    <w:rsid w:val="005E366F"/>
    <w:rsid w:val="005E39CD"/>
    <w:rsid w:val="005E7290"/>
    <w:rsid w:val="005E75DC"/>
    <w:rsid w:val="005E7AF3"/>
    <w:rsid w:val="005F340A"/>
    <w:rsid w:val="005F6B47"/>
    <w:rsid w:val="005F6E52"/>
    <w:rsid w:val="00600CC3"/>
    <w:rsid w:val="00602B7D"/>
    <w:rsid w:val="00604A36"/>
    <w:rsid w:val="006070A1"/>
    <w:rsid w:val="00607992"/>
    <w:rsid w:val="00610D9B"/>
    <w:rsid w:val="0061418B"/>
    <w:rsid w:val="00615043"/>
    <w:rsid w:val="00615B6F"/>
    <w:rsid w:val="00616ACB"/>
    <w:rsid w:val="00620F97"/>
    <w:rsid w:val="006216C4"/>
    <w:rsid w:val="00623992"/>
    <w:rsid w:val="0062673C"/>
    <w:rsid w:val="00630767"/>
    <w:rsid w:val="00631200"/>
    <w:rsid w:val="006318EC"/>
    <w:rsid w:val="00631B59"/>
    <w:rsid w:val="00641B72"/>
    <w:rsid w:val="0065440F"/>
    <w:rsid w:val="00662DBD"/>
    <w:rsid w:val="00665513"/>
    <w:rsid w:val="00672B26"/>
    <w:rsid w:val="00673546"/>
    <w:rsid w:val="00684B58"/>
    <w:rsid w:val="0068547C"/>
    <w:rsid w:val="00687D86"/>
    <w:rsid w:val="00693838"/>
    <w:rsid w:val="00693F70"/>
    <w:rsid w:val="00693FDC"/>
    <w:rsid w:val="0069420A"/>
    <w:rsid w:val="00695878"/>
    <w:rsid w:val="006B22AE"/>
    <w:rsid w:val="006C3C9B"/>
    <w:rsid w:val="006D3428"/>
    <w:rsid w:val="006D7062"/>
    <w:rsid w:val="006E348B"/>
    <w:rsid w:val="006E35F8"/>
    <w:rsid w:val="006E530C"/>
    <w:rsid w:val="006F0478"/>
    <w:rsid w:val="006F31EF"/>
    <w:rsid w:val="006F40B5"/>
    <w:rsid w:val="00701D0B"/>
    <w:rsid w:val="00711CA0"/>
    <w:rsid w:val="007130A1"/>
    <w:rsid w:val="00713229"/>
    <w:rsid w:val="0071348F"/>
    <w:rsid w:val="0073055B"/>
    <w:rsid w:val="00736AE8"/>
    <w:rsid w:val="007403E9"/>
    <w:rsid w:val="00740442"/>
    <w:rsid w:val="007438DC"/>
    <w:rsid w:val="00744DAF"/>
    <w:rsid w:val="00747AA8"/>
    <w:rsid w:val="0075194C"/>
    <w:rsid w:val="00756C13"/>
    <w:rsid w:val="00764561"/>
    <w:rsid w:val="00765FB2"/>
    <w:rsid w:val="00767207"/>
    <w:rsid w:val="007754E8"/>
    <w:rsid w:val="00777ADE"/>
    <w:rsid w:val="007851CA"/>
    <w:rsid w:val="0079222B"/>
    <w:rsid w:val="00792EEF"/>
    <w:rsid w:val="007957D6"/>
    <w:rsid w:val="007A56AB"/>
    <w:rsid w:val="007A5F0B"/>
    <w:rsid w:val="007B00FE"/>
    <w:rsid w:val="007B10F8"/>
    <w:rsid w:val="007B195A"/>
    <w:rsid w:val="007B2B7E"/>
    <w:rsid w:val="007B3DA1"/>
    <w:rsid w:val="007B681C"/>
    <w:rsid w:val="007B6D5D"/>
    <w:rsid w:val="007D2B42"/>
    <w:rsid w:val="007D7D40"/>
    <w:rsid w:val="007E4E90"/>
    <w:rsid w:val="007E64B2"/>
    <w:rsid w:val="007E662D"/>
    <w:rsid w:val="007E671A"/>
    <w:rsid w:val="007F1B93"/>
    <w:rsid w:val="007F1E42"/>
    <w:rsid w:val="007F45EB"/>
    <w:rsid w:val="007F5B12"/>
    <w:rsid w:val="00803853"/>
    <w:rsid w:val="00812013"/>
    <w:rsid w:val="00813A25"/>
    <w:rsid w:val="00816C32"/>
    <w:rsid w:val="00821116"/>
    <w:rsid w:val="00825F3A"/>
    <w:rsid w:val="0082606C"/>
    <w:rsid w:val="00834678"/>
    <w:rsid w:val="00843F5A"/>
    <w:rsid w:val="00844482"/>
    <w:rsid w:val="00844BE4"/>
    <w:rsid w:val="00847630"/>
    <w:rsid w:val="008479AA"/>
    <w:rsid w:val="0085761B"/>
    <w:rsid w:val="00857FD2"/>
    <w:rsid w:val="00866806"/>
    <w:rsid w:val="00866D46"/>
    <w:rsid w:val="008700DA"/>
    <w:rsid w:val="00870C1E"/>
    <w:rsid w:val="008717BF"/>
    <w:rsid w:val="0087605E"/>
    <w:rsid w:val="00887368"/>
    <w:rsid w:val="0089145D"/>
    <w:rsid w:val="00896C62"/>
    <w:rsid w:val="00897355"/>
    <w:rsid w:val="00897A21"/>
    <w:rsid w:val="008A0DF2"/>
    <w:rsid w:val="008A5AFD"/>
    <w:rsid w:val="008B1676"/>
    <w:rsid w:val="008B4868"/>
    <w:rsid w:val="008B4BEB"/>
    <w:rsid w:val="008C1C12"/>
    <w:rsid w:val="008C4BD3"/>
    <w:rsid w:val="008C62B2"/>
    <w:rsid w:val="008C72FF"/>
    <w:rsid w:val="008C7AA6"/>
    <w:rsid w:val="008D21A0"/>
    <w:rsid w:val="008D71C2"/>
    <w:rsid w:val="008E1A9F"/>
    <w:rsid w:val="008F5D4A"/>
    <w:rsid w:val="009005BD"/>
    <w:rsid w:val="009039C9"/>
    <w:rsid w:val="00906B0A"/>
    <w:rsid w:val="00910F6D"/>
    <w:rsid w:val="009139F3"/>
    <w:rsid w:val="00921850"/>
    <w:rsid w:val="00922A40"/>
    <w:rsid w:val="00922D27"/>
    <w:rsid w:val="009234ED"/>
    <w:rsid w:val="009247F9"/>
    <w:rsid w:val="00932481"/>
    <w:rsid w:val="00934813"/>
    <w:rsid w:val="00941C9D"/>
    <w:rsid w:val="009439ED"/>
    <w:rsid w:val="0094405E"/>
    <w:rsid w:val="00944848"/>
    <w:rsid w:val="0095109C"/>
    <w:rsid w:val="00952782"/>
    <w:rsid w:val="009536F9"/>
    <w:rsid w:val="009555BB"/>
    <w:rsid w:val="00967797"/>
    <w:rsid w:val="00970D83"/>
    <w:rsid w:val="0097161D"/>
    <w:rsid w:val="009725B2"/>
    <w:rsid w:val="00973ECE"/>
    <w:rsid w:val="00977CCA"/>
    <w:rsid w:val="00987EC1"/>
    <w:rsid w:val="00990A84"/>
    <w:rsid w:val="009914C9"/>
    <w:rsid w:val="00997F25"/>
    <w:rsid w:val="009A2AEE"/>
    <w:rsid w:val="009A552D"/>
    <w:rsid w:val="009B4DA6"/>
    <w:rsid w:val="009B7264"/>
    <w:rsid w:val="009C3069"/>
    <w:rsid w:val="009D0D63"/>
    <w:rsid w:val="009D7DB7"/>
    <w:rsid w:val="009E0566"/>
    <w:rsid w:val="009E24F7"/>
    <w:rsid w:val="009E5FEC"/>
    <w:rsid w:val="009E6684"/>
    <w:rsid w:val="009F1273"/>
    <w:rsid w:val="009F378E"/>
    <w:rsid w:val="009F3B66"/>
    <w:rsid w:val="009F47E6"/>
    <w:rsid w:val="009F5D93"/>
    <w:rsid w:val="00A0026A"/>
    <w:rsid w:val="00A12C12"/>
    <w:rsid w:val="00A16C7A"/>
    <w:rsid w:val="00A17FEC"/>
    <w:rsid w:val="00A258D1"/>
    <w:rsid w:val="00A25D1E"/>
    <w:rsid w:val="00A31CAE"/>
    <w:rsid w:val="00A31EAF"/>
    <w:rsid w:val="00A3451D"/>
    <w:rsid w:val="00A379B1"/>
    <w:rsid w:val="00A40F55"/>
    <w:rsid w:val="00A414A4"/>
    <w:rsid w:val="00A424DA"/>
    <w:rsid w:val="00A425B6"/>
    <w:rsid w:val="00A45354"/>
    <w:rsid w:val="00A47F3D"/>
    <w:rsid w:val="00A561A2"/>
    <w:rsid w:val="00A571CD"/>
    <w:rsid w:val="00A6610F"/>
    <w:rsid w:val="00A6684C"/>
    <w:rsid w:val="00A70326"/>
    <w:rsid w:val="00A70334"/>
    <w:rsid w:val="00A71A93"/>
    <w:rsid w:val="00A72F1E"/>
    <w:rsid w:val="00A84F3C"/>
    <w:rsid w:val="00A85FFC"/>
    <w:rsid w:val="00A91C2B"/>
    <w:rsid w:val="00A92DA6"/>
    <w:rsid w:val="00A93576"/>
    <w:rsid w:val="00A93E59"/>
    <w:rsid w:val="00A97D47"/>
    <w:rsid w:val="00AA4726"/>
    <w:rsid w:val="00AA5CB3"/>
    <w:rsid w:val="00AA7474"/>
    <w:rsid w:val="00AA772E"/>
    <w:rsid w:val="00AB0431"/>
    <w:rsid w:val="00AB3C4D"/>
    <w:rsid w:val="00AB497E"/>
    <w:rsid w:val="00AC10AF"/>
    <w:rsid w:val="00AC1720"/>
    <w:rsid w:val="00AC5B24"/>
    <w:rsid w:val="00AD5423"/>
    <w:rsid w:val="00AD7D6D"/>
    <w:rsid w:val="00AE3491"/>
    <w:rsid w:val="00AE3A4B"/>
    <w:rsid w:val="00AE4809"/>
    <w:rsid w:val="00AF042B"/>
    <w:rsid w:val="00B02E2A"/>
    <w:rsid w:val="00B04856"/>
    <w:rsid w:val="00B04F02"/>
    <w:rsid w:val="00B0629E"/>
    <w:rsid w:val="00B1015A"/>
    <w:rsid w:val="00B10B92"/>
    <w:rsid w:val="00B10C28"/>
    <w:rsid w:val="00B111AA"/>
    <w:rsid w:val="00B15D12"/>
    <w:rsid w:val="00B16D31"/>
    <w:rsid w:val="00B17BDC"/>
    <w:rsid w:val="00B22322"/>
    <w:rsid w:val="00B2735F"/>
    <w:rsid w:val="00B35B93"/>
    <w:rsid w:val="00B374B0"/>
    <w:rsid w:val="00B40F2F"/>
    <w:rsid w:val="00B448B1"/>
    <w:rsid w:val="00B44A41"/>
    <w:rsid w:val="00B467DA"/>
    <w:rsid w:val="00B56FF5"/>
    <w:rsid w:val="00B61DFF"/>
    <w:rsid w:val="00B6260A"/>
    <w:rsid w:val="00B7501C"/>
    <w:rsid w:val="00B75734"/>
    <w:rsid w:val="00B76054"/>
    <w:rsid w:val="00B76CB7"/>
    <w:rsid w:val="00B772F7"/>
    <w:rsid w:val="00B77F96"/>
    <w:rsid w:val="00B81DD6"/>
    <w:rsid w:val="00B84CE5"/>
    <w:rsid w:val="00B84D26"/>
    <w:rsid w:val="00B87FCD"/>
    <w:rsid w:val="00B92B7F"/>
    <w:rsid w:val="00B96977"/>
    <w:rsid w:val="00BA0DD4"/>
    <w:rsid w:val="00BA277E"/>
    <w:rsid w:val="00BA331E"/>
    <w:rsid w:val="00BA3B59"/>
    <w:rsid w:val="00BB79D8"/>
    <w:rsid w:val="00BB7BF6"/>
    <w:rsid w:val="00BC40E7"/>
    <w:rsid w:val="00BC5405"/>
    <w:rsid w:val="00BD2A45"/>
    <w:rsid w:val="00BD4319"/>
    <w:rsid w:val="00BD43BC"/>
    <w:rsid w:val="00BD7519"/>
    <w:rsid w:val="00BE5468"/>
    <w:rsid w:val="00BE58E7"/>
    <w:rsid w:val="00BE592A"/>
    <w:rsid w:val="00BE63BC"/>
    <w:rsid w:val="00BE6BE3"/>
    <w:rsid w:val="00BF358B"/>
    <w:rsid w:val="00BF3722"/>
    <w:rsid w:val="00BF55EA"/>
    <w:rsid w:val="00BF5758"/>
    <w:rsid w:val="00BF6700"/>
    <w:rsid w:val="00C03037"/>
    <w:rsid w:val="00C03738"/>
    <w:rsid w:val="00C124D9"/>
    <w:rsid w:val="00C16617"/>
    <w:rsid w:val="00C22F92"/>
    <w:rsid w:val="00C27EB4"/>
    <w:rsid w:val="00C310C3"/>
    <w:rsid w:val="00C325AA"/>
    <w:rsid w:val="00C354B0"/>
    <w:rsid w:val="00C3726A"/>
    <w:rsid w:val="00C40B17"/>
    <w:rsid w:val="00C41B5D"/>
    <w:rsid w:val="00C430E9"/>
    <w:rsid w:val="00C47292"/>
    <w:rsid w:val="00C506DC"/>
    <w:rsid w:val="00C53682"/>
    <w:rsid w:val="00C65D6F"/>
    <w:rsid w:val="00C73030"/>
    <w:rsid w:val="00C7463A"/>
    <w:rsid w:val="00C82BA1"/>
    <w:rsid w:val="00C97D6B"/>
    <w:rsid w:val="00CA275F"/>
    <w:rsid w:val="00CA5DAD"/>
    <w:rsid w:val="00CA5DD5"/>
    <w:rsid w:val="00CB0593"/>
    <w:rsid w:val="00CB1E05"/>
    <w:rsid w:val="00CB2DC5"/>
    <w:rsid w:val="00CB4248"/>
    <w:rsid w:val="00CC2C60"/>
    <w:rsid w:val="00CC4D5A"/>
    <w:rsid w:val="00CD69CD"/>
    <w:rsid w:val="00CD6CA6"/>
    <w:rsid w:val="00CF4420"/>
    <w:rsid w:val="00CF65A2"/>
    <w:rsid w:val="00CF73A1"/>
    <w:rsid w:val="00CF797F"/>
    <w:rsid w:val="00D01984"/>
    <w:rsid w:val="00D030CE"/>
    <w:rsid w:val="00D04397"/>
    <w:rsid w:val="00D064F7"/>
    <w:rsid w:val="00D10277"/>
    <w:rsid w:val="00D122C5"/>
    <w:rsid w:val="00D145A7"/>
    <w:rsid w:val="00D16610"/>
    <w:rsid w:val="00D16B30"/>
    <w:rsid w:val="00D206AE"/>
    <w:rsid w:val="00D209E5"/>
    <w:rsid w:val="00D24B8E"/>
    <w:rsid w:val="00D25D5B"/>
    <w:rsid w:val="00D351E7"/>
    <w:rsid w:val="00D42C19"/>
    <w:rsid w:val="00D4515C"/>
    <w:rsid w:val="00D52174"/>
    <w:rsid w:val="00D63B64"/>
    <w:rsid w:val="00D67012"/>
    <w:rsid w:val="00D719C6"/>
    <w:rsid w:val="00D71AD0"/>
    <w:rsid w:val="00D75A89"/>
    <w:rsid w:val="00D7624C"/>
    <w:rsid w:val="00D77B61"/>
    <w:rsid w:val="00D84007"/>
    <w:rsid w:val="00D94D37"/>
    <w:rsid w:val="00D969F3"/>
    <w:rsid w:val="00D971B1"/>
    <w:rsid w:val="00D9766E"/>
    <w:rsid w:val="00DA0C45"/>
    <w:rsid w:val="00DA1857"/>
    <w:rsid w:val="00DA7475"/>
    <w:rsid w:val="00DB5507"/>
    <w:rsid w:val="00DC32B5"/>
    <w:rsid w:val="00DC5970"/>
    <w:rsid w:val="00DC702F"/>
    <w:rsid w:val="00DD2C0F"/>
    <w:rsid w:val="00DD566E"/>
    <w:rsid w:val="00DD77E5"/>
    <w:rsid w:val="00DE5E83"/>
    <w:rsid w:val="00DF1826"/>
    <w:rsid w:val="00DF3520"/>
    <w:rsid w:val="00E0112A"/>
    <w:rsid w:val="00E04CE7"/>
    <w:rsid w:val="00E132FF"/>
    <w:rsid w:val="00E26A57"/>
    <w:rsid w:val="00E356A5"/>
    <w:rsid w:val="00E43CA7"/>
    <w:rsid w:val="00E51756"/>
    <w:rsid w:val="00E52409"/>
    <w:rsid w:val="00E57688"/>
    <w:rsid w:val="00E57C08"/>
    <w:rsid w:val="00E708CA"/>
    <w:rsid w:val="00E726AF"/>
    <w:rsid w:val="00E74885"/>
    <w:rsid w:val="00E750B0"/>
    <w:rsid w:val="00E91845"/>
    <w:rsid w:val="00E918FE"/>
    <w:rsid w:val="00E94E43"/>
    <w:rsid w:val="00E95858"/>
    <w:rsid w:val="00EA3B74"/>
    <w:rsid w:val="00EA725E"/>
    <w:rsid w:val="00EB0308"/>
    <w:rsid w:val="00EB117F"/>
    <w:rsid w:val="00EB2BC8"/>
    <w:rsid w:val="00EC0BD5"/>
    <w:rsid w:val="00EC49DE"/>
    <w:rsid w:val="00EC624C"/>
    <w:rsid w:val="00EC7B16"/>
    <w:rsid w:val="00ED046A"/>
    <w:rsid w:val="00ED338D"/>
    <w:rsid w:val="00ED7335"/>
    <w:rsid w:val="00EF1A47"/>
    <w:rsid w:val="00EF32A7"/>
    <w:rsid w:val="00F051C7"/>
    <w:rsid w:val="00F07E21"/>
    <w:rsid w:val="00F12191"/>
    <w:rsid w:val="00F12D3C"/>
    <w:rsid w:val="00F13DB0"/>
    <w:rsid w:val="00F15A57"/>
    <w:rsid w:val="00F21468"/>
    <w:rsid w:val="00F222E8"/>
    <w:rsid w:val="00F229A7"/>
    <w:rsid w:val="00F22FDE"/>
    <w:rsid w:val="00F26516"/>
    <w:rsid w:val="00F31E1F"/>
    <w:rsid w:val="00F353F8"/>
    <w:rsid w:val="00F441D1"/>
    <w:rsid w:val="00F443B3"/>
    <w:rsid w:val="00F466BA"/>
    <w:rsid w:val="00F47EAB"/>
    <w:rsid w:val="00F572E7"/>
    <w:rsid w:val="00F632E6"/>
    <w:rsid w:val="00F63F33"/>
    <w:rsid w:val="00F66655"/>
    <w:rsid w:val="00F73550"/>
    <w:rsid w:val="00F77909"/>
    <w:rsid w:val="00F84889"/>
    <w:rsid w:val="00F86161"/>
    <w:rsid w:val="00F86FBC"/>
    <w:rsid w:val="00F90874"/>
    <w:rsid w:val="00F970AA"/>
    <w:rsid w:val="00FA3214"/>
    <w:rsid w:val="00FA7E5A"/>
    <w:rsid w:val="00FB48B9"/>
    <w:rsid w:val="00FB4A08"/>
    <w:rsid w:val="00FB4BB8"/>
    <w:rsid w:val="00FB58FF"/>
    <w:rsid w:val="00FC25A8"/>
    <w:rsid w:val="00FD1320"/>
    <w:rsid w:val="00FD4F50"/>
    <w:rsid w:val="00FD7940"/>
    <w:rsid w:val="00FE3855"/>
    <w:rsid w:val="00FE3C3D"/>
    <w:rsid w:val="00FE5F1F"/>
    <w:rsid w:val="00FF1729"/>
    <w:rsid w:val="00FF2614"/>
    <w:rsid w:val="00FF3AD0"/>
    <w:rsid w:val="00FF3E05"/>
    <w:rsid w:val="00FF588B"/>
    <w:rsid w:val="00FF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BA56"/>
  <w15:docId w15:val="{2EBE8DCE-759B-447C-A405-BC9B0B3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F"/>
    <w:rPr>
      <w:rFonts w:ascii="Arial" w:eastAsia="Times New Roman" w:hAnsi="Arial" w:cs="Arial"/>
    </w:rPr>
  </w:style>
  <w:style w:type="paragraph" w:styleId="Titlu1">
    <w:name w:val="heading 1"/>
    <w:basedOn w:val="Normal"/>
    <w:next w:val="Normal"/>
    <w:link w:val="Titlu1Caracte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EB117F"/>
    <w:pPr>
      <w:keepNext/>
      <w:spacing w:before="240" w:after="60" w:line="240" w:lineRule="auto"/>
      <w:outlineLvl w:val="2"/>
    </w:pPr>
    <w:rPr>
      <w:b/>
      <w:bCs/>
      <w:sz w:val="26"/>
      <w:szCs w:val="26"/>
    </w:rPr>
  </w:style>
  <w:style w:type="paragraph" w:styleId="Titlu5">
    <w:name w:val="heading 5"/>
    <w:basedOn w:val="Normal"/>
    <w:next w:val="Normal"/>
    <w:link w:val="Titlu5Caracter"/>
    <w:uiPriority w:val="99"/>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B117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EB117F"/>
    <w:rPr>
      <w:rFonts w:ascii="Arial" w:eastAsia="Times New Roman" w:hAnsi="Arial" w:cs="Arial"/>
      <w:b/>
      <w:bCs/>
      <w:sz w:val="26"/>
      <w:szCs w:val="26"/>
    </w:rPr>
  </w:style>
  <w:style w:type="paragraph" w:styleId="Antet">
    <w:name w:val="header"/>
    <w:basedOn w:val="Normal"/>
    <w:link w:val="AntetCaracter"/>
    <w:uiPriority w:val="99"/>
    <w:unhideWhenUsed/>
    <w:rsid w:val="00EB11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117F"/>
    <w:rPr>
      <w:rFonts w:ascii="Arial" w:eastAsia="Times New Roman" w:hAnsi="Arial" w:cs="Arial"/>
    </w:rPr>
  </w:style>
  <w:style w:type="character" w:styleId="Hyperlink">
    <w:name w:val="Hyperlink"/>
    <w:basedOn w:val="Fontdeparagrafimplicit"/>
    <w:rsid w:val="00EB117F"/>
    <w:rPr>
      <w:color w:val="0000FF"/>
      <w:u w:val="single"/>
    </w:rPr>
  </w:style>
  <w:style w:type="character" w:styleId="CitareHTML">
    <w:name w:val="HTML Cite"/>
    <w:basedOn w:val="Fontdeparagrafimplicit"/>
    <w:rsid w:val="00EB117F"/>
    <w:rPr>
      <w:i/>
      <w:iCs/>
    </w:rPr>
  </w:style>
  <w:style w:type="table" w:styleId="Tabelgril">
    <w:name w:val="Table Grid"/>
    <w:basedOn w:val="TabelNormal"/>
    <w:rsid w:val="00EB1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EB117F"/>
    <w:rPr>
      <w:rFonts w:ascii="Courier New" w:hAnsi="Courier New" w:cs="Courier New" w:hint="default"/>
      <w:color w:val="0000FF"/>
      <w:spacing w:val="15"/>
      <w:sz w:val="22"/>
      <w:szCs w:val="22"/>
      <w:u w:val="single"/>
    </w:rPr>
  </w:style>
  <w:style w:type="paragraph" w:customStyle="1" w:styleId="Default">
    <w:name w:val="Default"/>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aliases w:val="Body Text Char Char,TabelTekst,block style"/>
    <w:basedOn w:val="Normal"/>
    <w:link w:val="CorptextCaracter"/>
    <w:rsid w:val="00EB117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aliases w:val="Body Text Char Char Caracter,TabelTekst Caracter,block style Caracter"/>
    <w:basedOn w:val="Fontdeparagrafimplicit"/>
    <w:link w:val="Corp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Fontdeparagrafimplicit"/>
    <w:link w:val="scrisoareLead"/>
    <w:locked/>
    <w:rsid w:val="00EB117F"/>
    <w:rPr>
      <w:rFonts w:ascii="Arial" w:eastAsia="Times New Roman" w:hAnsi="Arial" w:cs="Arial"/>
      <w:b/>
      <w:bCs/>
      <w:lang w:val="ro-RO"/>
    </w:rPr>
  </w:style>
  <w:style w:type="paragraph" w:styleId="Listcontinuare">
    <w:name w:val="List Continue"/>
    <w:basedOn w:val="Normal"/>
    <w:link w:val="ListcontinuareCaracter"/>
    <w:rsid w:val="00EB117F"/>
    <w:pPr>
      <w:spacing w:after="120"/>
      <w:ind w:left="360"/>
    </w:pPr>
  </w:style>
  <w:style w:type="character" w:customStyle="1" w:styleId="ListcontinuareCaracter">
    <w:name w:val="Listă continuare Caracter"/>
    <w:basedOn w:val="Fontdeparagrafimplicit"/>
    <w:link w:val="Listcontinuare"/>
    <w:rsid w:val="00EB117F"/>
    <w:rPr>
      <w:rFonts w:ascii="Arial" w:eastAsia="Times New Roman" w:hAnsi="Arial" w:cs="Arial"/>
    </w:rPr>
  </w:style>
  <w:style w:type="paragraph" w:customStyle="1" w:styleId="CM113">
    <w:name w:val="CM113"/>
    <w:basedOn w:val="Default"/>
    <w:next w:val="Default"/>
    <w:rsid w:val="00EB117F"/>
    <w:pPr>
      <w:spacing w:line="313" w:lineRule="atLeast"/>
    </w:pPr>
    <w:rPr>
      <w:rFonts w:cs="Times New Roman"/>
      <w:color w:val="auto"/>
    </w:rPr>
  </w:style>
  <w:style w:type="paragraph" w:styleId="Subsol">
    <w:name w:val="footer"/>
    <w:basedOn w:val="Normal"/>
    <w:link w:val="SubsolCaracter"/>
    <w:uiPriority w:val="99"/>
    <w:unhideWhenUsed/>
    <w:rsid w:val="00EB117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EB117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EB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117F"/>
    <w:rPr>
      <w:rFonts w:ascii="Tahoma" w:eastAsia="Times New Roman" w:hAnsi="Tahoma" w:cs="Tahoma"/>
      <w:sz w:val="16"/>
      <w:szCs w:val="16"/>
    </w:rPr>
  </w:style>
  <w:style w:type="paragraph" w:customStyle="1" w:styleId="FooterPMB1">
    <w:name w:val="Footer PMB 1"/>
    <w:basedOn w:val="Subsol"/>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EB117F"/>
    <w:pPr>
      <w:ind w:left="2268"/>
    </w:pPr>
    <w:rPr>
      <w:b/>
      <w:noProof/>
      <w:color w:val="3580B9"/>
      <w:spacing w:val="-22"/>
      <w:sz w:val="44"/>
      <w:szCs w:val="42"/>
    </w:rPr>
  </w:style>
  <w:style w:type="character" w:customStyle="1" w:styleId="FooterPMB1Char">
    <w:name w:val="Footer PMB 1 Char"/>
    <w:basedOn w:val="SubsolCaracte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EB117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EB117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EB117F"/>
    <w:pPr>
      <w:widowControl w:val="0"/>
      <w:suppressAutoHyphens/>
    </w:pPr>
    <w:rPr>
      <w:rFonts w:eastAsia="Lucida Sans Unicode"/>
    </w:rPr>
  </w:style>
  <w:style w:type="character" w:styleId="Numrdepagin">
    <w:name w:val="page number"/>
    <w:basedOn w:val="Fontdeparagrafimplicit"/>
    <w:rsid w:val="00EB117F"/>
  </w:style>
  <w:style w:type="character" w:styleId="Robust">
    <w:name w:val="Strong"/>
    <w:basedOn w:val="Fontdeparagrafimplicit"/>
    <w:uiPriority w:val="22"/>
    <w:qFormat/>
    <w:rsid w:val="00EB117F"/>
    <w:rPr>
      <w:b/>
      <w:bCs/>
    </w:rPr>
  </w:style>
  <w:style w:type="paragraph" w:customStyle="1" w:styleId="Caracter">
    <w:name w:val="Caracter"/>
    <w:basedOn w:val="Normal"/>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EB117F"/>
    <w:rPr>
      <w:rFonts w:ascii="Arial" w:hAnsi="Arial" w:cs="Arial" w:hint="default"/>
      <w:b/>
      <w:bCs/>
      <w:sz w:val="23"/>
      <w:szCs w:val="23"/>
    </w:rPr>
  </w:style>
  <w:style w:type="paragraph" w:styleId="NormalWeb">
    <w:name w:val="Normal (Web)"/>
    <w:basedOn w:val="Normal"/>
    <w:link w:val="NormalWebCaracter"/>
    <w:uiPriority w:val="99"/>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EB117F"/>
    <w:rPr>
      <w:rFonts w:ascii="Arial" w:hAnsi="Arial" w:cs="Arial" w:hint="default"/>
      <w:sz w:val="21"/>
      <w:szCs w:val="21"/>
    </w:rPr>
  </w:style>
  <w:style w:type="character" w:customStyle="1" w:styleId="do1">
    <w:name w:val="do1"/>
    <w:basedOn w:val="Fontdeparagrafimplicit"/>
    <w:uiPriority w:val="99"/>
    <w:rsid w:val="00EB117F"/>
    <w:rPr>
      <w:b/>
      <w:bCs/>
      <w:sz w:val="26"/>
      <w:szCs w:val="26"/>
    </w:rPr>
  </w:style>
  <w:style w:type="character" w:styleId="Accentuat">
    <w:name w:val="Emphasis"/>
    <w:basedOn w:val="Fontdeparagrafimplicit"/>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Fontdeparagrafimplicit"/>
    <w:rsid w:val="00EB117F"/>
  </w:style>
  <w:style w:type="character" w:customStyle="1" w:styleId="apple-style-span">
    <w:name w:val="apple-style-span"/>
    <w:basedOn w:val="Fontdeparagrafimplicit"/>
    <w:rsid w:val="00EB117F"/>
  </w:style>
  <w:style w:type="paragraph" w:customStyle="1" w:styleId="CaracterCharChar">
    <w:name w:val="Caracter Char Cha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f">
    <w:name w:val="List Paragraph"/>
    <w:aliases w:val="Normal bullet 2,List Paragraph1,Akapit z listą BS,Outlines a.b.c.,List_Paragraph,Multilevel para_II,Akapit z lista BS,List1,Списък на абзаци,List Paragraph11,body 2,List Paragraph111,Bullet,Citation List"/>
    <w:basedOn w:val="Normal"/>
    <w:link w:val="ListparagrafCaracte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rsid w:val="00261C22"/>
    <w:pPr>
      <w:spacing w:after="160" w:line="240" w:lineRule="exact"/>
    </w:pPr>
    <w:rPr>
      <w:rFonts w:ascii="Tahoma" w:hAnsi="Tahoma" w:cs="Times New Roman"/>
      <w:sz w:val="20"/>
      <w:szCs w:val="20"/>
      <w:lang w:val="en-GB"/>
    </w:rPr>
  </w:style>
  <w:style w:type="paragraph" w:styleId="Frspaiere">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Fontdeparagrafimplicit"/>
    <w:rsid w:val="00977CCA"/>
    <w:rPr>
      <w:rFonts w:ascii="Courier New" w:hAnsi="Courier New" w:cs="Courier New" w:hint="default"/>
      <w:color w:val="0000FF"/>
      <w:u w:val="single"/>
    </w:rPr>
  </w:style>
  <w:style w:type="character" w:customStyle="1" w:styleId="Titlu5Caracter">
    <w:name w:val="Titlu 5 Caracter"/>
    <w:basedOn w:val="Fontdeparagrafimplicit"/>
    <w:link w:val="Titlu5"/>
    <w:uiPriority w:val="99"/>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Fontdeparagrafimplicit"/>
    <w:link w:val="scrisoaresemnatura"/>
    <w:locked/>
    <w:rsid w:val="00524C00"/>
    <w:rPr>
      <w:rFonts w:ascii="Arial" w:eastAsia="Times New Roman" w:hAnsi="Arial" w:cs="Arial"/>
      <w:lang w:val="ro-RO"/>
    </w:rPr>
  </w:style>
  <w:style w:type="paragraph" w:styleId="Textnotdesubsol">
    <w:name w:val="footnote text"/>
    <w:basedOn w:val="Normal"/>
    <w:link w:val="TextnotdesubsolCaracter"/>
    <w:uiPriority w:val="99"/>
    <w:semiHidden/>
    <w:unhideWhenUsed/>
    <w:rsid w:val="002969A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969A6"/>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2969A6"/>
    <w:rPr>
      <w:vertAlign w:val="superscript"/>
    </w:rPr>
  </w:style>
  <w:style w:type="character" w:customStyle="1" w:styleId="BodyTextChar1">
    <w:name w:val="Body Text Char1"/>
    <w:aliases w:val="Body Text Char Char Char,TabelTekst Char,block style Char"/>
    <w:basedOn w:val="Fontdeparagrafimplicit"/>
    <w:rsid w:val="00AB497E"/>
    <w:rPr>
      <w:rFonts w:ascii="Times New Roman" w:eastAsia="Times New Roman" w:hAnsi="Times New Roman" w:cs="Times New Roman"/>
      <w:sz w:val="24"/>
      <w:szCs w:val="24"/>
      <w:lang w:val="ro-RO" w:eastAsia="ro-RO"/>
    </w:rPr>
  </w:style>
  <w:style w:type="character" w:customStyle="1" w:styleId="sden">
    <w:name w:val="s_den"/>
    <w:rsid w:val="00AB497E"/>
  </w:style>
  <w:style w:type="character" w:customStyle="1" w:styleId="shdr">
    <w:name w:val="s_hdr"/>
    <w:rsid w:val="00AB497E"/>
  </w:style>
  <w:style w:type="character" w:customStyle="1" w:styleId="FontStyle98">
    <w:name w:val="Font Style98"/>
    <w:rsid w:val="00AB497E"/>
    <w:rPr>
      <w:rFonts w:ascii="Times New Roman" w:hAnsi="Times New Roman" w:cs="Times New Roman"/>
      <w:b/>
      <w:bCs/>
      <w:sz w:val="20"/>
      <w:szCs w:val="20"/>
    </w:rPr>
  </w:style>
  <w:style w:type="character" w:customStyle="1" w:styleId="CorptextCaracter1">
    <w:name w:val="Corp text Caracter1"/>
    <w:rsid w:val="00AB497E"/>
    <w:rPr>
      <w:rFonts w:ascii="Arial" w:hAnsi="Arial" w:cs="Arial"/>
      <w:sz w:val="22"/>
      <w:szCs w:val="22"/>
      <w:lang w:val="en-US" w:eastAsia="en-US"/>
    </w:rPr>
  </w:style>
  <w:style w:type="paragraph" w:customStyle="1" w:styleId="xmsonormal">
    <w:name w:val="x_msonormal"/>
    <w:basedOn w:val="Normal"/>
    <w:uiPriority w:val="99"/>
    <w:rsid w:val="00AB497E"/>
    <w:pPr>
      <w:spacing w:before="100" w:beforeAutospacing="1" w:after="100" w:afterAutospacing="1" w:line="240" w:lineRule="auto"/>
    </w:pPr>
    <w:rPr>
      <w:rFonts w:ascii="Times New Roman" w:hAnsi="Times New Roman" w:cs="Times New Roman"/>
      <w:sz w:val="24"/>
      <w:szCs w:val="24"/>
    </w:rPr>
  </w:style>
  <w:style w:type="character" w:customStyle="1" w:styleId="FontStyle205">
    <w:name w:val="Font Style205"/>
    <w:uiPriority w:val="99"/>
    <w:rsid w:val="00AB497E"/>
    <w:rPr>
      <w:rFonts w:ascii="Arial" w:hAnsi="Arial" w:cs="Arial"/>
      <w:sz w:val="20"/>
      <w:szCs w:val="20"/>
    </w:rPr>
  </w:style>
  <w:style w:type="character" w:customStyle="1" w:styleId="FontStyle206">
    <w:name w:val="Font Style206"/>
    <w:uiPriority w:val="99"/>
    <w:rsid w:val="00AB497E"/>
    <w:rPr>
      <w:rFonts w:ascii="Arial" w:hAnsi="Arial" w:cs="Arial"/>
      <w:sz w:val="20"/>
      <w:szCs w:val="20"/>
    </w:rPr>
  </w:style>
  <w:style w:type="character" w:styleId="CodHTML">
    <w:name w:val="HTML Code"/>
    <w:rsid w:val="00AB497E"/>
    <w:rPr>
      <w:rFonts w:ascii="Courier New" w:hAnsi="Courier New" w:cs="Courier New"/>
      <w:sz w:val="20"/>
      <w:szCs w:val="20"/>
    </w:rPr>
  </w:style>
  <w:style w:type="character" w:styleId="Referincomentariu">
    <w:name w:val="annotation reference"/>
    <w:rsid w:val="00AB497E"/>
    <w:rPr>
      <w:sz w:val="16"/>
      <w:szCs w:val="16"/>
    </w:rPr>
  </w:style>
  <w:style w:type="paragraph" w:styleId="Textcomentariu">
    <w:name w:val="annotation text"/>
    <w:basedOn w:val="Normal"/>
    <w:link w:val="TextcomentariuCaracter"/>
    <w:uiPriority w:val="99"/>
    <w:rsid w:val="00AB497E"/>
    <w:rPr>
      <w:sz w:val="20"/>
      <w:szCs w:val="20"/>
    </w:rPr>
  </w:style>
  <w:style w:type="character" w:customStyle="1" w:styleId="TextcomentariuCaracter">
    <w:name w:val="Text comentariu Caracter"/>
    <w:basedOn w:val="Fontdeparagrafimplicit"/>
    <w:link w:val="Textcomentariu"/>
    <w:uiPriority w:val="99"/>
    <w:rsid w:val="00AB497E"/>
    <w:rPr>
      <w:rFonts w:ascii="Arial" w:eastAsia="Times New Roman" w:hAnsi="Arial" w:cs="Arial"/>
      <w:sz w:val="20"/>
      <w:szCs w:val="20"/>
    </w:rPr>
  </w:style>
  <w:style w:type="paragraph" w:styleId="SubiectComentariu">
    <w:name w:val="annotation subject"/>
    <w:basedOn w:val="Textcomentariu"/>
    <w:next w:val="Textcomentariu"/>
    <w:link w:val="SubiectComentariuCaracter"/>
    <w:uiPriority w:val="99"/>
    <w:rsid w:val="00AB497E"/>
    <w:rPr>
      <w:b/>
      <w:bCs/>
    </w:rPr>
  </w:style>
  <w:style w:type="character" w:customStyle="1" w:styleId="SubiectComentariuCaracter">
    <w:name w:val="Subiect Comentariu Caracter"/>
    <w:basedOn w:val="TextcomentariuCaracter"/>
    <w:link w:val="SubiectComentariu"/>
    <w:uiPriority w:val="99"/>
    <w:rsid w:val="00AB497E"/>
    <w:rPr>
      <w:rFonts w:ascii="Arial" w:eastAsia="Times New Roman" w:hAnsi="Arial" w:cs="Arial"/>
      <w:b/>
      <w:bCs/>
      <w:sz w:val="20"/>
      <w:szCs w:val="20"/>
    </w:rPr>
  </w:style>
  <w:style w:type="paragraph" w:customStyle="1" w:styleId="Style94">
    <w:name w:val="Style94"/>
    <w:basedOn w:val="Normal"/>
    <w:uiPriority w:val="99"/>
    <w:rsid w:val="00AB497E"/>
    <w:pPr>
      <w:widowControl w:val="0"/>
      <w:autoSpaceDE w:val="0"/>
      <w:autoSpaceDN w:val="0"/>
      <w:adjustRightInd w:val="0"/>
      <w:spacing w:after="0" w:line="276" w:lineRule="exact"/>
      <w:jc w:val="both"/>
    </w:pPr>
    <w:rPr>
      <w:sz w:val="24"/>
      <w:szCs w:val="24"/>
      <w:lang w:val="ro-RO" w:eastAsia="ro-RO"/>
    </w:rPr>
  </w:style>
  <w:style w:type="character" w:customStyle="1" w:styleId="list-group-item">
    <w:name w:val="list-group-item"/>
    <w:rsid w:val="003050D8"/>
  </w:style>
  <w:style w:type="numbering" w:customStyle="1" w:styleId="FrListare1">
    <w:name w:val="Fără Listare1"/>
    <w:next w:val="FrListare"/>
    <w:uiPriority w:val="99"/>
    <w:semiHidden/>
    <w:unhideWhenUsed/>
    <w:rsid w:val="00F632E6"/>
  </w:style>
  <w:style w:type="numbering" w:customStyle="1" w:styleId="FrListare11">
    <w:name w:val="Fără Listare11"/>
    <w:next w:val="FrListare"/>
    <w:uiPriority w:val="99"/>
    <w:semiHidden/>
    <w:unhideWhenUsed/>
    <w:rsid w:val="00F632E6"/>
  </w:style>
  <w:style w:type="character" w:customStyle="1" w:styleId="BodyTextChar">
    <w:name w:val="Body Text Char"/>
    <w:aliases w:val="Body Text Char Char Char1,TabelTekst Char1,block style Char1"/>
    <w:rsid w:val="00F632E6"/>
    <w:rPr>
      <w:rFonts w:ascii="Arial" w:hAnsi="Arial" w:cs="Arial"/>
      <w:sz w:val="22"/>
      <w:szCs w:val="22"/>
    </w:rPr>
  </w:style>
  <w:style w:type="character" w:customStyle="1" w:styleId="NormalWebCaracter">
    <w:name w:val="Normal (Web) Caracter"/>
    <w:link w:val="NormalWeb"/>
    <w:uiPriority w:val="99"/>
    <w:locked/>
    <w:rsid w:val="00987EC1"/>
    <w:rPr>
      <w:rFonts w:ascii="Times New Roman" w:eastAsia="Times New Roman" w:hAnsi="Times New Roman" w:cs="Times New Roman"/>
      <w:color w:val="000000"/>
      <w:sz w:val="24"/>
      <w:szCs w:val="24"/>
      <w:lang w:val="ro-RO" w:eastAsia="ro-RO"/>
    </w:rPr>
  </w:style>
  <w:style w:type="character" w:customStyle="1" w:styleId="spar">
    <w:name w:val="s_par"/>
    <w:rsid w:val="00987EC1"/>
  </w:style>
  <w:style w:type="character" w:styleId="HyperlinkParcurs">
    <w:name w:val="FollowedHyperlink"/>
    <w:uiPriority w:val="99"/>
    <w:unhideWhenUsed/>
    <w:rsid w:val="00987EC1"/>
    <w:rPr>
      <w:color w:val="954F72"/>
      <w:u w:val="single"/>
    </w:rPr>
  </w:style>
  <w:style w:type="paragraph" w:customStyle="1" w:styleId="msonormal0">
    <w:name w:val="msonormal"/>
    <w:basedOn w:val="Normal"/>
    <w:uiPriority w:val="99"/>
    <w:rsid w:val="00987EC1"/>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uiPriority w:val="99"/>
    <w:semiHidden/>
    <w:unhideWhenUsed/>
    <w:rsid w:val="0098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335">
      <w:bodyDiv w:val="1"/>
      <w:marLeft w:val="0"/>
      <w:marRight w:val="0"/>
      <w:marTop w:val="0"/>
      <w:marBottom w:val="0"/>
      <w:divBdr>
        <w:top w:val="none" w:sz="0" w:space="0" w:color="auto"/>
        <w:left w:val="none" w:sz="0" w:space="0" w:color="auto"/>
        <w:bottom w:val="none" w:sz="0" w:space="0" w:color="auto"/>
        <w:right w:val="none" w:sz="0" w:space="0" w:color="auto"/>
      </w:divBdr>
    </w:div>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529339624">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 w:id="1719234316">
      <w:bodyDiv w:val="1"/>
      <w:marLeft w:val="0"/>
      <w:marRight w:val="0"/>
      <w:marTop w:val="0"/>
      <w:marBottom w:val="0"/>
      <w:divBdr>
        <w:top w:val="none" w:sz="0" w:space="0" w:color="auto"/>
        <w:left w:val="none" w:sz="0" w:space="0" w:color="auto"/>
        <w:bottom w:val="none" w:sz="0" w:space="0" w:color="auto"/>
        <w:right w:val="none" w:sz="0" w:space="0" w:color="auto"/>
      </w:divBdr>
    </w:div>
    <w:div w:id="18919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bfs3/intralegis/oficiale/afis.php?f=178689" TargetMode="External"/><Relationship Id="rId18" Type="http://schemas.openxmlformats.org/officeDocument/2006/relationships/hyperlink" Target="http://pmbfs3/intralegis/oficiale/afis.php?f=145408" TargetMode="External"/><Relationship Id="rId26" Type="http://schemas.openxmlformats.org/officeDocument/2006/relationships/hyperlink" Target="http://pmbfs3/intralegis/oficiale/afis.php?f=184282" TargetMode="External"/><Relationship Id="rId39" Type="http://schemas.openxmlformats.org/officeDocument/2006/relationships/hyperlink" Target="http://www.anap.gov.ro" TargetMode="External"/><Relationship Id="rId21" Type="http://schemas.openxmlformats.org/officeDocument/2006/relationships/hyperlink" Target="http://pmbfs3/intralegis/oficiale/afis.php?f=201128" TargetMode="External"/><Relationship Id="rId34" Type="http://schemas.openxmlformats.org/officeDocument/2006/relationships/hyperlink" Target="http://pmbfs3/intralegis/oficiale/afis.php?f=25402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mbfs3/intralegis/oficiale/afis.php?f=178667" TargetMode="External"/><Relationship Id="rId29" Type="http://schemas.openxmlformats.org/officeDocument/2006/relationships/hyperlink" Target="http://pmbfs3/intralegis/oficiale/afis.php?f=184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einterne.pmb.ro/legis/acteinterne/acte_int/afisint.php?f=42210" TargetMode="External"/><Relationship Id="rId24" Type="http://schemas.openxmlformats.org/officeDocument/2006/relationships/hyperlink" Target="http://pmbfs3/intralegis/oficiale/afis.php?f=184283" TargetMode="External"/><Relationship Id="rId32" Type="http://schemas.openxmlformats.org/officeDocument/2006/relationships/hyperlink" Target="http://pmbfs3/intralegis/oficiale/afis.php?f=184355" TargetMode="External"/><Relationship Id="rId37" Type="http://schemas.openxmlformats.org/officeDocument/2006/relationships/hyperlink" Target="http://pmbfs3/intralegis/oficiale/afis.php?f=3986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mbfs3/intralegis/oficiale/afis.php?f=178987" TargetMode="External"/><Relationship Id="rId23" Type="http://schemas.openxmlformats.org/officeDocument/2006/relationships/hyperlink" Target="http://pmbfs3/intralegis/oficiale/afis.php?f=195294" TargetMode="External"/><Relationship Id="rId28" Type="http://schemas.openxmlformats.org/officeDocument/2006/relationships/hyperlink" Target="http://pmbfs3/intralegis/oficiale/afis.php?f=200897" TargetMode="External"/><Relationship Id="rId36" Type="http://schemas.openxmlformats.org/officeDocument/2006/relationships/hyperlink" Target="http://pmbfs3/intralegis/oficiale/afis.php?f=252180" TargetMode="External"/><Relationship Id="rId10" Type="http://schemas.openxmlformats.org/officeDocument/2006/relationships/hyperlink" Target="http://acteinterne.pmb.ro/legis/acteinterne/acte_int/afisint.php?f=40968" TargetMode="External"/><Relationship Id="rId19" Type="http://schemas.openxmlformats.org/officeDocument/2006/relationships/hyperlink" Target="http://pmbfs3/intralegis/oficiale/afis.php?f=178689" TargetMode="External"/><Relationship Id="rId31" Type="http://schemas.openxmlformats.org/officeDocument/2006/relationships/hyperlink" Target="http://pmbfs3/intralegis/oficiale/afis.php?f=200899"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cteinterne.pmb.ro/legis/acteinterne/acte_int/afisint.php?f=37444" TargetMode="External"/><Relationship Id="rId14" Type="http://schemas.openxmlformats.org/officeDocument/2006/relationships/hyperlink" Target="http://pmbfs3/intralegis/oficiale/afis.php?f=178661" TargetMode="External"/><Relationship Id="rId22" Type="http://schemas.openxmlformats.org/officeDocument/2006/relationships/hyperlink" Target="http://pmbfs3/intralegis/oficiale/afis.php?f=198900" TargetMode="External"/><Relationship Id="rId27" Type="http://schemas.openxmlformats.org/officeDocument/2006/relationships/hyperlink" Target="http://pmbfs3/intralegis/oficiale/afis.php?f=184285" TargetMode="External"/><Relationship Id="rId30" Type="http://schemas.openxmlformats.org/officeDocument/2006/relationships/hyperlink" Target="http://pmbfs3/intralegis/oficiale/afis.php?f=184356" TargetMode="External"/><Relationship Id="rId35" Type="http://schemas.openxmlformats.org/officeDocument/2006/relationships/hyperlink" Target="http://pmbfs3/intralegis/oficiale/afis.php?f=245518" TargetMode="External"/><Relationship Id="rId43" Type="http://schemas.openxmlformats.org/officeDocument/2006/relationships/footer" Target="footer2.xml"/><Relationship Id="rId8" Type="http://schemas.openxmlformats.org/officeDocument/2006/relationships/hyperlink" Target="https://legislatie.just.ro/Public/DetaliiDocumentAfis/215925" TargetMode="External"/><Relationship Id="rId3" Type="http://schemas.openxmlformats.org/officeDocument/2006/relationships/styles" Target="styles.xml"/><Relationship Id="rId12" Type="http://schemas.openxmlformats.org/officeDocument/2006/relationships/hyperlink" Target="http://acteinterne.pmb.ro/legis/acteinterne/acte_int/afisint.php?f=37444" TargetMode="External"/><Relationship Id="rId17" Type="http://schemas.openxmlformats.org/officeDocument/2006/relationships/hyperlink" Target="http://pmbfs3/intralegis/oficiale/afis.php?f=179009" TargetMode="External"/><Relationship Id="rId25" Type="http://schemas.openxmlformats.org/officeDocument/2006/relationships/hyperlink" Target="http://pmbfs3/intralegis/oficiale/afis.php?f=200898" TargetMode="External"/><Relationship Id="rId33" Type="http://schemas.openxmlformats.org/officeDocument/2006/relationships/hyperlink" Target="http://pmbfs3/intralegis/oficiale/afis.php?f=253080" TargetMode="External"/><Relationship Id="rId38" Type="http://schemas.openxmlformats.org/officeDocument/2006/relationships/hyperlink" Target="http://pmbfs3/intralegis/oficiale/afis.php?f=43856" TargetMode="External"/><Relationship Id="rId46" Type="http://schemas.openxmlformats.org/officeDocument/2006/relationships/fontTable" Target="fontTable.xml"/><Relationship Id="rId20" Type="http://schemas.openxmlformats.org/officeDocument/2006/relationships/hyperlink" Target="http://pmbfs3/intralegis/oficiale/afis.php?f=201549" TargetMode="External"/><Relationship Id="rId41"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0C7FC-4198-479A-B8CE-DBD667E8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113</Pages>
  <Words>35948</Words>
  <Characters>208500</Characters>
  <Application>Microsoft Office Word</Application>
  <DocSecurity>0</DocSecurity>
  <Lines>1737</Lines>
  <Paragraphs>487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BUCURESTI</Company>
  <LinksUpToDate>false</LinksUpToDate>
  <CharactersWithSpaces>243961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968</cp:revision>
  <cp:lastPrinted>2018-03-20T07:32:00Z</cp:lastPrinted>
  <dcterms:created xsi:type="dcterms:W3CDTF">2016-03-23T11:15:00Z</dcterms:created>
  <dcterms:modified xsi:type="dcterms:W3CDTF">2023-03-24T15:23:00Z</dcterms:modified>
</cp:coreProperties>
</file>