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00D" w:rsidRPr="00F95004" w:rsidRDefault="00D7600D" w:rsidP="00D7600D">
      <w:pPr>
        <w:spacing w:after="0" w:line="240" w:lineRule="auto"/>
        <w:ind w:left="540"/>
        <w:rPr>
          <w:b/>
          <w:sz w:val="24"/>
          <w:szCs w:val="24"/>
          <w:lang w:val="it-IT"/>
        </w:rPr>
      </w:pPr>
      <w:r w:rsidRPr="005202D7">
        <w:rPr>
          <w:b/>
          <w:sz w:val="24"/>
          <w:szCs w:val="24"/>
          <w:lang w:val="it-IT"/>
        </w:rPr>
        <w:tab/>
      </w:r>
      <w:r w:rsidRPr="005202D7">
        <w:rPr>
          <w:b/>
          <w:sz w:val="24"/>
          <w:szCs w:val="24"/>
          <w:lang w:val="it-IT"/>
        </w:rPr>
        <w:tab/>
      </w:r>
      <w:r w:rsidRPr="005202D7">
        <w:rPr>
          <w:b/>
          <w:sz w:val="24"/>
          <w:szCs w:val="24"/>
          <w:lang w:val="it-IT"/>
        </w:rPr>
        <w:tab/>
      </w:r>
      <w:r w:rsidR="00F95004" w:rsidRPr="00F95004">
        <w:rPr>
          <w:b/>
          <w:sz w:val="24"/>
          <w:szCs w:val="24"/>
          <w:lang w:val="it-IT"/>
        </w:rPr>
        <w:t>Anexa nr. 6</w:t>
      </w:r>
      <w:r w:rsidRPr="00F95004">
        <w:rPr>
          <w:b/>
          <w:sz w:val="24"/>
          <w:szCs w:val="24"/>
          <w:lang w:val="it-IT"/>
        </w:rPr>
        <w:tab/>
      </w:r>
      <w:r w:rsidRPr="00F95004">
        <w:rPr>
          <w:b/>
          <w:sz w:val="24"/>
          <w:szCs w:val="24"/>
          <w:lang w:val="it-IT"/>
        </w:rPr>
        <w:tab/>
      </w:r>
      <w:r w:rsidRPr="00F95004">
        <w:rPr>
          <w:b/>
          <w:sz w:val="24"/>
          <w:szCs w:val="24"/>
          <w:lang w:val="it-IT"/>
        </w:rPr>
        <w:tab/>
      </w:r>
      <w:r w:rsidRPr="00F95004">
        <w:rPr>
          <w:b/>
          <w:sz w:val="24"/>
          <w:szCs w:val="24"/>
          <w:lang w:val="it-IT"/>
        </w:rPr>
        <w:tab/>
      </w:r>
      <w:r w:rsidRPr="00F95004">
        <w:rPr>
          <w:b/>
          <w:sz w:val="24"/>
          <w:szCs w:val="24"/>
          <w:lang w:val="it-IT"/>
        </w:rPr>
        <w:tab/>
      </w:r>
    </w:p>
    <w:p w:rsidR="00D7600D" w:rsidRPr="005202D7" w:rsidRDefault="00D7600D" w:rsidP="00D7600D">
      <w:pPr>
        <w:spacing w:after="0" w:line="240" w:lineRule="auto"/>
        <w:ind w:left="540"/>
        <w:rPr>
          <w:b/>
          <w:sz w:val="24"/>
          <w:szCs w:val="24"/>
          <w:u w:val="single"/>
          <w:lang w:val="it-IT"/>
        </w:rPr>
      </w:pPr>
    </w:p>
    <w:p w:rsidR="00D7600D" w:rsidRPr="005202D7" w:rsidRDefault="00D7600D" w:rsidP="00D7600D">
      <w:pPr>
        <w:spacing w:after="0" w:line="240" w:lineRule="auto"/>
        <w:ind w:left="540"/>
        <w:rPr>
          <w:b/>
          <w:sz w:val="24"/>
          <w:szCs w:val="24"/>
          <w:u w:val="single"/>
          <w:lang w:val="it-IT"/>
        </w:rPr>
      </w:pPr>
    </w:p>
    <w:p w:rsidR="00D7600D" w:rsidRPr="005202D7" w:rsidRDefault="00D7600D" w:rsidP="00D7600D">
      <w:pPr>
        <w:spacing w:after="0" w:line="240" w:lineRule="auto"/>
        <w:ind w:left="540"/>
        <w:jc w:val="center"/>
        <w:rPr>
          <w:b/>
          <w:sz w:val="24"/>
          <w:szCs w:val="24"/>
          <w:u w:val="single"/>
          <w:lang w:val="it-IT"/>
        </w:rPr>
      </w:pPr>
      <w:r w:rsidRPr="005202D7">
        <w:rPr>
          <w:b/>
          <w:sz w:val="24"/>
          <w:szCs w:val="24"/>
          <w:u w:val="single"/>
          <w:lang w:val="it-IT"/>
        </w:rPr>
        <w:t>LISTA PROGRAMELOR ŞI STRATEGIILOR PROPRII ALE DIRECŢIILOR DIN CADRUL APARATULUI DE SPECIALITATE AL PRIMARULUI GENERAL AL MUNICIPIULUI BUCUREŞTI</w:t>
      </w:r>
    </w:p>
    <w:p w:rsidR="00D7600D" w:rsidRPr="005202D7" w:rsidRDefault="00D7600D" w:rsidP="00D7600D">
      <w:pPr>
        <w:spacing w:after="0" w:line="240" w:lineRule="auto"/>
        <w:ind w:left="540"/>
        <w:jc w:val="both"/>
        <w:rPr>
          <w:b/>
          <w:sz w:val="24"/>
          <w:szCs w:val="24"/>
          <w:u w:val="single"/>
          <w:lang w:val="it-IT"/>
        </w:rPr>
      </w:pPr>
    </w:p>
    <w:tbl>
      <w:tblPr>
        <w:tblStyle w:val="Tabelgril"/>
        <w:tblW w:w="10440" w:type="dxa"/>
        <w:tblInd w:w="-252" w:type="dxa"/>
        <w:tblLayout w:type="fixed"/>
        <w:tblLook w:val="01E0" w:firstRow="1" w:lastRow="1" w:firstColumn="1" w:lastColumn="1" w:noHBand="0" w:noVBand="0"/>
      </w:tblPr>
      <w:tblGrid>
        <w:gridCol w:w="786"/>
        <w:gridCol w:w="3685"/>
        <w:gridCol w:w="5969"/>
      </w:tblGrid>
      <w:tr w:rsidR="00D7600D" w:rsidRPr="005202D7" w:rsidTr="00F52BE3">
        <w:tc>
          <w:tcPr>
            <w:tcW w:w="786" w:type="dxa"/>
            <w:tcBorders>
              <w:top w:val="single" w:sz="4" w:space="0" w:color="auto"/>
              <w:left w:val="single" w:sz="4" w:space="0" w:color="auto"/>
              <w:bottom w:val="single" w:sz="4" w:space="0" w:color="auto"/>
              <w:right w:val="single" w:sz="4" w:space="0" w:color="auto"/>
            </w:tcBorders>
            <w:hideMark/>
          </w:tcPr>
          <w:p w:rsidR="00D7600D" w:rsidRPr="005202D7" w:rsidRDefault="00D7600D" w:rsidP="00F52BE3">
            <w:pPr>
              <w:jc w:val="both"/>
              <w:rPr>
                <w:b/>
                <w:sz w:val="24"/>
                <w:szCs w:val="24"/>
                <w:lang w:val="ro-RO"/>
              </w:rPr>
            </w:pPr>
            <w:r w:rsidRPr="005202D7">
              <w:rPr>
                <w:b/>
                <w:sz w:val="24"/>
                <w:szCs w:val="24"/>
                <w:lang w:val="ro-RO"/>
              </w:rPr>
              <w:t>NR.</w:t>
            </w:r>
          </w:p>
          <w:p w:rsidR="00D7600D" w:rsidRPr="005202D7" w:rsidRDefault="00D7600D" w:rsidP="00F52BE3">
            <w:pPr>
              <w:jc w:val="both"/>
              <w:rPr>
                <w:b/>
                <w:sz w:val="24"/>
                <w:szCs w:val="24"/>
                <w:lang w:val="ro-RO"/>
              </w:rPr>
            </w:pPr>
            <w:r w:rsidRPr="005202D7">
              <w:rPr>
                <w:b/>
                <w:sz w:val="24"/>
                <w:szCs w:val="24"/>
                <w:lang w:val="ro-RO"/>
              </w:rPr>
              <w:t>CRT.</w:t>
            </w: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w:t>
            </w:r>
          </w:p>
        </w:tc>
        <w:tc>
          <w:tcPr>
            <w:tcW w:w="5969" w:type="dxa"/>
            <w:tcBorders>
              <w:top w:val="single" w:sz="4" w:space="0" w:color="auto"/>
              <w:left w:val="single" w:sz="4" w:space="0" w:color="auto"/>
              <w:bottom w:val="single" w:sz="4" w:space="0" w:color="auto"/>
              <w:right w:val="single" w:sz="4" w:space="0" w:color="auto"/>
            </w:tcBorders>
            <w:hideMark/>
          </w:tcPr>
          <w:p w:rsidR="00D7600D" w:rsidRPr="005202D7" w:rsidRDefault="00D7600D" w:rsidP="00F52BE3">
            <w:pPr>
              <w:jc w:val="both"/>
              <w:rPr>
                <w:b/>
                <w:sz w:val="24"/>
                <w:szCs w:val="24"/>
                <w:lang w:val="ro-RO"/>
              </w:rPr>
            </w:pPr>
            <w:r w:rsidRPr="005202D7">
              <w:rPr>
                <w:b/>
                <w:sz w:val="24"/>
                <w:szCs w:val="24"/>
                <w:lang w:val="ro-RO"/>
              </w:rPr>
              <w:t>PROGRAME ŞI STRATEGII PROPRII</w:t>
            </w:r>
          </w:p>
        </w:tc>
      </w:tr>
      <w:tr w:rsidR="00D7600D" w:rsidRPr="005202D7" w:rsidTr="00F52BE3">
        <w:trPr>
          <w:trHeight w:val="603"/>
        </w:trPr>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RELAŢII CU PUBLICUL ȘI REGISTRATURĂ</w:t>
            </w:r>
          </w:p>
        </w:tc>
        <w:tc>
          <w:tcPr>
            <w:tcW w:w="5969" w:type="dxa"/>
            <w:tcBorders>
              <w:top w:val="single" w:sz="4" w:space="0" w:color="auto"/>
              <w:left w:val="single" w:sz="4" w:space="0" w:color="auto"/>
              <w:bottom w:val="single" w:sz="4" w:space="0" w:color="auto"/>
              <w:right w:val="single" w:sz="4" w:space="0" w:color="auto"/>
            </w:tcBorders>
            <w:hideMark/>
          </w:tcPr>
          <w:p w:rsidR="00D7600D" w:rsidRPr="005202D7" w:rsidRDefault="00D7600D" w:rsidP="00F52BE3">
            <w:pPr>
              <w:ind w:right="-86"/>
              <w:jc w:val="both"/>
              <w:rPr>
                <w:sz w:val="24"/>
                <w:szCs w:val="24"/>
                <w:lang w:val="ro-RO"/>
              </w:rPr>
            </w:pPr>
            <w:r w:rsidRPr="005202D7">
              <w:rPr>
                <w:sz w:val="24"/>
                <w:szCs w:val="24"/>
                <w:lang w:val="ro-RO"/>
              </w:rPr>
              <w:t>-</w:t>
            </w:r>
            <w:bookmarkStart w:id="0" w:name="_GoBack"/>
            <w:bookmarkEnd w:id="0"/>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 xml:space="preserve">DIRECŢIA </w:t>
            </w:r>
          </w:p>
          <w:p w:rsidR="00D7600D" w:rsidRPr="005202D7" w:rsidRDefault="00D7600D" w:rsidP="00F52BE3">
            <w:pPr>
              <w:jc w:val="center"/>
              <w:rPr>
                <w:b/>
                <w:sz w:val="24"/>
                <w:szCs w:val="24"/>
                <w:lang w:val="ro-RO"/>
              </w:rPr>
            </w:pPr>
            <w:r w:rsidRPr="005202D7">
              <w:rPr>
                <w:b/>
                <w:sz w:val="24"/>
                <w:szCs w:val="24"/>
                <w:lang w:val="ro-RO"/>
              </w:rPr>
              <w:t>GENERALĂ LOGISTICĂ</w:t>
            </w:r>
          </w:p>
          <w:p w:rsidR="00D7600D" w:rsidRPr="005202D7" w:rsidRDefault="00D7600D" w:rsidP="00F52BE3">
            <w:pPr>
              <w:jc w:val="center"/>
              <w:rPr>
                <w:b/>
                <w:sz w:val="24"/>
                <w:szCs w:val="24"/>
                <w:lang w:val="ro-RO"/>
              </w:rPr>
            </w:pPr>
            <w:r w:rsidRPr="005202D7">
              <w:rPr>
                <w:b/>
                <w:sz w:val="24"/>
                <w:szCs w:val="24"/>
                <w:lang w:val="ro-RO"/>
              </w:rPr>
              <w:t>DIRECŢIA INFORMATICĂ</w:t>
            </w:r>
          </w:p>
        </w:tc>
        <w:tc>
          <w:tcPr>
            <w:tcW w:w="5969" w:type="dxa"/>
            <w:tcBorders>
              <w:top w:val="single" w:sz="4" w:space="0" w:color="auto"/>
              <w:left w:val="single" w:sz="4" w:space="0" w:color="auto"/>
              <w:bottom w:val="single" w:sz="4" w:space="0" w:color="auto"/>
              <w:right w:val="single" w:sz="4" w:space="0" w:color="auto"/>
            </w:tcBorders>
            <w:hideMark/>
          </w:tcPr>
          <w:p w:rsidR="00D7600D" w:rsidRPr="005202D7" w:rsidRDefault="00D7600D" w:rsidP="00F52BE3">
            <w:pPr>
              <w:ind w:right="-86"/>
              <w:jc w:val="both"/>
              <w:rPr>
                <w:sz w:val="24"/>
                <w:szCs w:val="24"/>
                <w:lang w:val="ro-RO"/>
              </w:rPr>
            </w:pPr>
            <w:r w:rsidRPr="005202D7">
              <w:rPr>
                <w:sz w:val="24"/>
                <w:szCs w:val="24"/>
                <w:lang w:val="ro-RO"/>
              </w:rPr>
              <w:t>- Strategia de informatizare conform H.C.G.M.B. nr. 169/2005;</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AUDITUL ŞI MANAGEMENTUL CALITĂŢII</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pStyle w:val="Listparagraf"/>
              <w:ind w:left="0" w:right="-86"/>
              <w:jc w:val="both"/>
              <w:rPr>
                <w:sz w:val="24"/>
                <w:szCs w:val="24"/>
              </w:rPr>
            </w:pPr>
            <w:r w:rsidRPr="005202D7">
              <w:rPr>
                <w:sz w:val="24"/>
                <w:szCs w:val="24"/>
              </w:rPr>
              <w:t xml:space="preserve">-Certificarea Sistemului de Management Integrat (calitate-mediu) al Primăriei Municipiului Bucureşti; </w:t>
            </w:r>
          </w:p>
          <w:p w:rsidR="00D7600D" w:rsidRPr="005202D7" w:rsidRDefault="00D7600D" w:rsidP="00F52BE3">
            <w:pPr>
              <w:pStyle w:val="Listparagraf"/>
              <w:ind w:left="0" w:right="-86"/>
              <w:jc w:val="both"/>
              <w:rPr>
                <w:sz w:val="24"/>
                <w:szCs w:val="24"/>
              </w:rPr>
            </w:pPr>
            <w:r w:rsidRPr="005202D7">
              <w:rPr>
                <w:sz w:val="24"/>
                <w:szCs w:val="24"/>
              </w:rPr>
              <w:t xml:space="preserve">-Menţinerea certificării şi îmbunătăţirea continuă a Sistemului de Management Integrat (calitate-mediu) în Primăria Municipiului Bucureşti; </w:t>
            </w:r>
          </w:p>
          <w:p w:rsidR="00D7600D" w:rsidRPr="005202D7" w:rsidRDefault="00D7600D" w:rsidP="00F52BE3">
            <w:pPr>
              <w:pStyle w:val="Listparagraf"/>
              <w:ind w:left="0" w:right="-86"/>
              <w:jc w:val="both"/>
              <w:rPr>
                <w:sz w:val="24"/>
                <w:szCs w:val="24"/>
                <w:lang w:val="ro-RO"/>
              </w:rPr>
            </w:pPr>
            <w:r w:rsidRPr="005202D7">
              <w:rPr>
                <w:sz w:val="24"/>
                <w:szCs w:val="24"/>
              </w:rPr>
              <w:t>-Dezvoltarea Sistemului de Control Intern Managerial</w:t>
            </w:r>
          </w:p>
        </w:tc>
      </w:tr>
      <w:tr w:rsidR="004E1274" w:rsidRPr="004E1274" w:rsidTr="00F52BE3">
        <w:trPr>
          <w:trHeight w:val="710"/>
        </w:trPr>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TRANSPORTURI</w:t>
            </w:r>
          </w:p>
        </w:tc>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D7600D" w:rsidRPr="004E1274" w:rsidRDefault="00D7600D" w:rsidP="00D7600D">
            <w:pPr>
              <w:numPr>
                <w:ilvl w:val="0"/>
                <w:numId w:val="31"/>
              </w:numPr>
              <w:ind w:left="106" w:hanging="74"/>
              <w:jc w:val="both"/>
              <w:rPr>
                <w:noProof/>
                <w:sz w:val="24"/>
                <w:szCs w:val="24"/>
                <w:lang w:val="pt-BR" w:eastAsia="ro-RO"/>
              </w:rPr>
            </w:pPr>
            <w:r w:rsidRPr="004E1274">
              <w:rPr>
                <w:noProof/>
                <w:sz w:val="24"/>
                <w:szCs w:val="24"/>
                <w:lang w:val="pt-BR" w:eastAsia="ro-RO"/>
              </w:rPr>
              <w:t>Strategia de parcare pe teritoriul Municipiului București, aprobată prin H.C.G.M.B. nr.124/2008, cu modificările și completările ulterioare;</w:t>
            </w:r>
          </w:p>
          <w:p w:rsidR="00D7600D" w:rsidRPr="004E1274" w:rsidRDefault="00D7600D" w:rsidP="00D7600D">
            <w:pPr>
              <w:numPr>
                <w:ilvl w:val="0"/>
                <w:numId w:val="31"/>
              </w:numPr>
              <w:ind w:left="106" w:hanging="74"/>
              <w:jc w:val="both"/>
              <w:rPr>
                <w:noProof/>
                <w:sz w:val="24"/>
                <w:szCs w:val="24"/>
                <w:lang w:val="pt-BR" w:eastAsia="ro-RO"/>
              </w:rPr>
            </w:pPr>
            <w:r w:rsidRPr="004E1274">
              <w:rPr>
                <w:noProof/>
                <w:sz w:val="24"/>
                <w:szCs w:val="24"/>
                <w:lang w:val="pt-BR" w:eastAsia="ro-RO"/>
              </w:rPr>
              <w:t xml:space="preserve">Planul de Mobilitate Urbană Durabilă 2016-2030 București-Ilfov aprobat prin H.C.G.M.B. nr.90/2017; </w:t>
            </w:r>
          </w:p>
          <w:p w:rsidR="00D7600D" w:rsidRPr="004E1274" w:rsidRDefault="00D7600D" w:rsidP="00F52BE3">
            <w:pPr>
              <w:ind w:left="106" w:right="-86" w:hanging="74"/>
              <w:jc w:val="both"/>
              <w:rPr>
                <w:sz w:val="24"/>
                <w:szCs w:val="24"/>
                <w:lang w:val="ro-RO"/>
              </w:rPr>
            </w:pPr>
            <w:r w:rsidRPr="004E1274">
              <w:rPr>
                <w:noProof/>
                <w:sz w:val="24"/>
                <w:szCs w:val="24"/>
                <w:lang w:val="pt-BR" w:eastAsia="ro-RO"/>
              </w:rPr>
              <w:t>-Planul Integrat de Calitate a Aerului în Municipiul București, aprobat prin H.C.G.M.B. nr.325/2018.</w:t>
            </w:r>
          </w:p>
        </w:tc>
      </w:tr>
      <w:tr w:rsidR="00D7600D" w:rsidRPr="005202D7" w:rsidTr="00F52BE3">
        <w:trPr>
          <w:trHeight w:val="1605"/>
        </w:trPr>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DIRECȚIA SERVICII PUBLICE</w:t>
            </w:r>
          </w:p>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Serviciul Management Deşeuri, Salubritate</w:t>
            </w:r>
          </w:p>
        </w:tc>
        <w:tc>
          <w:tcPr>
            <w:tcW w:w="5969" w:type="dxa"/>
            <w:tcBorders>
              <w:top w:val="single" w:sz="4" w:space="0" w:color="auto"/>
              <w:left w:val="single" w:sz="4" w:space="0" w:color="auto"/>
              <w:bottom w:val="single" w:sz="4" w:space="0" w:color="auto"/>
              <w:right w:val="single" w:sz="4" w:space="0" w:color="auto"/>
            </w:tcBorders>
          </w:tcPr>
          <w:p w:rsidR="00D446A2" w:rsidRPr="005202D7" w:rsidRDefault="00D446A2" w:rsidP="00A8383F">
            <w:pPr>
              <w:numPr>
                <w:ilvl w:val="0"/>
                <w:numId w:val="28"/>
              </w:numPr>
              <w:ind w:left="196" w:hanging="196"/>
              <w:contextualSpacing/>
              <w:jc w:val="both"/>
              <w:rPr>
                <w:sz w:val="24"/>
                <w:szCs w:val="24"/>
                <w:lang w:val="ro-RO"/>
              </w:rPr>
            </w:pPr>
            <w:r w:rsidRPr="005202D7">
              <w:rPr>
                <w:sz w:val="24"/>
                <w:szCs w:val="24"/>
                <w:lang w:val="ro-RO"/>
              </w:rPr>
              <w:t>Strategia de dezvoltare şi funcţionare pe termen mediu şi lung a serviciului public de salubrizare în Municipiul Bucureşti,</w:t>
            </w:r>
          </w:p>
          <w:p w:rsidR="00D446A2" w:rsidRPr="005202D7" w:rsidRDefault="00D446A2" w:rsidP="00A8383F">
            <w:pPr>
              <w:numPr>
                <w:ilvl w:val="0"/>
                <w:numId w:val="28"/>
              </w:numPr>
              <w:ind w:left="196" w:hanging="196"/>
              <w:contextualSpacing/>
              <w:jc w:val="both"/>
              <w:rPr>
                <w:sz w:val="24"/>
                <w:szCs w:val="24"/>
                <w:lang w:val="ro-RO"/>
              </w:rPr>
            </w:pPr>
            <w:r w:rsidRPr="005202D7">
              <w:rPr>
                <w:sz w:val="24"/>
                <w:szCs w:val="24"/>
                <w:lang w:val="ro-RO"/>
              </w:rPr>
              <w:t>Programul de măsuri şi acţiuni pentru deszăpezirea şi combaterea poleiului în Municipiul Bucureşti,</w:t>
            </w:r>
          </w:p>
          <w:p w:rsidR="00D7600D" w:rsidRPr="005202D7" w:rsidRDefault="00D446A2" w:rsidP="00A8383F">
            <w:pPr>
              <w:numPr>
                <w:ilvl w:val="0"/>
                <w:numId w:val="28"/>
              </w:numPr>
              <w:ind w:left="196" w:hanging="196"/>
              <w:contextualSpacing/>
              <w:jc w:val="both"/>
              <w:rPr>
                <w:sz w:val="24"/>
                <w:szCs w:val="24"/>
              </w:rPr>
            </w:pPr>
            <w:r w:rsidRPr="005202D7">
              <w:rPr>
                <w:sz w:val="24"/>
                <w:szCs w:val="24"/>
                <w:lang w:val="ro-RO"/>
              </w:rPr>
              <w:t>Planul de Gestionare a Deșeurilor din Municipiul București.</w:t>
            </w:r>
          </w:p>
        </w:tc>
      </w:tr>
      <w:tr w:rsidR="00D7600D" w:rsidRPr="005202D7" w:rsidTr="00F52BE3">
        <w:trPr>
          <w:trHeight w:val="1149"/>
        </w:trPr>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DIRECŢIA SERVICII PUBLICE</w:t>
            </w:r>
          </w:p>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Serviciul Iluminat Public</w:t>
            </w:r>
          </w:p>
        </w:tc>
        <w:tc>
          <w:tcPr>
            <w:tcW w:w="5969" w:type="dxa"/>
            <w:tcBorders>
              <w:top w:val="single" w:sz="4" w:space="0" w:color="auto"/>
              <w:left w:val="single" w:sz="4" w:space="0" w:color="auto"/>
              <w:bottom w:val="single" w:sz="4" w:space="0" w:color="auto"/>
              <w:right w:val="single" w:sz="4" w:space="0" w:color="auto"/>
            </w:tcBorders>
          </w:tcPr>
          <w:p w:rsidR="00AD0D34" w:rsidRPr="005202D7" w:rsidRDefault="00AD0D34" w:rsidP="00A8383F">
            <w:pPr>
              <w:numPr>
                <w:ilvl w:val="0"/>
                <w:numId w:val="28"/>
              </w:numPr>
              <w:tabs>
                <w:tab w:val="left" w:pos="106"/>
              </w:tabs>
              <w:ind w:left="106" w:hanging="90"/>
              <w:contextualSpacing/>
              <w:jc w:val="both"/>
              <w:rPr>
                <w:sz w:val="24"/>
                <w:szCs w:val="24"/>
                <w:lang w:val="fr-FR"/>
              </w:rPr>
            </w:pPr>
            <w:r w:rsidRPr="005202D7">
              <w:rPr>
                <w:sz w:val="24"/>
                <w:szCs w:val="24"/>
                <w:lang w:val="fr-FR"/>
              </w:rPr>
              <w:t>Programe de îmbunătățire a iluminatului public acolo unde este deficitar,</w:t>
            </w:r>
          </w:p>
          <w:p w:rsidR="00AD0D34" w:rsidRPr="005202D7" w:rsidRDefault="00AD0D34" w:rsidP="00A8383F">
            <w:pPr>
              <w:numPr>
                <w:ilvl w:val="0"/>
                <w:numId w:val="28"/>
              </w:numPr>
              <w:tabs>
                <w:tab w:val="left" w:pos="106"/>
              </w:tabs>
              <w:ind w:left="106" w:hanging="90"/>
              <w:contextualSpacing/>
              <w:jc w:val="both"/>
              <w:rPr>
                <w:sz w:val="24"/>
                <w:szCs w:val="24"/>
                <w:lang w:val="fr-FR"/>
              </w:rPr>
            </w:pPr>
            <w:r w:rsidRPr="005202D7">
              <w:rPr>
                <w:sz w:val="24"/>
                <w:szCs w:val="24"/>
                <w:lang w:val="fr-FR"/>
              </w:rPr>
              <w:t>Executare lucrări de iluminat public în zonele în care se modernizează rețeaua stradală,</w:t>
            </w:r>
          </w:p>
          <w:p w:rsidR="00AD0D34" w:rsidRPr="005202D7" w:rsidRDefault="00AD0D34" w:rsidP="00A8383F">
            <w:pPr>
              <w:numPr>
                <w:ilvl w:val="0"/>
                <w:numId w:val="28"/>
              </w:numPr>
              <w:tabs>
                <w:tab w:val="left" w:pos="106"/>
              </w:tabs>
              <w:ind w:left="106" w:hanging="90"/>
              <w:contextualSpacing/>
              <w:jc w:val="both"/>
              <w:rPr>
                <w:sz w:val="24"/>
                <w:szCs w:val="24"/>
                <w:lang w:val="fr-FR"/>
              </w:rPr>
            </w:pPr>
            <w:r w:rsidRPr="005202D7">
              <w:rPr>
                <w:sz w:val="24"/>
                <w:szCs w:val="24"/>
                <w:lang w:val="fr-FR"/>
              </w:rPr>
              <w:t>Implementare sisteme și dispozitive pentru reducerea consumului de energie electrică aferentă iluminatului public cum ar fi:</w:t>
            </w:r>
          </w:p>
          <w:p w:rsidR="00AD0D34" w:rsidRPr="005202D7" w:rsidRDefault="00AD0D34" w:rsidP="00A8383F">
            <w:pPr>
              <w:numPr>
                <w:ilvl w:val="0"/>
                <w:numId w:val="28"/>
              </w:numPr>
              <w:tabs>
                <w:tab w:val="left" w:pos="106"/>
              </w:tabs>
              <w:ind w:left="106" w:hanging="90"/>
              <w:contextualSpacing/>
              <w:jc w:val="both"/>
              <w:rPr>
                <w:sz w:val="24"/>
                <w:szCs w:val="24"/>
                <w:lang w:val="fr-FR"/>
              </w:rPr>
            </w:pPr>
            <w:r w:rsidRPr="005202D7">
              <w:rPr>
                <w:sz w:val="24"/>
                <w:szCs w:val="24"/>
                <w:lang w:val="fr-FR"/>
              </w:rPr>
              <w:t xml:space="preserve">   Corpuri de iluminat realizate în tehnologie LED,</w:t>
            </w:r>
          </w:p>
          <w:p w:rsidR="00AD0D34" w:rsidRPr="005202D7" w:rsidRDefault="00AD0D34" w:rsidP="00A8383F">
            <w:pPr>
              <w:numPr>
                <w:ilvl w:val="0"/>
                <w:numId w:val="28"/>
              </w:numPr>
              <w:tabs>
                <w:tab w:val="left" w:pos="106"/>
              </w:tabs>
              <w:ind w:left="106" w:hanging="90"/>
              <w:contextualSpacing/>
              <w:jc w:val="both"/>
              <w:rPr>
                <w:sz w:val="24"/>
                <w:szCs w:val="24"/>
                <w:lang w:val="fr-FR"/>
              </w:rPr>
            </w:pPr>
            <w:r w:rsidRPr="005202D7">
              <w:rPr>
                <w:sz w:val="24"/>
                <w:szCs w:val="24"/>
                <w:lang w:val="fr-FR"/>
              </w:rPr>
              <w:t xml:space="preserve">   Dispozitive economizoare de energie,</w:t>
            </w:r>
          </w:p>
          <w:p w:rsidR="00AD0D34" w:rsidRPr="005202D7" w:rsidRDefault="00AD0D34" w:rsidP="00A8383F">
            <w:pPr>
              <w:numPr>
                <w:ilvl w:val="0"/>
                <w:numId w:val="28"/>
              </w:numPr>
              <w:tabs>
                <w:tab w:val="left" w:pos="106"/>
              </w:tabs>
              <w:ind w:left="106" w:hanging="90"/>
              <w:contextualSpacing/>
              <w:jc w:val="both"/>
              <w:rPr>
                <w:sz w:val="24"/>
                <w:szCs w:val="24"/>
                <w:lang w:val="fr-FR"/>
              </w:rPr>
            </w:pPr>
            <w:r w:rsidRPr="005202D7">
              <w:rPr>
                <w:sz w:val="24"/>
                <w:szCs w:val="24"/>
                <w:lang w:val="fr-FR"/>
              </w:rPr>
              <w:t xml:space="preserve">   Înlocuirea balasturilor clasice cu cele electronice,</w:t>
            </w:r>
          </w:p>
          <w:p w:rsidR="00AD0D34" w:rsidRPr="005202D7" w:rsidRDefault="00AD0D34" w:rsidP="00A8383F">
            <w:pPr>
              <w:numPr>
                <w:ilvl w:val="0"/>
                <w:numId w:val="28"/>
              </w:numPr>
              <w:tabs>
                <w:tab w:val="left" w:pos="106"/>
              </w:tabs>
              <w:ind w:left="106" w:hanging="90"/>
              <w:contextualSpacing/>
              <w:jc w:val="both"/>
              <w:rPr>
                <w:sz w:val="24"/>
                <w:szCs w:val="24"/>
                <w:lang w:val="fr-FR"/>
              </w:rPr>
            </w:pPr>
            <w:r w:rsidRPr="005202D7">
              <w:rPr>
                <w:sz w:val="24"/>
                <w:szCs w:val="24"/>
                <w:lang w:val="fr-FR"/>
              </w:rPr>
              <w:t xml:space="preserve">   Implementarea sistemului de telegestiune,</w:t>
            </w:r>
          </w:p>
          <w:p w:rsidR="00AD0D34" w:rsidRPr="005202D7" w:rsidRDefault="00AD0D34" w:rsidP="00F90CE9">
            <w:pPr>
              <w:numPr>
                <w:ilvl w:val="0"/>
                <w:numId w:val="28"/>
              </w:numPr>
              <w:tabs>
                <w:tab w:val="left" w:pos="286"/>
              </w:tabs>
              <w:ind w:left="196" w:hanging="90"/>
              <w:contextualSpacing/>
              <w:jc w:val="both"/>
              <w:rPr>
                <w:sz w:val="24"/>
                <w:szCs w:val="24"/>
                <w:lang w:val="fr-FR"/>
              </w:rPr>
            </w:pPr>
            <w:r w:rsidRPr="005202D7">
              <w:rPr>
                <w:sz w:val="24"/>
                <w:szCs w:val="24"/>
                <w:lang w:val="fr-FR"/>
              </w:rPr>
              <w:lastRenderedPageBreak/>
              <w:t>Asigurarea unui echilibru între necesitatea unui iluminat care să favorizeze un trafic auto în siguranță, dar în același timp să fie economic, în vederea atingerii conceptului de “oraș verde”,</w:t>
            </w:r>
          </w:p>
          <w:p w:rsidR="00D7600D" w:rsidRPr="005202D7" w:rsidRDefault="00AD0D34" w:rsidP="00F90CE9">
            <w:pPr>
              <w:pStyle w:val="Listparagraf"/>
              <w:numPr>
                <w:ilvl w:val="0"/>
                <w:numId w:val="28"/>
              </w:numPr>
              <w:tabs>
                <w:tab w:val="left" w:pos="286"/>
                <w:tab w:val="left" w:pos="736"/>
              </w:tabs>
              <w:ind w:left="196" w:hanging="90"/>
              <w:jc w:val="both"/>
              <w:rPr>
                <w:sz w:val="24"/>
                <w:szCs w:val="24"/>
              </w:rPr>
            </w:pPr>
            <w:r w:rsidRPr="005202D7">
              <w:rPr>
                <w:sz w:val="24"/>
                <w:szCs w:val="24"/>
                <w:lang w:val="fr-FR"/>
              </w:rPr>
              <w:t>Folosirea de lămpi de iluminat bazate pe tehnologii care să asigure un consum mai mic de energie și o perioadă de viață extinsă (LED).</w:t>
            </w:r>
          </w:p>
        </w:tc>
      </w:tr>
      <w:tr w:rsidR="00D7600D" w:rsidRPr="005202D7" w:rsidTr="00F52BE3">
        <w:trPr>
          <w:trHeight w:val="1605"/>
        </w:trPr>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DIRECŢIA SERVICII PUBLICE</w:t>
            </w:r>
          </w:p>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Serviciul Dezinsecţie, Deratizare, Dezinfecţie</w:t>
            </w:r>
          </w:p>
        </w:tc>
        <w:tc>
          <w:tcPr>
            <w:tcW w:w="5969" w:type="dxa"/>
            <w:tcBorders>
              <w:top w:val="single" w:sz="4" w:space="0" w:color="auto"/>
              <w:left w:val="single" w:sz="4" w:space="0" w:color="auto"/>
              <w:bottom w:val="single" w:sz="4" w:space="0" w:color="auto"/>
              <w:right w:val="single" w:sz="4" w:space="0" w:color="auto"/>
            </w:tcBorders>
          </w:tcPr>
          <w:p w:rsidR="00F41AC3" w:rsidRPr="005202D7" w:rsidRDefault="00F41AC3" w:rsidP="00CC095C">
            <w:pPr>
              <w:numPr>
                <w:ilvl w:val="0"/>
                <w:numId w:val="28"/>
              </w:numPr>
              <w:ind w:left="196" w:hanging="180"/>
              <w:contextualSpacing/>
              <w:jc w:val="both"/>
              <w:rPr>
                <w:sz w:val="24"/>
                <w:szCs w:val="24"/>
                <w:lang w:val="ro-RO"/>
              </w:rPr>
            </w:pPr>
            <w:r w:rsidRPr="005202D7">
              <w:rPr>
                <w:sz w:val="24"/>
                <w:szCs w:val="24"/>
                <w:lang w:val="ro-RO"/>
              </w:rPr>
              <w:t>Strategia de dezvoltare și funcționare a serviciului public de salubrizare - activitățile de dezinsecție, dezinfecție și deratizare în municipiul București,</w:t>
            </w:r>
          </w:p>
          <w:p w:rsidR="00D7600D" w:rsidRPr="005202D7" w:rsidRDefault="00F41AC3" w:rsidP="00CC095C">
            <w:pPr>
              <w:numPr>
                <w:ilvl w:val="0"/>
                <w:numId w:val="28"/>
              </w:numPr>
              <w:ind w:left="196" w:hanging="180"/>
              <w:contextualSpacing/>
              <w:jc w:val="both"/>
              <w:rPr>
                <w:sz w:val="24"/>
                <w:szCs w:val="24"/>
                <w:lang w:val="fr-FR"/>
              </w:rPr>
            </w:pPr>
            <w:r w:rsidRPr="005202D7">
              <w:rPr>
                <w:sz w:val="24"/>
                <w:szCs w:val="24"/>
                <w:lang w:val="ro-RO"/>
              </w:rPr>
              <w:t>Programul unitar de acțiune pentru deratizare, dezinsecție și dezinfecție.</w:t>
            </w:r>
          </w:p>
        </w:tc>
      </w:tr>
      <w:tr w:rsidR="00D7600D" w:rsidRPr="005202D7" w:rsidTr="00F52BE3">
        <w:trPr>
          <w:trHeight w:val="1605"/>
        </w:trPr>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DIRECŢIA SERVICII INTEGRATE</w:t>
            </w:r>
          </w:p>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Serviciul Termoenergetic și Compartimentul Energetic</w:t>
            </w:r>
          </w:p>
        </w:tc>
        <w:tc>
          <w:tcPr>
            <w:tcW w:w="5969" w:type="dxa"/>
            <w:tcBorders>
              <w:top w:val="single" w:sz="4" w:space="0" w:color="auto"/>
              <w:left w:val="single" w:sz="4" w:space="0" w:color="auto"/>
              <w:bottom w:val="single" w:sz="4" w:space="0" w:color="auto"/>
              <w:right w:val="single" w:sz="4" w:space="0" w:color="auto"/>
            </w:tcBorders>
          </w:tcPr>
          <w:p w:rsidR="00DA3133" w:rsidRPr="005202D7" w:rsidRDefault="00DA3133" w:rsidP="00DA3133">
            <w:pPr>
              <w:tabs>
                <w:tab w:val="left" w:pos="660"/>
              </w:tabs>
              <w:ind w:left="196" w:hanging="196"/>
              <w:contextualSpacing/>
              <w:jc w:val="both"/>
              <w:rPr>
                <w:sz w:val="24"/>
                <w:szCs w:val="24"/>
                <w:shd w:val="clear" w:color="auto" w:fill="FFFFFF"/>
                <w:lang w:val="ro-RO"/>
              </w:rPr>
            </w:pPr>
            <w:r w:rsidRPr="005202D7">
              <w:rPr>
                <w:sz w:val="24"/>
                <w:szCs w:val="24"/>
                <w:shd w:val="clear" w:color="auto" w:fill="FFFFFF"/>
                <w:lang w:val="ro-RO"/>
              </w:rPr>
              <w:t>-Strategia de alimentare cu energie termică în sistem centralizat a consumatorilor din municipiul Bucureşti, aprobată prin HCGMB nr. 260/2017,</w:t>
            </w:r>
          </w:p>
          <w:p w:rsidR="00DA3133" w:rsidRPr="005202D7" w:rsidRDefault="00DA3133" w:rsidP="00DA3133">
            <w:pPr>
              <w:tabs>
                <w:tab w:val="left" w:pos="660"/>
              </w:tabs>
              <w:ind w:left="196" w:hanging="196"/>
              <w:contextualSpacing/>
              <w:jc w:val="both"/>
              <w:rPr>
                <w:sz w:val="24"/>
                <w:szCs w:val="24"/>
                <w:shd w:val="clear" w:color="auto" w:fill="FFFFFF"/>
                <w:lang w:val="ro-RO"/>
              </w:rPr>
            </w:pPr>
            <w:r w:rsidRPr="005202D7">
              <w:rPr>
                <w:sz w:val="24"/>
                <w:szCs w:val="24"/>
                <w:shd w:val="clear" w:color="auto" w:fill="FFFFFF"/>
                <w:lang w:val="ro-RO"/>
              </w:rPr>
              <w:t>-Investiții privind reabilitarea/modernizarea sistemului centralizat de alimentare cu energie termică, conform listelor de investiții aprobate prin bugetul PMB,</w:t>
            </w:r>
          </w:p>
          <w:p w:rsidR="00DA3133" w:rsidRPr="005202D7" w:rsidRDefault="00DA3133" w:rsidP="00DA3133">
            <w:pPr>
              <w:tabs>
                <w:tab w:val="left" w:pos="660"/>
              </w:tabs>
              <w:ind w:left="196" w:hanging="196"/>
              <w:contextualSpacing/>
              <w:jc w:val="both"/>
              <w:rPr>
                <w:sz w:val="24"/>
                <w:szCs w:val="24"/>
                <w:shd w:val="clear" w:color="auto" w:fill="FFFFFF"/>
                <w:lang w:val="ro-RO"/>
              </w:rPr>
            </w:pPr>
            <w:r w:rsidRPr="005202D7">
              <w:rPr>
                <w:sz w:val="24"/>
                <w:szCs w:val="24"/>
                <w:shd w:val="clear" w:color="auto" w:fill="FFFFFF"/>
                <w:lang w:val="ro-RO"/>
              </w:rPr>
              <w:t>-Reabilitarea sistemului de termoficare al municipiului București (7 obiective însumând o lungime de traseu de 31,621 km) - HCGMB nr. 216/19.04.2018, HCGMB 444/13.12.2021,</w:t>
            </w:r>
          </w:p>
          <w:p w:rsidR="00DA3133" w:rsidRPr="005202D7" w:rsidRDefault="00DA3133" w:rsidP="00DA3133">
            <w:pPr>
              <w:tabs>
                <w:tab w:val="left" w:pos="660"/>
              </w:tabs>
              <w:ind w:left="196" w:hanging="196"/>
              <w:contextualSpacing/>
              <w:jc w:val="both"/>
              <w:rPr>
                <w:sz w:val="24"/>
                <w:szCs w:val="24"/>
                <w:shd w:val="clear" w:color="auto" w:fill="FFFFFF"/>
                <w:lang w:val="ro-RO"/>
              </w:rPr>
            </w:pPr>
            <w:r w:rsidRPr="005202D7">
              <w:rPr>
                <w:sz w:val="24"/>
                <w:szCs w:val="24"/>
                <w:shd w:val="clear" w:color="auto" w:fill="FFFFFF"/>
                <w:lang w:val="ro-RO"/>
              </w:rPr>
              <w:t>-Reabilitarea sistemului de termoficare al municipiului București (25 de obiective însumând o lungime de traseu de 105,969 km canal termic (echivalent a 211,94 km conducte) - HCGMB nr. 247/18.06.2020, HCGMB nr. 276/02.06.2022, HCGMB 275/02.06.2022,</w:t>
            </w:r>
          </w:p>
          <w:p w:rsidR="00DA3133" w:rsidRPr="005202D7" w:rsidRDefault="00DA3133" w:rsidP="00DA3133">
            <w:pPr>
              <w:tabs>
                <w:tab w:val="left" w:pos="660"/>
              </w:tabs>
              <w:ind w:left="196" w:hanging="196"/>
              <w:contextualSpacing/>
              <w:jc w:val="both"/>
              <w:rPr>
                <w:sz w:val="24"/>
                <w:szCs w:val="24"/>
                <w:shd w:val="clear" w:color="auto" w:fill="FFFFFF"/>
                <w:lang w:val="ro-RO"/>
              </w:rPr>
            </w:pPr>
            <w:r w:rsidRPr="005202D7">
              <w:rPr>
                <w:sz w:val="24"/>
                <w:szCs w:val="24"/>
                <w:shd w:val="clear" w:color="auto" w:fill="FFFFFF"/>
                <w:lang w:val="ro-RO"/>
              </w:rPr>
              <w:t>-Modernizare magistrală de termoficare aparținând SACET București, obiectiv 1 – Magistrala I Vest - Acordul contractual nr. 583/12.07.2023,</w:t>
            </w:r>
          </w:p>
          <w:p w:rsidR="00DA3133" w:rsidRPr="005202D7" w:rsidRDefault="00DA3133" w:rsidP="00DA3133">
            <w:pPr>
              <w:tabs>
                <w:tab w:val="left" w:pos="660"/>
              </w:tabs>
              <w:ind w:left="196" w:hanging="196"/>
              <w:contextualSpacing/>
              <w:jc w:val="both"/>
              <w:rPr>
                <w:sz w:val="24"/>
                <w:szCs w:val="24"/>
                <w:shd w:val="clear" w:color="auto" w:fill="FFFFFF"/>
                <w:lang w:val="ro-RO"/>
              </w:rPr>
            </w:pPr>
            <w:r w:rsidRPr="005202D7">
              <w:rPr>
                <w:sz w:val="24"/>
                <w:szCs w:val="24"/>
                <w:shd w:val="clear" w:color="auto" w:fill="FFFFFF"/>
                <w:lang w:val="ro-RO"/>
              </w:rPr>
              <w:t>-Modernizare magistrală de termoficare II VEST - HCGMB nr. 330/29.06.2022,</w:t>
            </w:r>
          </w:p>
          <w:p w:rsidR="00D7600D" w:rsidRPr="005202D7" w:rsidRDefault="00DA3133" w:rsidP="00DA3133">
            <w:pPr>
              <w:tabs>
                <w:tab w:val="left" w:pos="660"/>
              </w:tabs>
              <w:ind w:left="196" w:hanging="196"/>
              <w:contextualSpacing/>
              <w:jc w:val="both"/>
              <w:rPr>
                <w:sz w:val="24"/>
                <w:szCs w:val="24"/>
                <w:shd w:val="clear" w:color="auto" w:fill="FFFFFF"/>
                <w:lang w:val="ro-RO"/>
              </w:rPr>
            </w:pPr>
            <w:r w:rsidRPr="005202D7">
              <w:rPr>
                <w:sz w:val="24"/>
                <w:szCs w:val="24"/>
                <w:shd w:val="clear" w:color="auto" w:fill="FFFFFF"/>
                <w:lang w:val="ro-RO"/>
              </w:rPr>
              <w:t>-Modernizare 11 Centrale termice din municipiul București - HCGMB nr. 22/29.02.2016.</w:t>
            </w:r>
          </w:p>
        </w:tc>
      </w:tr>
      <w:tr w:rsidR="00D7600D" w:rsidRPr="005202D7" w:rsidTr="00F52BE3">
        <w:trPr>
          <w:trHeight w:val="1605"/>
        </w:trPr>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DIRECŢIA SERVICII INTEGRATE</w:t>
            </w:r>
          </w:p>
          <w:p w:rsidR="00D7600D" w:rsidRPr="005202D7" w:rsidRDefault="00D7600D" w:rsidP="00F52BE3">
            <w:pPr>
              <w:spacing w:line="259" w:lineRule="auto"/>
              <w:jc w:val="center"/>
              <w:rPr>
                <w:rFonts w:eastAsia="Calibri"/>
                <w:b/>
                <w:sz w:val="24"/>
                <w:szCs w:val="24"/>
                <w:lang w:val="ro-RO"/>
              </w:rPr>
            </w:pPr>
            <w:r w:rsidRPr="005202D7">
              <w:rPr>
                <w:rFonts w:eastAsia="Calibri"/>
                <w:b/>
                <w:sz w:val="24"/>
                <w:szCs w:val="24"/>
                <w:lang w:val="ro-RO"/>
              </w:rPr>
              <w:t>Serviciul Management Avarii Dispecerat</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contextualSpacing/>
              <w:jc w:val="both"/>
              <w:rPr>
                <w:rFonts w:eastAsia="Calibri"/>
                <w:sz w:val="24"/>
                <w:szCs w:val="24"/>
                <w:lang w:val="ro-RO"/>
              </w:rPr>
            </w:pPr>
            <w:r w:rsidRPr="005202D7">
              <w:rPr>
                <w:rFonts w:eastAsia="Calibri"/>
                <w:sz w:val="24"/>
                <w:szCs w:val="24"/>
                <w:lang w:val="ro-RO"/>
              </w:rPr>
              <w:t xml:space="preserve">      </w:t>
            </w:r>
          </w:p>
          <w:p w:rsidR="00D7600D" w:rsidRPr="005202D7" w:rsidRDefault="00D7600D" w:rsidP="00F52BE3">
            <w:pPr>
              <w:contextualSpacing/>
              <w:jc w:val="both"/>
              <w:rPr>
                <w:rFonts w:eastAsia="Calibri"/>
                <w:sz w:val="24"/>
                <w:szCs w:val="24"/>
                <w:lang w:val="ro-RO"/>
              </w:rPr>
            </w:pPr>
          </w:p>
          <w:p w:rsidR="00D7600D" w:rsidRPr="005202D7" w:rsidRDefault="00D7600D" w:rsidP="002A7CD2">
            <w:pPr>
              <w:contextualSpacing/>
              <w:jc w:val="both"/>
              <w:rPr>
                <w:rFonts w:eastAsia="Calibri"/>
                <w:color w:val="FF0000"/>
                <w:sz w:val="24"/>
                <w:szCs w:val="24"/>
                <w:lang w:val="ro-RO"/>
              </w:rPr>
            </w:pPr>
          </w:p>
        </w:tc>
      </w:tr>
      <w:tr w:rsidR="00D7600D" w:rsidRPr="005202D7" w:rsidTr="00F52BE3">
        <w:trPr>
          <w:trHeight w:val="1605"/>
        </w:trPr>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DIRECŢIA SERVICII INTEGRATE</w:t>
            </w:r>
          </w:p>
          <w:p w:rsidR="00D7600D" w:rsidRPr="005202D7" w:rsidRDefault="00D7600D" w:rsidP="00F52BE3">
            <w:pPr>
              <w:contextualSpacing/>
              <w:jc w:val="center"/>
              <w:rPr>
                <w:b/>
                <w:sz w:val="24"/>
                <w:szCs w:val="24"/>
                <w:shd w:val="clear" w:color="auto" w:fill="FFFFFF"/>
                <w:lang w:val="ro-RO"/>
              </w:rPr>
            </w:pPr>
            <w:r w:rsidRPr="005202D7">
              <w:rPr>
                <w:rFonts w:eastAsia="Calibri"/>
                <w:b/>
                <w:sz w:val="24"/>
                <w:szCs w:val="24"/>
                <w:lang w:val="ro-RO"/>
              </w:rPr>
              <w:t>Serviciul Autorizarea, Coordonare Lucrări Infrastructură</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contextualSpacing/>
              <w:jc w:val="both"/>
              <w:rPr>
                <w:rFonts w:eastAsia="Calibri"/>
                <w:sz w:val="24"/>
                <w:szCs w:val="24"/>
                <w:lang w:val="ro-RO"/>
              </w:rPr>
            </w:pPr>
            <w:r w:rsidRPr="005202D7">
              <w:rPr>
                <w:rFonts w:eastAsia="Calibri"/>
                <w:sz w:val="24"/>
                <w:szCs w:val="24"/>
                <w:lang w:val="ro-RO"/>
              </w:rPr>
              <w:t>-</w:t>
            </w:r>
          </w:p>
        </w:tc>
      </w:tr>
      <w:tr w:rsidR="00D7600D" w:rsidRPr="005202D7" w:rsidTr="00F52BE3">
        <w:trPr>
          <w:trHeight w:val="1605"/>
        </w:trPr>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DIRECŢIA SERVICII INTEGRATE</w:t>
            </w:r>
          </w:p>
          <w:p w:rsidR="00D7600D" w:rsidRPr="005202D7" w:rsidRDefault="00D7600D" w:rsidP="00F52BE3">
            <w:pPr>
              <w:spacing w:line="259" w:lineRule="auto"/>
              <w:jc w:val="center"/>
              <w:rPr>
                <w:rFonts w:eastAsia="Calibri"/>
                <w:b/>
                <w:sz w:val="24"/>
                <w:szCs w:val="24"/>
                <w:lang w:val="ro-RO"/>
              </w:rPr>
            </w:pPr>
            <w:r w:rsidRPr="005202D7">
              <w:rPr>
                <w:rFonts w:eastAsia="Calibri"/>
                <w:b/>
                <w:sz w:val="24"/>
                <w:szCs w:val="24"/>
                <w:lang w:val="ro-RO"/>
              </w:rPr>
              <w:t>Serviciul Monitorizare Servicii Integrate și Recepții Lucrări Infrastructură</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855E15" w:rsidP="00F52BE3">
            <w:pPr>
              <w:contextualSpacing/>
              <w:jc w:val="both"/>
              <w:rPr>
                <w:rFonts w:eastAsia="Calibri"/>
                <w:sz w:val="24"/>
                <w:szCs w:val="24"/>
                <w:lang w:val="ro-RO"/>
              </w:rPr>
            </w:pPr>
            <w:r w:rsidRPr="005202D7">
              <w:rPr>
                <w:rFonts w:eastAsia="Calibri"/>
                <w:sz w:val="24"/>
                <w:szCs w:val="24"/>
                <w:lang w:val="ro-RO"/>
              </w:rPr>
              <w:t>-Coborârea în subteran a cablurilor de comunicaţii electronice, în vederea realizării reţelei metropolitane de fibră optică a municipiului Bucureşti pentru telecomunicaţii - Netcity”, obiectiv al contractului de parteneriat public-privat încheiat între PMB şi SC UTI Systems SA.</w:t>
            </w:r>
          </w:p>
        </w:tc>
      </w:tr>
      <w:tr w:rsidR="00D7600D" w:rsidRPr="005202D7" w:rsidTr="00F52BE3">
        <w:trPr>
          <w:trHeight w:val="1605"/>
        </w:trPr>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DIRECŢIA SERVICII INTEGRATE</w:t>
            </w:r>
          </w:p>
          <w:p w:rsidR="00D7600D" w:rsidRPr="005202D7" w:rsidRDefault="00D7600D" w:rsidP="00F52BE3">
            <w:pPr>
              <w:contextualSpacing/>
              <w:jc w:val="center"/>
              <w:rPr>
                <w:b/>
                <w:sz w:val="24"/>
                <w:szCs w:val="24"/>
                <w:shd w:val="clear" w:color="auto" w:fill="FFFFFF"/>
                <w:lang w:val="ro-RO"/>
              </w:rPr>
            </w:pPr>
            <w:r w:rsidRPr="005202D7">
              <w:rPr>
                <w:b/>
                <w:sz w:val="24"/>
                <w:szCs w:val="24"/>
                <w:shd w:val="clear" w:color="auto" w:fill="FFFFFF"/>
                <w:lang w:val="ro-RO"/>
              </w:rPr>
              <w:t>Serviciul Alimentare cu Apă și Canal</w:t>
            </w:r>
          </w:p>
        </w:tc>
        <w:tc>
          <w:tcPr>
            <w:tcW w:w="5969" w:type="dxa"/>
            <w:tcBorders>
              <w:top w:val="single" w:sz="4" w:space="0" w:color="auto"/>
              <w:left w:val="single" w:sz="4" w:space="0" w:color="auto"/>
              <w:bottom w:val="single" w:sz="4" w:space="0" w:color="auto"/>
              <w:right w:val="single" w:sz="4" w:space="0" w:color="auto"/>
            </w:tcBorders>
          </w:tcPr>
          <w:p w:rsidR="002C3B69" w:rsidRPr="005202D7" w:rsidRDefault="002C3B69" w:rsidP="00B46EFB">
            <w:pPr>
              <w:numPr>
                <w:ilvl w:val="0"/>
                <w:numId w:val="28"/>
              </w:numPr>
              <w:ind w:left="196" w:hanging="90"/>
              <w:contextualSpacing/>
              <w:jc w:val="both"/>
              <w:rPr>
                <w:sz w:val="24"/>
                <w:szCs w:val="24"/>
                <w:shd w:val="clear" w:color="auto" w:fill="FFFFFF"/>
                <w:lang w:val="ro-RO"/>
              </w:rPr>
            </w:pPr>
            <w:r w:rsidRPr="005202D7">
              <w:rPr>
                <w:sz w:val="24"/>
                <w:szCs w:val="24"/>
                <w:shd w:val="clear" w:color="auto" w:fill="FFFFFF"/>
                <w:lang w:val="ro-RO"/>
              </w:rPr>
              <w:t>Implementarea măsurilor prevăzute în Master Plan privind serviciul de alimentare cu apă și canal pe un orizont de 35 de ani – HCGMB nr. 577/24.10.2019,</w:t>
            </w:r>
          </w:p>
          <w:p w:rsidR="002C3B69" w:rsidRPr="005202D7" w:rsidRDefault="002C3B69" w:rsidP="00B46EFB">
            <w:pPr>
              <w:numPr>
                <w:ilvl w:val="0"/>
                <w:numId w:val="28"/>
              </w:numPr>
              <w:ind w:left="196" w:hanging="90"/>
              <w:contextualSpacing/>
              <w:jc w:val="both"/>
              <w:rPr>
                <w:sz w:val="24"/>
                <w:szCs w:val="24"/>
                <w:shd w:val="clear" w:color="auto" w:fill="FFFFFF"/>
                <w:lang w:val="ro-RO"/>
              </w:rPr>
            </w:pPr>
            <w:r w:rsidRPr="005202D7">
              <w:rPr>
                <w:sz w:val="24"/>
                <w:szCs w:val="24"/>
                <w:shd w:val="clear" w:color="auto" w:fill="FFFFFF"/>
                <w:lang w:val="ro-RO"/>
              </w:rPr>
              <w:t>Investiții neatribuite și pentru care se estimează relansarea procedurilor de achiziții ulterior aprobării bugetului de investiții pe anul 2024,</w:t>
            </w:r>
          </w:p>
          <w:p w:rsidR="002C3B69" w:rsidRPr="005202D7" w:rsidRDefault="002C3B69" w:rsidP="00B46EFB">
            <w:pPr>
              <w:numPr>
                <w:ilvl w:val="0"/>
                <w:numId w:val="28"/>
              </w:numPr>
              <w:ind w:left="196" w:hanging="90"/>
              <w:contextualSpacing/>
              <w:jc w:val="both"/>
              <w:rPr>
                <w:sz w:val="24"/>
                <w:szCs w:val="24"/>
                <w:shd w:val="clear" w:color="auto" w:fill="FFFFFF"/>
                <w:lang w:val="ro-RO"/>
              </w:rPr>
            </w:pPr>
            <w:r w:rsidRPr="005202D7">
              <w:rPr>
                <w:sz w:val="24"/>
                <w:szCs w:val="24"/>
                <w:shd w:val="clear" w:color="auto" w:fill="FFFFFF"/>
                <w:lang w:val="ro-RO"/>
              </w:rPr>
              <w:t>Lucrări de reconfigurare a rețelei de canalizare în zona străzii Cheile Turzii, lucrări de reconfigurare a rețelei de canalizare în zona șos. Olteniței, lucrări care se propun în vederea evitării punerii sub presiune a unor colectoare precum: A0, A1 și A3, necesitatea reducerii poluării stratului acvifer subteran precum și a poluării generale a mediului în zona de impact a canalizărilor Șos. Olteniței, Str. Cheile Turzii, Șos. Metalurgiei, reducerea semnificativă riscului de inundare a zonei Tineretului – Șincai în special zona Parcului Tineretului între Șincai și Palatul Copiilor, zona Grigore Marin sector 4, cartierele Prelungirea Ferentari, Progresului, Metalurgiei;</w:t>
            </w:r>
          </w:p>
          <w:p w:rsidR="00D7600D" w:rsidRPr="005202D7" w:rsidRDefault="002C3B69" w:rsidP="00B46EFB">
            <w:pPr>
              <w:pStyle w:val="Listparagraf"/>
              <w:numPr>
                <w:ilvl w:val="0"/>
                <w:numId w:val="28"/>
              </w:numPr>
              <w:ind w:left="196" w:hanging="90"/>
              <w:jc w:val="both"/>
              <w:rPr>
                <w:sz w:val="24"/>
                <w:szCs w:val="24"/>
                <w:shd w:val="clear" w:color="auto" w:fill="FFFFFF"/>
                <w:lang w:val="ro-RO"/>
              </w:rPr>
            </w:pPr>
            <w:r w:rsidRPr="005202D7">
              <w:rPr>
                <w:sz w:val="24"/>
                <w:szCs w:val="24"/>
                <w:shd w:val="clear" w:color="auto" w:fill="FFFFFF"/>
                <w:lang w:val="ro-RO"/>
              </w:rPr>
              <w:t>Extinderea rețelelor de alimentare cu apă și canal inclusiv reabilitarea a trei apeducte existente pe strada Ghidigeni pentru realizarea unor condiții de trai și civilizație normale standardelor UE.</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w:t>
            </w:r>
          </w:p>
          <w:p w:rsidR="00D7600D" w:rsidRPr="005202D7" w:rsidRDefault="00D7600D" w:rsidP="00F52BE3">
            <w:pPr>
              <w:jc w:val="center"/>
              <w:rPr>
                <w:b/>
                <w:sz w:val="24"/>
                <w:szCs w:val="24"/>
                <w:lang w:val="ro-RO"/>
              </w:rPr>
            </w:pPr>
            <w:r w:rsidRPr="005202D7">
              <w:rPr>
                <w:b/>
                <w:sz w:val="24"/>
                <w:szCs w:val="24"/>
                <w:lang w:val="ro-RO"/>
              </w:rPr>
              <w:t xml:space="preserve"> GENERALĂ INVESTIŢII</w:t>
            </w:r>
          </w:p>
        </w:tc>
        <w:tc>
          <w:tcPr>
            <w:tcW w:w="5969" w:type="dxa"/>
            <w:tcBorders>
              <w:top w:val="single" w:sz="4" w:space="0" w:color="auto"/>
              <w:left w:val="single" w:sz="4" w:space="0" w:color="auto"/>
              <w:bottom w:val="single" w:sz="4" w:space="0" w:color="auto"/>
              <w:right w:val="single" w:sz="4" w:space="0" w:color="auto"/>
            </w:tcBorders>
            <w:hideMark/>
          </w:tcPr>
          <w:p w:rsidR="00D7600D" w:rsidRPr="005202D7" w:rsidRDefault="00D7600D" w:rsidP="00F52BE3">
            <w:pPr>
              <w:jc w:val="both"/>
              <w:rPr>
                <w:color w:val="000000"/>
                <w:sz w:val="24"/>
                <w:szCs w:val="24"/>
                <w:lang w:val="ro-RO"/>
              </w:rPr>
            </w:pPr>
            <w:r w:rsidRPr="005202D7">
              <w:rPr>
                <w:color w:val="000000"/>
                <w:sz w:val="24"/>
                <w:szCs w:val="24"/>
                <w:lang w:val="ro-RO"/>
              </w:rPr>
              <w:t>- Program anual de investiţii - conform listei obiectivelor de investiţii aprobată prin hotărâre a Consiliului General al Municipiului Bucureşti;</w:t>
            </w:r>
          </w:p>
          <w:p w:rsidR="00D7600D" w:rsidRPr="005202D7" w:rsidRDefault="00D7600D" w:rsidP="00F52BE3">
            <w:pPr>
              <w:jc w:val="both"/>
              <w:rPr>
                <w:sz w:val="24"/>
                <w:szCs w:val="24"/>
                <w:lang w:val="ro-RO"/>
              </w:rPr>
            </w:pPr>
            <w:r w:rsidRPr="005202D7">
              <w:rPr>
                <w:color w:val="000000"/>
                <w:sz w:val="24"/>
                <w:szCs w:val="24"/>
                <w:lang w:val="ro-RO"/>
              </w:rPr>
              <w:t xml:space="preserve">- Planul Integrat de Dezvoltare Urbană ”Zona Centrală” aprobat prin </w:t>
            </w:r>
            <w:r w:rsidRPr="005202D7">
              <w:rPr>
                <w:sz w:val="24"/>
                <w:szCs w:val="24"/>
                <w:lang w:val="ro-RO"/>
              </w:rPr>
              <w:t>Hotărârea Consiliului General al Municipiului Bucureşti nr.103/2012;</w:t>
            </w:r>
          </w:p>
          <w:p w:rsidR="00D7600D" w:rsidRPr="005202D7" w:rsidRDefault="00D7600D" w:rsidP="00F52BE3">
            <w:pPr>
              <w:jc w:val="both"/>
              <w:rPr>
                <w:sz w:val="24"/>
                <w:szCs w:val="24"/>
                <w:lang w:val="ro-RO"/>
              </w:rPr>
            </w:pPr>
            <w:r w:rsidRPr="005202D7">
              <w:rPr>
                <w:sz w:val="24"/>
                <w:szCs w:val="24"/>
                <w:lang w:val="ro-RO"/>
              </w:rPr>
              <w:t xml:space="preserve">- Master-plan </w:t>
            </w:r>
            <w:r w:rsidRPr="005202D7">
              <w:rPr>
                <w:sz w:val="24"/>
                <w:szCs w:val="24"/>
              </w:rPr>
              <w:t>pentru circulația bicicletelor și proiectare amenajare piste biciclete în Municipiul București.</w:t>
            </w:r>
          </w:p>
          <w:p w:rsidR="00D7600D" w:rsidRPr="005202D7" w:rsidRDefault="00D7600D" w:rsidP="00F52BE3">
            <w:pPr>
              <w:ind w:right="-86"/>
              <w:jc w:val="both"/>
              <w:rPr>
                <w:sz w:val="24"/>
                <w:szCs w:val="24"/>
                <w:lang w:val="ro-RO"/>
              </w:rPr>
            </w:pP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 xml:space="preserve">DIRECŢIA CULTURĂ, </w:t>
            </w:r>
            <w:r w:rsidRPr="005202D7">
              <w:rPr>
                <w:b/>
                <w:sz w:val="24"/>
                <w:szCs w:val="24"/>
                <w:lang w:val="ro-RO"/>
              </w:rPr>
              <w:lastRenderedPageBreak/>
              <w:t>ÎNVĂŢĂMÂNT, TURISM</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ind w:right="-86"/>
              <w:jc w:val="both"/>
              <w:rPr>
                <w:b/>
                <w:sz w:val="24"/>
                <w:szCs w:val="24"/>
                <w:u w:val="single"/>
                <w:lang w:val="ro-RO"/>
              </w:rPr>
            </w:pPr>
            <w:r w:rsidRPr="005202D7">
              <w:rPr>
                <w:b/>
                <w:sz w:val="24"/>
                <w:szCs w:val="24"/>
                <w:u w:val="single"/>
                <w:lang w:val="ro-RO"/>
              </w:rPr>
              <w:lastRenderedPageBreak/>
              <w:t>Serviciul Cultură</w:t>
            </w:r>
          </w:p>
          <w:p w:rsidR="00D7600D" w:rsidRPr="005202D7" w:rsidRDefault="00D7600D" w:rsidP="00F52BE3">
            <w:pPr>
              <w:pStyle w:val="Listparagraf"/>
              <w:numPr>
                <w:ilvl w:val="0"/>
                <w:numId w:val="6"/>
              </w:numPr>
              <w:tabs>
                <w:tab w:val="clear" w:pos="720"/>
                <w:tab w:val="num" w:pos="376"/>
              </w:tabs>
              <w:ind w:right="-86" w:hanging="614"/>
              <w:jc w:val="both"/>
              <w:rPr>
                <w:b/>
                <w:sz w:val="24"/>
                <w:szCs w:val="24"/>
                <w:u w:val="single"/>
                <w:lang w:val="ro-RO"/>
              </w:rPr>
            </w:pPr>
            <w:r w:rsidRPr="005202D7">
              <w:rPr>
                <w:sz w:val="24"/>
                <w:szCs w:val="24"/>
                <w:lang w:val="ro-RO"/>
              </w:rPr>
              <w:lastRenderedPageBreak/>
              <w:t xml:space="preserve">Strategia Culturală a Municipiului București </w:t>
            </w:r>
          </w:p>
          <w:p w:rsidR="00D7600D" w:rsidRPr="005202D7" w:rsidRDefault="00D7600D" w:rsidP="00F52BE3">
            <w:pPr>
              <w:ind w:left="106" w:right="-86"/>
              <w:jc w:val="both"/>
              <w:rPr>
                <w:b/>
                <w:sz w:val="24"/>
                <w:szCs w:val="24"/>
                <w:u w:val="single"/>
                <w:lang w:val="ro-RO"/>
              </w:rPr>
            </w:pPr>
            <w:r w:rsidRPr="005202D7">
              <w:rPr>
                <w:sz w:val="24"/>
                <w:szCs w:val="24"/>
                <w:lang w:val="ro-RO"/>
              </w:rPr>
              <w:t>2016-2026 (aprobată prin H.C.G.M.B. nr. 152/2016)</w:t>
            </w:r>
          </w:p>
          <w:p w:rsidR="00D7600D" w:rsidRPr="004E1274" w:rsidRDefault="00D7600D" w:rsidP="00F52BE3">
            <w:pPr>
              <w:pStyle w:val="Listparagraf"/>
              <w:numPr>
                <w:ilvl w:val="0"/>
                <w:numId w:val="6"/>
              </w:numPr>
              <w:tabs>
                <w:tab w:val="clear" w:pos="720"/>
                <w:tab w:val="num" w:pos="376"/>
              </w:tabs>
              <w:ind w:left="16" w:right="-86" w:firstLine="180"/>
              <w:jc w:val="both"/>
              <w:rPr>
                <w:sz w:val="24"/>
                <w:szCs w:val="24"/>
                <w:lang w:val="ro-RO"/>
              </w:rPr>
            </w:pPr>
            <w:r w:rsidRPr="004E1274">
              <w:rPr>
                <w:sz w:val="24"/>
                <w:szCs w:val="24"/>
                <w:lang w:val="ro-RO"/>
              </w:rPr>
              <w:t xml:space="preserve">Programul „STRĂZI DESCHISE – BUCUREȘTI, PROMENADĂ URBANĂ” având ca principal obiectiv punerea în valoare a spațiului public și încurajarea activităților recreaționale în zone stradale adresând bucureștenilor invitația de participare la diverse activități și evenimente cultural-artistice și educaționale în aer liber, în spații comune, care vor acumula însemnătate culturală  prin întâlnirea dintre artiști și spectatori. </w:t>
            </w:r>
          </w:p>
          <w:p w:rsidR="00D7600D" w:rsidRPr="004E1274" w:rsidRDefault="00D7600D" w:rsidP="00F52BE3">
            <w:pPr>
              <w:pStyle w:val="Listparagraf"/>
              <w:numPr>
                <w:ilvl w:val="0"/>
                <w:numId w:val="6"/>
              </w:numPr>
              <w:tabs>
                <w:tab w:val="clear" w:pos="720"/>
                <w:tab w:val="num" w:pos="376"/>
              </w:tabs>
              <w:ind w:left="16" w:right="-86" w:firstLine="180"/>
              <w:jc w:val="both"/>
              <w:rPr>
                <w:sz w:val="24"/>
                <w:szCs w:val="24"/>
                <w:lang w:val="ro-RO"/>
              </w:rPr>
            </w:pPr>
            <w:r w:rsidRPr="004E1274">
              <w:rPr>
                <w:sz w:val="24"/>
                <w:szCs w:val="24"/>
                <w:lang w:val="ro-RO"/>
              </w:rPr>
              <w:t>Programul vine cu o ofertă deosebit de bogată de evenimente cultural-artistice, educaționale, recreative și de divertisment în aer liber, precum mini-spectacole stradale de teatru  şi dans, expoziții, animaţie stradală, recitaluri de poezie, lecturi de text, performance, happening, monolog/ piesă într-un act/ teatru scurt de 20 de minute, fără a se limita la spectacolele artistice în forma lor clasică.</w:t>
            </w:r>
          </w:p>
          <w:p w:rsidR="00D7600D" w:rsidRPr="004E1274" w:rsidRDefault="00D7600D" w:rsidP="00F52BE3">
            <w:pPr>
              <w:pStyle w:val="Listparagraf"/>
              <w:numPr>
                <w:ilvl w:val="0"/>
                <w:numId w:val="6"/>
              </w:numPr>
              <w:tabs>
                <w:tab w:val="clear" w:pos="720"/>
                <w:tab w:val="num" w:pos="376"/>
              </w:tabs>
              <w:ind w:left="16" w:right="-86" w:firstLine="180"/>
              <w:jc w:val="both"/>
              <w:rPr>
                <w:sz w:val="24"/>
                <w:szCs w:val="24"/>
                <w:lang w:val="ro-RO"/>
              </w:rPr>
            </w:pPr>
            <w:r w:rsidRPr="004E1274">
              <w:rPr>
                <w:sz w:val="24"/>
                <w:szCs w:val="24"/>
                <w:lang w:val="ro-RO"/>
              </w:rPr>
              <w:t>În contextul celor susmenționate Proiectul “Străzi Deschise – București, Promenadă Urbană” relevă importanţa asocierii evenimentelor socio-culturale cu cele educaţionale, turistice şi de mediu ca factori activi ai dezvoltării culturale la nivel local, regional, naţional, european şi internaţional pe termen mediu și lung.</w:t>
            </w:r>
          </w:p>
          <w:p w:rsidR="00D7600D" w:rsidRPr="004E1274" w:rsidRDefault="00D7600D" w:rsidP="00F52BE3">
            <w:pPr>
              <w:ind w:right="-86"/>
              <w:jc w:val="both"/>
              <w:rPr>
                <w:b/>
                <w:sz w:val="24"/>
                <w:szCs w:val="24"/>
                <w:u w:val="single"/>
                <w:lang w:val="ro-RO"/>
              </w:rPr>
            </w:pPr>
          </w:p>
          <w:p w:rsidR="00D7600D" w:rsidRPr="004E1274" w:rsidRDefault="00D7600D" w:rsidP="00F52BE3">
            <w:pPr>
              <w:ind w:right="-86"/>
              <w:jc w:val="both"/>
              <w:rPr>
                <w:b/>
                <w:sz w:val="24"/>
                <w:szCs w:val="24"/>
                <w:u w:val="single"/>
                <w:lang w:val="ro-RO"/>
              </w:rPr>
            </w:pPr>
            <w:r w:rsidRPr="004E1274">
              <w:rPr>
                <w:b/>
                <w:sz w:val="24"/>
                <w:szCs w:val="24"/>
                <w:u w:val="single"/>
                <w:lang w:val="ro-RO"/>
              </w:rPr>
              <w:t>Serviciul Învăţământ, Turism</w:t>
            </w:r>
          </w:p>
          <w:p w:rsidR="00D7600D" w:rsidRPr="005202D7" w:rsidRDefault="00D7600D" w:rsidP="00F52BE3">
            <w:pPr>
              <w:pStyle w:val="Listparagraf"/>
              <w:numPr>
                <w:ilvl w:val="0"/>
                <w:numId w:val="6"/>
              </w:numPr>
              <w:tabs>
                <w:tab w:val="clear" w:pos="720"/>
                <w:tab w:val="num" w:pos="466"/>
              </w:tabs>
              <w:ind w:left="16" w:right="-86" w:firstLine="180"/>
              <w:jc w:val="both"/>
              <w:rPr>
                <w:sz w:val="24"/>
                <w:szCs w:val="24"/>
                <w:lang w:val="ro-RO"/>
              </w:rPr>
            </w:pPr>
            <w:r w:rsidRPr="004E1274">
              <w:rPr>
                <w:sz w:val="24"/>
                <w:szCs w:val="24"/>
                <w:lang w:val="ro-RO"/>
              </w:rPr>
              <w:t>Programul de finanțare nerambursabilă pentru activităţi nonprofit de interes local, conform prevederilor Legii nr. 350/2005, pentru proiectele sportive iniţiate de către solicitanți persoane juridice fără scop patrimonial și structuri sportive la nivelul Municipiului Bucureşti în cadrul Programului „Sportul pentru toţi“</w:t>
            </w:r>
            <w:r w:rsidRPr="005202D7">
              <w:rPr>
                <w:sz w:val="24"/>
                <w:szCs w:val="24"/>
                <w:lang w:val="ro-RO"/>
              </w:rPr>
              <w:t xml:space="preserve">  </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GENERALĂ MANAGEMENT PROIECTE CU FINANŢARE EXTERNĂ</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ind w:right="-86"/>
              <w:jc w:val="both"/>
              <w:rPr>
                <w:sz w:val="24"/>
                <w:szCs w:val="24"/>
                <w:lang w:val="ro-RO"/>
              </w:rPr>
            </w:pPr>
            <w:r w:rsidRPr="005202D7">
              <w:rPr>
                <w:sz w:val="24"/>
                <w:szCs w:val="24"/>
                <w:lang w:val="ro-RO"/>
              </w:rPr>
              <w:t>-</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FINANCIAR CONTABILITATE, BUGET</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ind w:right="-86"/>
              <w:jc w:val="both"/>
              <w:rPr>
                <w:sz w:val="24"/>
                <w:szCs w:val="24"/>
                <w:lang w:val="ro-RO"/>
              </w:rPr>
            </w:pPr>
            <w:r w:rsidRPr="005202D7">
              <w:rPr>
                <w:sz w:val="24"/>
                <w:szCs w:val="24"/>
                <w:lang w:val="ro-RO"/>
              </w:rPr>
              <w:t>-</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VENITURI</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ind w:right="-86"/>
              <w:jc w:val="both"/>
              <w:rPr>
                <w:sz w:val="24"/>
                <w:szCs w:val="24"/>
                <w:lang w:val="ro-RO"/>
              </w:rPr>
            </w:pPr>
            <w:r w:rsidRPr="005202D7">
              <w:rPr>
                <w:sz w:val="24"/>
                <w:szCs w:val="24"/>
                <w:lang w:val="ro-RO"/>
              </w:rPr>
              <w:t>-</w:t>
            </w:r>
          </w:p>
          <w:p w:rsidR="00D7600D" w:rsidRPr="005202D7" w:rsidRDefault="00D7600D" w:rsidP="00F52BE3">
            <w:pPr>
              <w:ind w:right="-86"/>
              <w:jc w:val="both"/>
              <w:rPr>
                <w:sz w:val="24"/>
                <w:szCs w:val="24"/>
                <w:lang w:val="ro-RO"/>
              </w:rPr>
            </w:pP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jc w:val="center"/>
              <w:rPr>
                <w:b/>
                <w:sz w:val="24"/>
                <w:szCs w:val="24"/>
                <w:lang w:val="ro-RO"/>
              </w:rPr>
            </w:pPr>
            <w:r w:rsidRPr="005202D7">
              <w:rPr>
                <w:b/>
                <w:sz w:val="24"/>
                <w:szCs w:val="24"/>
                <w:lang w:val="ro-RO"/>
              </w:rPr>
              <w:t>DIRECŢIA</w:t>
            </w:r>
          </w:p>
          <w:p w:rsidR="00D7600D" w:rsidRPr="005202D7" w:rsidRDefault="00D7600D" w:rsidP="00F52BE3">
            <w:pPr>
              <w:jc w:val="center"/>
              <w:rPr>
                <w:b/>
                <w:sz w:val="24"/>
                <w:szCs w:val="24"/>
                <w:lang w:val="ro-RO"/>
              </w:rPr>
            </w:pPr>
            <w:r w:rsidRPr="005202D7">
              <w:rPr>
                <w:b/>
                <w:sz w:val="24"/>
                <w:szCs w:val="24"/>
                <w:lang w:val="ro-RO"/>
              </w:rPr>
              <w:t>PROGRAMARE ŞI EXECUŢIE BUGETARĂ</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ind w:right="-86"/>
              <w:jc w:val="both"/>
              <w:rPr>
                <w:sz w:val="24"/>
                <w:szCs w:val="24"/>
                <w:lang w:val="ro-RO"/>
              </w:rPr>
            </w:pPr>
            <w:r w:rsidRPr="005202D7">
              <w:rPr>
                <w:sz w:val="24"/>
                <w:szCs w:val="24"/>
                <w:lang w:val="ro-RO"/>
              </w:rPr>
              <w:t>-</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 xml:space="preserve">DIRECŢIA </w:t>
            </w:r>
          </w:p>
          <w:p w:rsidR="00D7600D" w:rsidRPr="005202D7" w:rsidRDefault="00D7600D" w:rsidP="00F52BE3">
            <w:pPr>
              <w:jc w:val="center"/>
              <w:rPr>
                <w:b/>
                <w:sz w:val="24"/>
                <w:szCs w:val="24"/>
                <w:lang w:val="ro-RO"/>
              </w:rPr>
            </w:pPr>
            <w:r w:rsidRPr="005202D7">
              <w:rPr>
                <w:b/>
                <w:sz w:val="24"/>
                <w:szCs w:val="24"/>
                <w:lang w:val="ro-RO"/>
              </w:rPr>
              <w:t>GENERALĂ LOGISTICĂ</w:t>
            </w:r>
          </w:p>
          <w:p w:rsidR="00D7600D" w:rsidRPr="005202D7" w:rsidRDefault="00D7600D" w:rsidP="00F52BE3">
            <w:pPr>
              <w:jc w:val="center"/>
              <w:rPr>
                <w:b/>
                <w:sz w:val="24"/>
                <w:szCs w:val="24"/>
                <w:lang w:val="ro-RO"/>
              </w:rPr>
            </w:pPr>
            <w:r w:rsidRPr="005202D7">
              <w:rPr>
                <w:b/>
                <w:sz w:val="24"/>
                <w:szCs w:val="24"/>
                <w:lang w:val="ro-RO"/>
              </w:rPr>
              <w:lastRenderedPageBreak/>
              <w:t>DIRECŢIA ADMINISTRATIVĂ</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ind w:right="-86"/>
              <w:jc w:val="both"/>
              <w:rPr>
                <w:color w:val="FF0000"/>
                <w:sz w:val="24"/>
                <w:szCs w:val="24"/>
                <w:lang w:val="ro-RO"/>
              </w:rPr>
            </w:pPr>
            <w:r w:rsidRPr="005202D7">
              <w:rPr>
                <w:color w:val="FF0000"/>
                <w:sz w:val="24"/>
                <w:szCs w:val="24"/>
                <w:lang w:val="ro-RO"/>
              </w:rPr>
              <w:lastRenderedPageBreak/>
              <w:t>-</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jc w:val="center"/>
              <w:rPr>
                <w:b/>
                <w:sz w:val="24"/>
                <w:szCs w:val="24"/>
                <w:lang w:val="ro-RO"/>
              </w:rPr>
            </w:pPr>
            <w:r w:rsidRPr="005202D7">
              <w:rPr>
                <w:b/>
                <w:sz w:val="24"/>
                <w:szCs w:val="24"/>
                <w:lang w:val="ro-RO"/>
              </w:rPr>
              <w:t>DIRECȚIA GENERALĂ ACHIZIȚII PUBLICE</w:t>
            </w:r>
          </w:p>
        </w:tc>
        <w:tc>
          <w:tcPr>
            <w:tcW w:w="5969"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6"/>
              </w:numPr>
              <w:ind w:right="-86"/>
              <w:rPr>
                <w:sz w:val="24"/>
                <w:szCs w:val="24"/>
                <w:lang w:val="ro-RO"/>
              </w:rPr>
            </w:pPr>
            <w:r w:rsidRPr="005202D7">
              <w:rPr>
                <w:sz w:val="24"/>
                <w:szCs w:val="24"/>
                <w:lang w:val="ro-RO"/>
              </w:rPr>
              <w:t>Strategia anuală de achiziții publice;</w:t>
            </w:r>
          </w:p>
          <w:p w:rsidR="00D7600D" w:rsidRPr="005202D7" w:rsidRDefault="00D7600D" w:rsidP="00F52BE3">
            <w:pPr>
              <w:pStyle w:val="Listparagraf"/>
              <w:numPr>
                <w:ilvl w:val="0"/>
                <w:numId w:val="6"/>
              </w:numPr>
              <w:ind w:right="-86"/>
              <w:rPr>
                <w:sz w:val="24"/>
                <w:szCs w:val="24"/>
                <w:lang w:val="ro-RO"/>
              </w:rPr>
            </w:pPr>
            <w:r w:rsidRPr="005202D7">
              <w:rPr>
                <w:sz w:val="24"/>
                <w:szCs w:val="24"/>
                <w:lang w:val="ro-RO"/>
              </w:rPr>
              <w:t>Strategia de contractare pentru fiecare procedură</w:t>
            </w:r>
          </w:p>
          <w:p w:rsidR="00D7600D" w:rsidRPr="005202D7" w:rsidRDefault="00D7600D" w:rsidP="00F52BE3">
            <w:pPr>
              <w:pStyle w:val="Listparagraf"/>
              <w:numPr>
                <w:ilvl w:val="0"/>
                <w:numId w:val="6"/>
              </w:numPr>
              <w:ind w:right="-86"/>
              <w:rPr>
                <w:sz w:val="24"/>
                <w:szCs w:val="24"/>
                <w:lang w:val="ro-RO"/>
              </w:rPr>
            </w:pPr>
            <w:r w:rsidRPr="005202D7">
              <w:rPr>
                <w:sz w:val="24"/>
                <w:szCs w:val="24"/>
                <w:lang w:val="ro-RO"/>
              </w:rPr>
              <w:t>Programul Anual al Achizitiilor Publice</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 xml:space="preserve">DIRECŢIA </w:t>
            </w:r>
          </w:p>
          <w:p w:rsidR="00D7600D" w:rsidRPr="005202D7" w:rsidRDefault="00D7600D" w:rsidP="00F52BE3">
            <w:pPr>
              <w:jc w:val="center"/>
              <w:rPr>
                <w:b/>
                <w:sz w:val="24"/>
                <w:szCs w:val="24"/>
                <w:lang w:val="ro-RO"/>
              </w:rPr>
            </w:pPr>
            <w:r w:rsidRPr="005202D7">
              <w:rPr>
                <w:b/>
                <w:sz w:val="24"/>
                <w:szCs w:val="24"/>
                <w:lang w:val="ro-RO"/>
              </w:rPr>
              <w:t>GENERALĂ URBANISM ȘI AMENAJAREA TERITORIULUI</w:t>
            </w:r>
          </w:p>
        </w:tc>
        <w:tc>
          <w:tcPr>
            <w:tcW w:w="5969" w:type="dxa"/>
            <w:tcBorders>
              <w:top w:val="single" w:sz="4" w:space="0" w:color="auto"/>
              <w:left w:val="single" w:sz="4" w:space="0" w:color="auto"/>
              <w:bottom w:val="single" w:sz="4" w:space="0" w:color="auto"/>
              <w:right w:val="single" w:sz="4" w:space="0" w:color="auto"/>
            </w:tcBorders>
          </w:tcPr>
          <w:p w:rsidR="00B61C10" w:rsidRPr="00B61C10" w:rsidRDefault="00B61C10" w:rsidP="000462C8">
            <w:pPr>
              <w:pStyle w:val="Listparagraf"/>
              <w:tabs>
                <w:tab w:val="left" w:pos="0"/>
              </w:tabs>
              <w:ind w:left="106" w:right="-86"/>
              <w:jc w:val="both"/>
              <w:rPr>
                <w:b/>
                <w:sz w:val="24"/>
                <w:szCs w:val="24"/>
                <w:lang w:val="ro-RO"/>
              </w:rPr>
            </w:pPr>
            <w:r w:rsidRPr="00B61C10">
              <w:rPr>
                <w:b/>
                <w:sz w:val="24"/>
                <w:szCs w:val="24"/>
                <w:lang w:val="ro-RO"/>
              </w:rPr>
              <w:t>PALIER STRATEGIC</w:t>
            </w:r>
          </w:p>
          <w:p w:rsidR="00B61C10" w:rsidRPr="00B61C10" w:rsidRDefault="00B61C10" w:rsidP="000462C8">
            <w:pPr>
              <w:pStyle w:val="Listparagraf"/>
              <w:numPr>
                <w:ilvl w:val="0"/>
                <w:numId w:val="34"/>
              </w:numPr>
              <w:tabs>
                <w:tab w:val="left" w:pos="0"/>
              </w:tabs>
              <w:ind w:left="106" w:right="-86" w:firstLine="0"/>
              <w:jc w:val="both"/>
              <w:rPr>
                <w:sz w:val="24"/>
                <w:szCs w:val="24"/>
                <w:lang w:val="ro-RO"/>
              </w:rPr>
            </w:pPr>
            <w:r w:rsidRPr="00B61C10">
              <w:rPr>
                <w:sz w:val="24"/>
                <w:szCs w:val="24"/>
                <w:lang w:val="ro-RO"/>
              </w:rPr>
              <w:t>Planul Urbanistic General al Municipiului București (PUGMB), aprobat prin H.C.G.M.B nr. 269/2000, prelungit prin H.C.G.M.B nr. 877/2018. În prezent PUGMB este in curs de actualizare prin Contractul de servicii nr.469/07.10.2013 pentru ”Revizuire Plan Urbanistic General al Municipiului București”</w:t>
            </w:r>
          </w:p>
          <w:p w:rsidR="00B61C10" w:rsidRPr="00B61C10" w:rsidRDefault="00B61C10" w:rsidP="000462C8">
            <w:pPr>
              <w:pStyle w:val="Listparagraf"/>
              <w:tabs>
                <w:tab w:val="left" w:pos="0"/>
              </w:tabs>
              <w:ind w:left="106" w:right="-86"/>
              <w:jc w:val="both"/>
              <w:rPr>
                <w:b/>
                <w:sz w:val="24"/>
                <w:szCs w:val="24"/>
                <w:lang w:val="ro-RO"/>
              </w:rPr>
            </w:pPr>
            <w:r w:rsidRPr="00B61C10">
              <w:rPr>
                <w:b/>
                <w:sz w:val="24"/>
                <w:szCs w:val="24"/>
                <w:lang w:val="ro-RO"/>
              </w:rPr>
              <w:t>PALIER OPERATIONAL</w:t>
            </w:r>
          </w:p>
          <w:p w:rsidR="00B61C10" w:rsidRPr="00B61C10" w:rsidRDefault="00B61C10" w:rsidP="000462C8">
            <w:pPr>
              <w:pStyle w:val="Listparagraf"/>
              <w:numPr>
                <w:ilvl w:val="0"/>
                <w:numId w:val="34"/>
              </w:numPr>
              <w:tabs>
                <w:tab w:val="left" w:pos="0"/>
              </w:tabs>
              <w:ind w:left="106" w:right="-86" w:firstLine="0"/>
              <w:jc w:val="both"/>
              <w:rPr>
                <w:sz w:val="24"/>
                <w:szCs w:val="24"/>
                <w:lang w:val="ro-RO"/>
              </w:rPr>
            </w:pPr>
            <w:r w:rsidRPr="00B61C10">
              <w:rPr>
                <w:sz w:val="24"/>
                <w:szCs w:val="24"/>
                <w:lang w:val="ro-RO"/>
              </w:rPr>
              <w:t>Administrarea Planului Urbanistic General al Municipiului București in vigoare.</w:t>
            </w:r>
          </w:p>
          <w:p w:rsidR="00B61C10" w:rsidRPr="00B61C10" w:rsidRDefault="00B61C10" w:rsidP="000462C8">
            <w:pPr>
              <w:pStyle w:val="Listparagraf"/>
              <w:numPr>
                <w:ilvl w:val="0"/>
                <w:numId w:val="34"/>
              </w:numPr>
              <w:tabs>
                <w:tab w:val="left" w:pos="0"/>
              </w:tabs>
              <w:ind w:left="106" w:right="-86" w:firstLine="0"/>
              <w:jc w:val="both"/>
              <w:rPr>
                <w:sz w:val="24"/>
                <w:szCs w:val="24"/>
                <w:lang w:val="ro-RO"/>
              </w:rPr>
            </w:pPr>
            <w:r w:rsidRPr="00B61C10">
              <w:rPr>
                <w:sz w:val="24"/>
                <w:szCs w:val="24"/>
                <w:lang w:val="ro-RO"/>
              </w:rPr>
              <w:t>Plan anual de proiecte/Programe de dezvoltare Urbană</w:t>
            </w:r>
          </w:p>
          <w:p w:rsidR="00B61C10" w:rsidRPr="00B61C10" w:rsidRDefault="00B61C10" w:rsidP="000462C8">
            <w:pPr>
              <w:pStyle w:val="Listparagraf"/>
              <w:numPr>
                <w:ilvl w:val="0"/>
                <w:numId w:val="34"/>
              </w:numPr>
              <w:tabs>
                <w:tab w:val="left" w:pos="0"/>
              </w:tabs>
              <w:ind w:left="106" w:right="-86" w:firstLine="0"/>
              <w:jc w:val="both"/>
              <w:rPr>
                <w:sz w:val="24"/>
                <w:szCs w:val="24"/>
                <w:lang w:val="ro-RO"/>
              </w:rPr>
            </w:pPr>
            <w:r w:rsidRPr="00B61C10">
              <w:rPr>
                <w:sz w:val="24"/>
                <w:szCs w:val="24"/>
                <w:lang w:val="ro-RO"/>
              </w:rPr>
              <w:t>Planuri de urbanism zonal (PUZ) pentru zone de interes, inclusiv activitatea de consultare a populației.</w:t>
            </w:r>
          </w:p>
          <w:p w:rsidR="00B61C10" w:rsidRPr="00B61C10" w:rsidRDefault="00B61C10" w:rsidP="000462C8">
            <w:pPr>
              <w:pStyle w:val="Listparagraf"/>
              <w:numPr>
                <w:ilvl w:val="0"/>
                <w:numId w:val="34"/>
              </w:numPr>
              <w:tabs>
                <w:tab w:val="left" w:pos="0"/>
              </w:tabs>
              <w:ind w:left="106" w:right="-86" w:firstLine="0"/>
              <w:jc w:val="both"/>
              <w:rPr>
                <w:sz w:val="24"/>
                <w:szCs w:val="24"/>
                <w:lang w:val="ro-RO"/>
              </w:rPr>
            </w:pPr>
            <w:r w:rsidRPr="00B61C10">
              <w:rPr>
                <w:sz w:val="24"/>
                <w:szCs w:val="24"/>
                <w:lang w:val="ro-RO"/>
              </w:rPr>
              <w:t xml:space="preserve">Elaborarea de regulamente pentru diverse aspecte ale dezvoltării orașului/tipuri de activități, cu aplicabilitate in teritoriul administrativ al municipiului București </w:t>
            </w:r>
          </w:p>
          <w:p w:rsidR="00D7600D" w:rsidRPr="00B61C10" w:rsidRDefault="00B61C10" w:rsidP="000462C8">
            <w:pPr>
              <w:pStyle w:val="Listparagraf"/>
              <w:numPr>
                <w:ilvl w:val="0"/>
                <w:numId w:val="34"/>
              </w:numPr>
              <w:tabs>
                <w:tab w:val="left" w:pos="0"/>
              </w:tabs>
              <w:ind w:left="106" w:right="-86" w:firstLine="0"/>
              <w:rPr>
                <w:sz w:val="24"/>
                <w:szCs w:val="24"/>
                <w:lang w:val="ro-RO"/>
              </w:rPr>
            </w:pPr>
            <w:r w:rsidRPr="00B61C10">
              <w:rPr>
                <w:sz w:val="24"/>
                <w:szCs w:val="24"/>
                <w:lang w:val="ro-RO"/>
              </w:rPr>
              <w:t>Baza de date urbane – Certificate de Urbanism, Autorizații de construire si documentații de urbanism emise/aprobate de Municipiul București</w:t>
            </w:r>
          </w:p>
          <w:p w:rsidR="00D7600D" w:rsidRPr="005202D7" w:rsidRDefault="00D7600D" w:rsidP="000462C8">
            <w:pPr>
              <w:pStyle w:val="Listparagraf"/>
              <w:tabs>
                <w:tab w:val="left" w:pos="0"/>
              </w:tabs>
              <w:ind w:left="106" w:right="-86"/>
              <w:rPr>
                <w:b/>
                <w:sz w:val="24"/>
                <w:szCs w:val="24"/>
                <w:lang w:val="ro-RO"/>
              </w:rPr>
            </w:pPr>
            <w:r w:rsidRPr="005202D7">
              <w:rPr>
                <w:sz w:val="24"/>
                <w:szCs w:val="24"/>
                <w:lang w:val="ro-RO"/>
              </w:rPr>
              <w:t xml:space="preserve">    </w:t>
            </w:r>
          </w:p>
        </w:tc>
      </w:tr>
      <w:tr w:rsidR="00D7600D" w:rsidRPr="005202D7" w:rsidTr="00F52BE3">
        <w:trPr>
          <w:trHeight w:val="780"/>
        </w:trPr>
        <w:tc>
          <w:tcPr>
            <w:tcW w:w="786" w:type="dxa"/>
            <w:vMerge w:val="restart"/>
            <w:tcBorders>
              <w:top w:val="single" w:sz="4" w:space="0" w:color="auto"/>
              <w:left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DIRECȚIA  SPAŢIU LOCATIV ŞI CU ALTĂ DESTINAŢIE</w:t>
            </w:r>
          </w:p>
        </w:tc>
        <w:tc>
          <w:tcPr>
            <w:tcW w:w="5969" w:type="dxa"/>
            <w:vMerge w:val="restart"/>
            <w:tcBorders>
              <w:top w:val="single" w:sz="4" w:space="0" w:color="auto"/>
              <w:left w:val="single" w:sz="4" w:space="0" w:color="auto"/>
              <w:right w:val="single" w:sz="4" w:space="0" w:color="auto"/>
            </w:tcBorders>
          </w:tcPr>
          <w:p w:rsidR="00E37249" w:rsidRPr="005202D7" w:rsidRDefault="00E37249" w:rsidP="00E37249">
            <w:pPr>
              <w:jc w:val="both"/>
              <w:rPr>
                <w:sz w:val="24"/>
                <w:szCs w:val="24"/>
                <w:lang w:val="ro-RO" w:eastAsia="ro-RO"/>
              </w:rPr>
            </w:pPr>
            <w:r w:rsidRPr="005202D7">
              <w:rPr>
                <w:sz w:val="24"/>
                <w:szCs w:val="24"/>
                <w:lang w:val="ro-RO" w:eastAsia="ro-RO"/>
              </w:rPr>
              <w:t>- Propunere privind digitalizarea activității D.S.L.A.D., prin constituirea dosarului electronic, în vederea eficientizării și modernizării procesului de depunere al documentelor;</w:t>
            </w:r>
          </w:p>
          <w:p w:rsidR="00E37249" w:rsidRPr="005202D7" w:rsidRDefault="00E37249" w:rsidP="00E37249">
            <w:pPr>
              <w:jc w:val="both"/>
              <w:rPr>
                <w:sz w:val="24"/>
                <w:szCs w:val="24"/>
                <w:lang w:val="ro-RO" w:eastAsia="ro-RO"/>
              </w:rPr>
            </w:pPr>
          </w:p>
          <w:p w:rsidR="00E37249" w:rsidRPr="005202D7" w:rsidRDefault="00E37249" w:rsidP="00E37249">
            <w:pPr>
              <w:jc w:val="both"/>
              <w:rPr>
                <w:sz w:val="24"/>
                <w:szCs w:val="24"/>
                <w:lang w:val="ro-RO" w:eastAsia="ro-RO"/>
              </w:rPr>
            </w:pPr>
            <w:r w:rsidRPr="005202D7">
              <w:rPr>
                <w:sz w:val="24"/>
                <w:szCs w:val="24"/>
                <w:lang w:val="ro-RO" w:eastAsia="ro-RO"/>
              </w:rPr>
              <w:t>- Propunere privind Strategia locală privind locuirea socială în Municipiul București, având ca obiective principale asigurarea și facilitarea accesului la condiții de locuire adecvate pentru grupuri sociale vulnerabile în vederea prevenirii și combaterii marginalizării sociale;</w:t>
            </w:r>
          </w:p>
          <w:p w:rsidR="00E37249" w:rsidRPr="005202D7" w:rsidRDefault="00E37249" w:rsidP="00E37249">
            <w:pPr>
              <w:jc w:val="both"/>
              <w:rPr>
                <w:sz w:val="24"/>
                <w:szCs w:val="24"/>
                <w:lang w:val="ro-RO" w:eastAsia="ro-RO"/>
              </w:rPr>
            </w:pPr>
          </w:p>
          <w:p w:rsidR="00D7600D" w:rsidRPr="005202D7" w:rsidRDefault="00E37249" w:rsidP="008D6074">
            <w:pPr>
              <w:pStyle w:val="Antet"/>
              <w:numPr>
                <w:ilvl w:val="0"/>
                <w:numId w:val="27"/>
              </w:numPr>
              <w:tabs>
                <w:tab w:val="clear" w:pos="4680"/>
                <w:tab w:val="center" w:pos="188"/>
              </w:tabs>
              <w:ind w:left="0" w:right="53" w:firstLine="0"/>
              <w:jc w:val="both"/>
              <w:rPr>
                <w:sz w:val="24"/>
                <w:szCs w:val="24"/>
                <w:lang w:val="ro-RO"/>
              </w:rPr>
            </w:pPr>
            <w:r w:rsidRPr="004E1274">
              <w:rPr>
                <w:sz w:val="24"/>
                <w:szCs w:val="24"/>
                <w:lang w:val="ro-RO" w:eastAsia="ro-RO"/>
              </w:rPr>
              <w:t>Aceste propuneri sunt în permanentă îmbunătățire și actualizare în funcție de nevoile actuale;</w:t>
            </w:r>
          </w:p>
        </w:tc>
      </w:tr>
      <w:tr w:rsidR="00D7600D" w:rsidRPr="005202D7" w:rsidTr="00F52BE3">
        <w:trPr>
          <w:trHeight w:val="3968"/>
        </w:trPr>
        <w:tc>
          <w:tcPr>
            <w:tcW w:w="786" w:type="dxa"/>
            <w:vMerge/>
            <w:tcBorders>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p>
        </w:tc>
        <w:tc>
          <w:tcPr>
            <w:tcW w:w="5969" w:type="dxa"/>
            <w:vMerge/>
            <w:tcBorders>
              <w:left w:val="single" w:sz="4" w:space="0" w:color="auto"/>
              <w:bottom w:val="single" w:sz="4" w:space="0" w:color="auto"/>
              <w:right w:val="single" w:sz="4" w:space="0" w:color="auto"/>
            </w:tcBorders>
          </w:tcPr>
          <w:p w:rsidR="00D7600D" w:rsidRPr="005202D7" w:rsidRDefault="00D7600D" w:rsidP="00F52BE3">
            <w:pPr>
              <w:pStyle w:val="Antet"/>
              <w:ind w:right="-86"/>
              <w:jc w:val="both"/>
              <w:rPr>
                <w:b/>
                <w:sz w:val="24"/>
                <w:szCs w:val="24"/>
                <w:lang w:val="ro-RO"/>
              </w:rPr>
            </w:pP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DE MEDIU</w:t>
            </w:r>
          </w:p>
        </w:tc>
        <w:tc>
          <w:tcPr>
            <w:tcW w:w="5969" w:type="dxa"/>
            <w:tcBorders>
              <w:top w:val="single" w:sz="4" w:space="0" w:color="auto"/>
              <w:left w:val="single" w:sz="4" w:space="0" w:color="auto"/>
              <w:bottom w:val="single" w:sz="4" w:space="0" w:color="auto"/>
              <w:right w:val="single" w:sz="4" w:space="0" w:color="auto"/>
            </w:tcBorders>
          </w:tcPr>
          <w:p w:rsidR="001A4172" w:rsidRPr="005202D7" w:rsidRDefault="001A4172" w:rsidP="00D07F13">
            <w:pPr>
              <w:tabs>
                <w:tab w:val="left" w:pos="0"/>
              </w:tabs>
              <w:spacing w:after="60"/>
              <w:ind w:left="196" w:hanging="90"/>
              <w:contextualSpacing/>
              <w:jc w:val="both"/>
              <w:rPr>
                <w:rFonts w:eastAsia="MS Mincho"/>
                <w:sz w:val="24"/>
                <w:szCs w:val="24"/>
              </w:rPr>
            </w:pPr>
            <w:r w:rsidRPr="005202D7">
              <w:rPr>
                <w:rFonts w:eastAsia="MS Mincho"/>
                <w:sz w:val="24"/>
                <w:szCs w:val="24"/>
              </w:rPr>
              <w:t>- Refacerea/Revizuirea Hărților Strategice de Zgomot pentru municipiul București conform prevederilor din Legea nr.121/2019 privind evaluarea și gestionarea zgomotului ambiant;</w:t>
            </w:r>
          </w:p>
          <w:p w:rsidR="001A4172" w:rsidRPr="005202D7" w:rsidRDefault="001A4172" w:rsidP="00D07F13">
            <w:pPr>
              <w:tabs>
                <w:tab w:val="left" w:pos="0"/>
              </w:tabs>
              <w:spacing w:after="60"/>
              <w:ind w:left="196" w:hanging="90"/>
              <w:contextualSpacing/>
              <w:jc w:val="both"/>
              <w:rPr>
                <w:rFonts w:eastAsia="MS Mincho"/>
                <w:sz w:val="24"/>
                <w:szCs w:val="24"/>
              </w:rPr>
            </w:pPr>
            <w:r w:rsidRPr="005202D7">
              <w:rPr>
                <w:rFonts w:eastAsia="MS Mincho"/>
                <w:sz w:val="24"/>
                <w:szCs w:val="24"/>
              </w:rPr>
              <w:t>- Reevaluarea/Revizuirea Planurilor de acțiune pentru gestionarea și /sau reducerea nivelului de zgomot în municipiul Bucureşti, conform prevederilor Legii nr.121/2019;</w:t>
            </w:r>
          </w:p>
          <w:p w:rsidR="001A4172" w:rsidRPr="005202D7" w:rsidRDefault="001A4172" w:rsidP="00D07F13">
            <w:pPr>
              <w:tabs>
                <w:tab w:val="left" w:pos="0"/>
              </w:tabs>
              <w:spacing w:after="60"/>
              <w:ind w:left="196" w:hanging="90"/>
              <w:contextualSpacing/>
              <w:jc w:val="both"/>
              <w:rPr>
                <w:rFonts w:eastAsia="MS Mincho"/>
                <w:sz w:val="24"/>
                <w:szCs w:val="24"/>
              </w:rPr>
            </w:pPr>
            <w:r w:rsidRPr="005202D7">
              <w:rPr>
                <w:rFonts w:eastAsia="MS Mincho"/>
                <w:sz w:val="24"/>
                <w:szCs w:val="24"/>
              </w:rPr>
              <w:t>- Monitorizarea nivelului de zgomot pentru sursele de zgomot (trafic rutier, trafic feroviar- tip tramvai) cu ajutorul staţiilor de zgomot mobile (sonometre);</w:t>
            </w:r>
          </w:p>
          <w:p w:rsidR="001A4172" w:rsidRPr="005202D7" w:rsidRDefault="001A4172" w:rsidP="00D07F13">
            <w:pPr>
              <w:tabs>
                <w:tab w:val="left" w:pos="0"/>
              </w:tabs>
              <w:spacing w:after="60"/>
              <w:ind w:left="196" w:hanging="90"/>
              <w:contextualSpacing/>
              <w:jc w:val="both"/>
              <w:rPr>
                <w:rFonts w:eastAsia="MS Mincho"/>
                <w:sz w:val="24"/>
                <w:szCs w:val="24"/>
              </w:rPr>
            </w:pPr>
            <w:r w:rsidRPr="005202D7">
              <w:rPr>
                <w:rFonts w:eastAsia="MS Mincho"/>
                <w:sz w:val="24"/>
                <w:szCs w:val="24"/>
              </w:rPr>
              <w:t>- Monitorizarea implementării măsurilor prevăzute în Planurile de acţiune pentru reducerea și /sau gestionarea zgomotului în municipiul Bucureşti cu ajutorul stațiilor mobile de zgomot (sonometre);</w:t>
            </w:r>
          </w:p>
          <w:p w:rsidR="001A4172" w:rsidRPr="005202D7" w:rsidRDefault="001A4172" w:rsidP="00D07F13">
            <w:pPr>
              <w:tabs>
                <w:tab w:val="left" w:pos="0"/>
              </w:tabs>
              <w:spacing w:after="60"/>
              <w:ind w:left="196" w:hanging="90"/>
              <w:contextualSpacing/>
              <w:jc w:val="both"/>
              <w:rPr>
                <w:rFonts w:eastAsia="MS Mincho"/>
                <w:sz w:val="24"/>
                <w:szCs w:val="24"/>
              </w:rPr>
            </w:pPr>
            <w:r w:rsidRPr="005202D7">
              <w:rPr>
                <w:rFonts w:eastAsia="MS Mincho"/>
                <w:sz w:val="24"/>
                <w:szCs w:val="24"/>
              </w:rPr>
              <w:t>- Monitorizarea calității aerului în municipiul Bucuresti pe arterele cu trafic intens, pe şantierele de construcţii şi în zonele de expunere a populatiei sensibile cu autolaboratorul Primăriei Municipiului Bucureşti;</w:t>
            </w:r>
          </w:p>
          <w:p w:rsidR="001A4172" w:rsidRPr="005202D7" w:rsidRDefault="001A4172" w:rsidP="00D07F13">
            <w:pPr>
              <w:tabs>
                <w:tab w:val="left" w:pos="0"/>
              </w:tabs>
              <w:spacing w:after="60"/>
              <w:ind w:left="196" w:hanging="90"/>
              <w:contextualSpacing/>
              <w:jc w:val="both"/>
              <w:rPr>
                <w:rFonts w:eastAsia="MS Mincho"/>
                <w:sz w:val="24"/>
                <w:szCs w:val="24"/>
              </w:rPr>
            </w:pPr>
            <w:r w:rsidRPr="005202D7">
              <w:rPr>
                <w:rFonts w:eastAsia="MS Mincho"/>
                <w:sz w:val="24"/>
                <w:szCs w:val="24"/>
              </w:rPr>
              <w:t>- Implementarea unui sistem de monitorizare a calității aerului în Municipiul București;</w:t>
            </w:r>
          </w:p>
          <w:p w:rsidR="001A4172" w:rsidRPr="005202D7" w:rsidRDefault="001A4172" w:rsidP="00D07F13">
            <w:pPr>
              <w:tabs>
                <w:tab w:val="left" w:pos="0"/>
              </w:tabs>
              <w:spacing w:after="60"/>
              <w:ind w:left="196" w:hanging="90"/>
              <w:contextualSpacing/>
              <w:jc w:val="both"/>
              <w:rPr>
                <w:rFonts w:eastAsia="MS Mincho"/>
                <w:sz w:val="24"/>
                <w:szCs w:val="24"/>
              </w:rPr>
            </w:pPr>
            <w:r w:rsidRPr="005202D7">
              <w:rPr>
                <w:rFonts w:eastAsia="MS Mincho"/>
                <w:sz w:val="24"/>
                <w:szCs w:val="24"/>
              </w:rPr>
              <w:t>- Elaborare studiu de calitate a aerului  și asistență tehnică pentru realizarea Planului Integrat de Calitate a Aerului și a Planului de Menținere a Calității Aerului în Municipiul București ;</w:t>
            </w:r>
          </w:p>
          <w:p w:rsidR="001A4172" w:rsidRPr="005202D7" w:rsidRDefault="001A4172" w:rsidP="00D07F13">
            <w:pPr>
              <w:tabs>
                <w:tab w:val="left" w:pos="0"/>
              </w:tabs>
              <w:spacing w:after="60"/>
              <w:ind w:left="196" w:hanging="90"/>
              <w:contextualSpacing/>
              <w:jc w:val="both"/>
              <w:rPr>
                <w:rFonts w:eastAsia="MS Mincho"/>
                <w:sz w:val="24"/>
                <w:szCs w:val="24"/>
              </w:rPr>
            </w:pPr>
            <w:r w:rsidRPr="005202D7">
              <w:rPr>
                <w:rFonts w:eastAsia="MS Mincho"/>
                <w:sz w:val="24"/>
                <w:szCs w:val="24"/>
              </w:rPr>
              <w:t>- Registrul spaţiilor ve</w:t>
            </w:r>
            <w:r w:rsidR="00D07F13" w:rsidRPr="005202D7">
              <w:rPr>
                <w:rFonts w:eastAsia="MS Mincho"/>
                <w:sz w:val="24"/>
                <w:szCs w:val="24"/>
              </w:rPr>
              <w:t xml:space="preserve">rzi al Municipiului Bucureşti </w:t>
            </w:r>
            <w:r w:rsidRPr="005202D7">
              <w:rPr>
                <w:rFonts w:eastAsia="MS Mincho"/>
                <w:sz w:val="24"/>
                <w:szCs w:val="24"/>
              </w:rPr>
              <w:t>conform prevederilor Ordinului MDRT nr.1466/2010;</w:t>
            </w:r>
          </w:p>
          <w:p w:rsidR="00D7600D" w:rsidRPr="005202D7" w:rsidRDefault="001A4172" w:rsidP="00D07F13">
            <w:pPr>
              <w:ind w:left="196" w:right="-86" w:hanging="90"/>
              <w:jc w:val="both"/>
              <w:rPr>
                <w:sz w:val="24"/>
                <w:szCs w:val="24"/>
                <w:lang w:val="ro-RO"/>
              </w:rPr>
            </w:pPr>
            <w:r w:rsidRPr="005202D7">
              <w:rPr>
                <w:rFonts w:eastAsia="MS Mincho"/>
                <w:sz w:val="24"/>
                <w:szCs w:val="24"/>
              </w:rPr>
              <w:t>- Îmbunătăţirea cadrului de reglementare la nivel local prin revizuirea şi/sau emiterea de noi acte administrative privind normele de întreţinere a materialului dendrologic şi de protecţie a spaţiilor verzi pe teritoriul municipiului Bucureşti în vederea asigurării condiţiilor pentru creşterea cantitativă şi calitativă a spaţiilor verzi din Bucureşti şi implicit la îmbunătăţirea calităţii vieţii cetăţenilor.</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ADMINISTRAŢIE PUBLICĂ</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ind w:right="-86"/>
              <w:jc w:val="both"/>
              <w:rPr>
                <w:sz w:val="24"/>
                <w:szCs w:val="24"/>
                <w:lang w:val="ro-RO"/>
              </w:rPr>
            </w:pPr>
            <w:r w:rsidRPr="005202D7">
              <w:rPr>
                <w:sz w:val="24"/>
                <w:szCs w:val="24"/>
                <w:lang w:val="ro-RO"/>
              </w:rPr>
              <w:t>-</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ASISTENŢĂ TEHNICĂ ŞI JURIDICĂ</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numPr>
                <w:ilvl w:val="0"/>
                <w:numId w:val="1"/>
              </w:numPr>
              <w:ind w:left="0" w:right="-86" w:firstLine="0"/>
              <w:jc w:val="both"/>
              <w:rPr>
                <w:sz w:val="24"/>
                <w:szCs w:val="24"/>
                <w:lang w:val="ro-RO"/>
              </w:rPr>
            </w:pP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DE PRESĂ</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ind w:right="-86"/>
              <w:jc w:val="both"/>
              <w:rPr>
                <w:sz w:val="24"/>
                <w:szCs w:val="24"/>
                <w:lang w:val="ro-RO"/>
              </w:rPr>
            </w:pPr>
            <w:r w:rsidRPr="005202D7">
              <w:rPr>
                <w:sz w:val="24"/>
                <w:szCs w:val="24"/>
                <w:lang w:val="ro-RO"/>
              </w:rPr>
              <w:t>-</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AUDIT PUBLIC INTERN</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numPr>
                <w:ilvl w:val="0"/>
                <w:numId w:val="1"/>
              </w:numPr>
              <w:ind w:left="0" w:right="-86" w:firstLine="0"/>
              <w:jc w:val="both"/>
              <w:rPr>
                <w:sz w:val="24"/>
                <w:szCs w:val="24"/>
                <w:lang w:val="ro-RO"/>
              </w:rPr>
            </w:pP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RELAŢII EXTERNE ŞI PROTOCOL</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numPr>
                <w:ilvl w:val="0"/>
                <w:numId w:val="1"/>
              </w:numPr>
              <w:ind w:left="0" w:right="-86" w:firstLine="0"/>
              <w:jc w:val="both"/>
              <w:rPr>
                <w:sz w:val="24"/>
                <w:szCs w:val="24"/>
                <w:lang w:val="ro-RO"/>
              </w:rPr>
            </w:pPr>
          </w:p>
        </w:tc>
      </w:tr>
      <w:tr w:rsidR="00D7600D" w:rsidRPr="005202D7" w:rsidTr="00F52BE3">
        <w:trPr>
          <w:trHeight w:val="1259"/>
        </w:trPr>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MANAGEMENTUL RESURSELOR UMANE</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numPr>
                <w:ilvl w:val="0"/>
                <w:numId w:val="1"/>
              </w:numPr>
              <w:ind w:left="0" w:right="-86" w:firstLine="0"/>
              <w:jc w:val="both"/>
              <w:rPr>
                <w:sz w:val="24"/>
                <w:szCs w:val="24"/>
                <w:lang w:val="ro-RO"/>
              </w:rPr>
            </w:pP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ind w:right="-106"/>
              <w:jc w:val="center"/>
              <w:rPr>
                <w:b/>
                <w:sz w:val="24"/>
                <w:szCs w:val="24"/>
                <w:lang w:val="ro-RO"/>
              </w:rPr>
            </w:pPr>
            <w:r w:rsidRPr="005202D7">
              <w:rPr>
                <w:b/>
                <w:sz w:val="24"/>
                <w:szCs w:val="24"/>
                <w:lang w:val="ro-RO"/>
              </w:rPr>
              <w:t>DIRECŢIA PATRIMONIU-</w:t>
            </w:r>
          </w:p>
          <w:p w:rsidR="00D7600D" w:rsidRPr="005202D7" w:rsidRDefault="00D7600D" w:rsidP="00F52BE3">
            <w:pPr>
              <w:ind w:right="-106"/>
              <w:jc w:val="center"/>
              <w:rPr>
                <w:b/>
                <w:sz w:val="24"/>
                <w:szCs w:val="24"/>
                <w:lang w:val="ro-RO"/>
              </w:rPr>
            </w:pPr>
            <w:r w:rsidRPr="005202D7">
              <w:rPr>
                <w:b/>
                <w:sz w:val="24"/>
                <w:szCs w:val="24"/>
                <w:lang w:val="ro-RO"/>
              </w:rPr>
              <w:t>SERVICIUL CADASTRU</w:t>
            </w:r>
          </w:p>
        </w:tc>
        <w:tc>
          <w:tcPr>
            <w:tcW w:w="5969" w:type="dxa"/>
            <w:tcBorders>
              <w:top w:val="single" w:sz="4" w:space="0" w:color="auto"/>
              <w:left w:val="single" w:sz="4" w:space="0" w:color="auto"/>
              <w:bottom w:val="single" w:sz="4" w:space="0" w:color="auto"/>
              <w:right w:val="single" w:sz="4" w:space="0" w:color="auto"/>
            </w:tcBorders>
            <w:hideMark/>
          </w:tcPr>
          <w:p w:rsidR="00D7600D" w:rsidRPr="005202D7" w:rsidRDefault="00D7600D" w:rsidP="00F52BE3">
            <w:pPr>
              <w:pStyle w:val="Listparagraf"/>
              <w:numPr>
                <w:ilvl w:val="0"/>
                <w:numId w:val="1"/>
              </w:numPr>
              <w:ind w:right="-86"/>
              <w:jc w:val="both"/>
              <w:rPr>
                <w:sz w:val="24"/>
                <w:szCs w:val="24"/>
                <w:lang w:val="ro-RO"/>
              </w:rPr>
            </w:pPr>
            <w:r w:rsidRPr="005202D7">
              <w:rPr>
                <w:sz w:val="24"/>
                <w:szCs w:val="24"/>
                <w:lang w:val="ro-RO"/>
              </w:rPr>
              <w:t>Promovarea și realizarea înscrierii în cartea funciară a imobilelor proprietatea Municipiului București ( străzi, etc, aflate în administrare);</w:t>
            </w:r>
          </w:p>
          <w:p w:rsidR="00D7600D" w:rsidRPr="005202D7" w:rsidRDefault="00D7600D" w:rsidP="00F52BE3">
            <w:pPr>
              <w:pStyle w:val="Listparagraf"/>
              <w:numPr>
                <w:ilvl w:val="0"/>
                <w:numId w:val="1"/>
              </w:numPr>
              <w:ind w:right="-86"/>
              <w:jc w:val="both"/>
              <w:rPr>
                <w:sz w:val="24"/>
                <w:szCs w:val="24"/>
                <w:lang w:val="ro-RO"/>
              </w:rPr>
            </w:pPr>
            <w:r w:rsidRPr="005202D7">
              <w:rPr>
                <w:sz w:val="24"/>
                <w:szCs w:val="24"/>
                <w:lang w:val="ro-RO"/>
              </w:rPr>
              <w:t>Aprobarea unui nou regulament privind atribuirea sau schimbarea de denumiri și atribuirea  de numere administrative.</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DIRECŢIA JURIDIC</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ind w:right="-86"/>
              <w:jc w:val="center"/>
              <w:rPr>
                <w:sz w:val="24"/>
                <w:szCs w:val="24"/>
                <w:lang w:val="ro-RO"/>
              </w:rPr>
            </w:pPr>
            <w:r w:rsidRPr="005202D7">
              <w:rPr>
                <w:sz w:val="24"/>
                <w:szCs w:val="24"/>
                <w:lang w:val="ro-RO"/>
              </w:rPr>
              <w:t>-</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r w:rsidRPr="005202D7">
              <w:rPr>
                <w:b/>
                <w:sz w:val="24"/>
                <w:szCs w:val="24"/>
                <w:lang w:val="ro-RO"/>
              </w:rPr>
              <w:t xml:space="preserve">DIRECŢIA </w:t>
            </w:r>
          </w:p>
          <w:p w:rsidR="00D7600D" w:rsidRPr="005202D7" w:rsidRDefault="00D7600D" w:rsidP="00F52BE3">
            <w:pPr>
              <w:jc w:val="center"/>
              <w:rPr>
                <w:b/>
                <w:sz w:val="24"/>
                <w:szCs w:val="24"/>
                <w:lang w:val="ro-RO"/>
              </w:rPr>
            </w:pPr>
            <w:r w:rsidRPr="005202D7">
              <w:rPr>
                <w:b/>
                <w:sz w:val="24"/>
                <w:szCs w:val="24"/>
                <w:lang w:val="ro-RO"/>
              </w:rPr>
              <w:t>RELAŢIA CU ONG, SINDICATE ŞI PATRONATE</w:t>
            </w:r>
          </w:p>
        </w:tc>
        <w:tc>
          <w:tcPr>
            <w:tcW w:w="5969" w:type="dxa"/>
            <w:tcBorders>
              <w:top w:val="single" w:sz="4" w:space="0" w:color="auto"/>
              <w:left w:val="single" w:sz="4" w:space="0" w:color="auto"/>
              <w:bottom w:val="single" w:sz="4" w:space="0" w:color="auto"/>
              <w:right w:val="single" w:sz="4" w:space="0" w:color="auto"/>
            </w:tcBorders>
            <w:hideMark/>
          </w:tcPr>
          <w:p w:rsidR="00D7600D" w:rsidRPr="005202D7" w:rsidRDefault="00D7600D" w:rsidP="00F52BE3">
            <w:pPr>
              <w:pStyle w:val="Listparagraf"/>
              <w:ind w:left="367" w:right="108" w:hanging="360"/>
              <w:jc w:val="both"/>
              <w:rPr>
                <w:color w:val="000000"/>
                <w:spacing w:val="1"/>
                <w:sz w:val="24"/>
                <w:szCs w:val="24"/>
                <w:lang w:val="ro-RO"/>
              </w:rPr>
            </w:pPr>
            <w:r w:rsidRPr="005202D7">
              <w:rPr>
                <w:sz w:val="24"/>
                <w:szCs w:val="24"/>
                <w:lang w:val="ro-RO"/>
              </w:rPr>
              <w:t xml:space="preserve">- </w:t>
            </w:r>
            <w:r w:rsidRPr="005202D7">
              <w:rPr>
                <w:color w:val="000000"/>
                <w:spacing w:val="1"/>
                <w:sz w:val="24"/>
                <w:szCs w:val="24"/>
                <w:lang w:val="ro-RO"/>
              </w:rPr>
              <w:t>Programul anual de finanțare nerambursabilă de la bugetul local al Municipiului București, pentru activități nonprofit de interes local, conform prevederilor Legii nr. 350/2005, pentru domeniul: Protecția Mediului Înconjurător și Animalelor;</w:t>
            </w:r>
          </w:p>
          <w:p w:rsidR="00D7600D" w:rsidRPr="005202D7" w:rsidRDefault="00D7600D" w:rsidP="00F52BE3">
            <w:pPr>
              <w:pStyle w:val="Listparagraf"/>
              <w:ind w:left="367" w:right="108" w:hanging="360"/>
              <w:jc w:val="both"/>
              <w:rPr>
                <w:color w:val="000000"/>
                <w:spacing w:val="1"/>
                <w:sz w:val="24"/>
                <w:szCs w:val="24"/>
                <w:lang w:val="ro-RO"/>
              </w:rPr>
            </w:pPr>
            <w:r w:rsidRPr="005202D7">
              <w:rPr>
                <w:color w:val="000000"/>
                <w:spacing w:val="1"/>
                <w:sz w:val="24"/>
                <w:szCs w:val="24"/>
                <w:lang w:val="ro-RO"/>
              </w:rPr>
              <w:t>-Programul anu</w:t>
            </w:r>
            <w:r w:rsidR="006D0E68" w:rsidRPr="005202D7">
              <w:rPr>
                <w:color w:val="000000"/>
                <w:spacing w:val="1"/>
                <w:sz w:val="24"/>
                <w:szCs w:val="24"/>
                <w:lang w:val="ro-RO"/>
              </w:rPr>
              <w:t>al de bugetare</w:t>
            </w:r>
            <w:r w:rsidRPr="005202D7">
              <w:rPr>
                <w:color w:val="000000"/>
                <w:spacing w:val="1"/>
                <w:sz w:val="24"/>
                <w:szCs w:val="24"/>
                <w:lang w:val="ro-RO"/>
              </w:rPr>
              <w:t xml:space="preserve"> participativă, în </w:t>
            </w:r>
            <w:r w:rsidRPr="005202D7">
              <w:rPr>
                <w:color w:val="000000"/>
                <w:sz w:val="24"/>
                <w:szCs w:val="24"/>
                <w:lang w:val="ro-RO"/>
              </w:rPr>
              <w:t>colaborare cu sectorul neguvernamental;</w:t>
            </w:r>
          </w:p>
          <w:p w:rsidR="00D7600D" w:rsidRPr="005202D7" w:rsidRDefault="00D7600D" w:rsidP="00F52BE3">
            <w:pPr>
              <w:pStyle w:val="Listparagraf"/>
              <w:ind w:left="0" w:right="-86"/>
              <w:jc w:val="both"/>
              <w:rPr>
                <w:sz w:val="24"/>
                <w:szCs w:val="24"/>
                <w:lang w:val="ro-RO"/>
              </w:rPr>
            </w:pP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7600D" w:rsidRPr="005202D7" w:rsidRDefault="00D7600D" w:rsidP="00F52BE3">
            <w:pPr>
              <w:jc w:val="center"/>
              <w:rPr>
                <w:b/>
                <w:sz w:val="24"/>
                <w:szCs w:val="24"/>
                <w:lang w:val="ro-RO"/>
              </w:rPr>
            </w:pPr>
          </w:p>
          <w:p w:rsidR="00D7600D" w:rsidRPr="005202D7" w:rsidRDefault="00D7600D" w:rsidP="00F52BE3">
            <w:pPr>
              <w:jc w:val="center"/>
              <w:rPr>
                <w:b/>
                <w:sz w:val="24"/>
                <w:szCs w:val="24"/>
                <w:lang w:val="ro-RO"/>
              </w:rPr>
            </w:pPr>
            <w:r w:rsidRPr="005202D7">
              <w:rPr>
                <w:b/>
                <w:sz w:val="24"/>
                <w:szCs w:val="24"/>
                <w:lang w:val="ro-RO"/>
              </w:rPr>
              <w:t>SERVICIUL SĂNĂTATE ŞI SECURITATE ÎN MUNCĂ</w:t>
            </w:r>
          </w:p>
        </w:tc>
        <w:tc>
          <w:tcPr>
            <w:tcW w:w="5969" w:type="dxa"/>
            <w:tcBorders>
              <w:top w:val="single" w:sz="4" w:space="0" w:color="auto"/>
              <w:left w:val="single" w:sz="4" w:space="0" w:color="auto"/>
              <w:bottom w:val="single" w:sz="4" w:space="0" w:color="auto"/>
              <w:right w:val="single" w:sz="4" w:space="0" w:color="auto"/>
            </w:tcBorders>
            <w:hideMark/>
          </w:tcPr>
          <w:p w:rsidR="00D7600D" w:rsidRPr="005202D7" w:rsidRDefault="00D7600D" w:rsidP="00F52BE3">
            <w:pPr>
              <w:ind w:right="-86"/>
              <w:jc w:val="both"/>
              <w:rPr>
                <w:sz w:val="24"/>
                <w:szCs w:val="24"/>
                <w:lang w:val="ro-RO"/>
              </w:rPr>
            </w:pPr>
          </w:p>
          <w:p w:rsidR="00D7600D" w:rsidRPr="005202D7" w:rsidRDefault="00D7600D" w:rsidP="00F52BE3">
            <w:pPr>
              <w:ind w:right="-86"/>
              <w:jc w:val="center"/>
              <w:rPr>
                <w:sz w:val="24"/>
                <w:szCs w:val="24"/>
                <w:lang w:val="ro-RO"/>
              </w:rPr>
            </w:pPr>
            <w:r w:rsidRPr="005202D7">
              <w:rPr>
                <w:sz w:val="24"/>
                <w:szCs w:val="24"/>
                <w:lang w:val="ro-RO"/>
              </w:rPr>
              <w:t>-</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jc w:val="center"/>
              <w:rPr>
                <w:b/>
                <w:sz w:val="24"/>
                <w:szCs w:val="24"/>
                <w:lang w:val="ro-RO"/>
              </w:rPr>
            </w:pPr>
            <w:r w:rsidRPr="005202D7">
              <w:rPr>
                <w:b/>
                <w:sz w:val="24"/>
                <w:szCs w:val="24"/>
                <w:lang w:val="ro-RO"/>
              </w:rPr>
              <w:t>DIRECŢIA DE INTEGRITATE</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pStyle w:val="Listparagraf"/>
              <w:numPr>
                <w:ilvl w:val="0"/>
                <w:numId w:val="1"/>
              </w:numPr>
              <w:shd w:val="clear" w:color="auto" w:fill="FFFFFF"/>
              <w:ind w:right="-86"/>
              <w:jc w:val="both"/>
              <w:rPr>
                <w:sz w:val="24"/>
                <w:szCs w:val="24"/>
                <w:lang w:val="ro-RO" w:eastAsia="ro-RO"/>
              </w:rPr>
            </w:pPr>
            <w:r w:rsidRPr="005202D7">
              <w:rPr>
                <w:sz w:val="24"/>
                <w:szCs w:val="24"/>
                <w:lang w:val="ro-RO" w:eastAsia="ro-RO"/>
              </w:rPr>
              <w:t xml:space="preserve">Strategia națională anticorupție 2021-2025, </w:t>
            </w:r>
          </w:p>
          <w:p w:rsidR="00D7600D" w:rsidRPr="005202D7" w:rsidRDefault="00D7600D" w:rsidP="00F52BE3">
            <w:pPr>
              <w:pStyle w:val="Listparagraf"/>
              <w:shd w:val="clear" w:color="auto" w:fill="FFFFFF"/>
              <w:ind w:left="360" w:right="-86"/>
              <w:jc w:val="both"/>
              <w:rPr>
                <w:sz w:val="24"/>
                <w:szCs w:val="24"/>
                <w:lang w:val="ro-RO" w:eastAsia="ro-RO"/>
              </w:rPr>
            </w:pPr>
            <w:r w:rsidRPr="005202D7">
              <w:rPr>
                <w:sz w:val="24"/>
                <w:szCs w:val="24"/>
                <w:lang w:val="ro-RO" w:eastAsia="ro-RO"/>
              </w:rPr>
              <w:t>documentele aferente acesteia.</w:t>
            </w:r>
          </w:p>
          <w:p w:rsidR="00D7600D" w:rsidRPr="005202D7" w:rsidRDefault="00D7600D" w:rsidP="00F52BE3">
            <w:pPr>
              <w:shd w:val="clear" w:color="auto" w:fill="FFFFFF"/>
              <w:ind w:right="-86"/>
              <w:jc w:val="both"/>
              <w:rPr>
                <w:sz w:val="24"/>
                <w:szCs w:val="24"/>
                <w:lang w:val="ro-RO"/>
              </w:rPr>
            </w:pP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jc w:val="center"/>
              <w:rPr>
                <w:b/>
                <w:sz w:val="24"/>
                <w:szCs w:val="24"/>
                <w:lang w:val="ro-RO"/>
              </w:rPr>
            </w:pPr>
            <w:r w:rsidRPr="005202D7">
              <w:rPr>
                <w:b/>
                <w:sz w:val="24"/>
                <w:szCs w:val="24"/>
                <w:lang w:val="ro-RO"/>
              </w:rPr>
              <w:t>CORPUL DE CONTROL AL PRIMARULUI GENERAL AL MUNICIPIULUI BUCUREŞTI</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7C79DE" w:rsidP="00F52BE3">
            <w:pPr>
              <w:pStyle w:val="Listparagraf"/>
              <w:tabs>
                <w:tab w:val="left" w:pos="0"/>
                <w:tab w:val="left" w:pos="162"/>
              </w:tabs>
              <w:ind w:left="0" w:right="-86"/>
              <w:jc w:val="both"/>
              <w:rPr>
                <w:sz w:val="24"/>
                <w:szCs w:val="24"/>
                <w:lang w:val="ro-RO"/>
              </w:rPr>
            </w:pPr>
            <w:r w:rsidRPr="005202D7">
              <w:rPr>
                <w:sz w:val="24"/>
                <w:szCs w:val="24"/>
                <w:lang w:val="ro-RO"/>
              </w:rPr>
              <w:t>-</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jc w:val="center"/>
              <w:rPr>
                <w:b/>
                <w:sz w:val="24"/>
                <w:szCs w:val="24"/>
                <w:lang w:val="ro-RO"/>
              </w:rPr>
            </w:pPr>
            <w:r w:rsidRPr="005202D7">
              <w:rPr>
                <w:b/>
                <w:sz w:val="24"/>
                <w:szCs w:val="24"/>
                <w:lang w:val="ro-RO"/>
              </w:rPr>
              <w:t>DIRECȚIA GUVERNANȚĂ CORPORATIVĂ</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pStyle w:val="Listparagraf"/>
              <w:numPr>
                <w:ilvl w:val="0"/>
                <w:numId w:val="1"/>
              </w:numPr>
              <w:tabs>
                <w:tab w:val="left" w:pos="0"/>
                <w:tab w:val="left" w:pos="162"/>
              </w:tabs>
              <w:ind w:right="-86"/>
              <w:jc w:val="center"/>
              <w:rPr>
                <w:sz w:val="24"/>
                <w:szCs w:val="24"/>
                <w:lang w:val="ro-RO"/>
              </w:rPr>
            </w:pP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jc w:val="center"/>
              <w:rPr>
                <w:b/>
                <w:sz w:val="24"/>
                <w:szCs w:val="24"/>
                <w:lang w:val="ro-RO"/>
              </w:rPr>
            </w:pPr>
            <w:r w:rsidRPr="005202D7">
              <w:rPr>
                <w:b/>
                <w:sz w:val="24"/>
                <w:szCs w:val="24"/>
                <w:lang w:val="ro-RO"/>
              </w:rPr>
              <w:t>DIRECȚIA GENERALĂ SITUAȚII DE URGENȚĂ, STATISTICI ȘI STRATEGII</w:t>
            </w:r>
          </w:p>
          <w:p w:rsidR="00D7600D" w:rsidRPr="005202D7" w:rsidRDefault="00D7600D" w:rsidP="00F52BE3">
            <w:pPr>
              <w:jc w:val="center"/>
              <w:rPr>
                <w:b/>
                <w:sz w:val="24"/>
                <w:szCs w:val="24"/>
                <w:lang w:val="ro-RO"/>
              </w:rPr>
            </w:pPr>
          </w:p>
          <w:p w:rsidR="00D7600D" w:rsidRPr="005202D7" w:rsidRDefault="00D7600D" w:rsidP="00F52BE3">
            <w:pPr>
              <w:jc w:val="center"/>
              <w:rPr>
                <w:b/>
                <w:sz w:val="24"/>
                <w:szCs w:val="24"/>
                <w:lang w:val="ro-RO"/>
              </w:rPr>
            </w:pPr>
          </w:p>
          <w:p w:rsidR="00D7600D" w:rsidRPr="005202D7" w:rsidRDefault="00D7600D" w:rsidP="00F52BE3">
            <w:pPr>
              <w:jc w:val="center"/>
              <w:rPr>
                <w:b/>
                <w:sz w:val="24"/>
                <w:szCs w:val="24"/>
                <w:lang w:val="ro-RO"/>
              </w:rPr>
            </w:pPr>
            <w:r w:rsidRPr="005202D7">
              <w:rPr>
                <w:b/>
                <w:sz w:val="24"/>
                <w:szCs w:val="24"/>
                <w:lang w:val="ro-RO"/>
              </w:rPr>
              <w:t xml:space="preserve">SERVICIUL </w:t>
            </w:r>
          </w:p>
          <w:p w:rsidR="00D7600D" w:rsidRPr="005202D7" w:rsidRDefault="00D7600D" w:rsidP="00F52BE3">
            <w:pPr>
              <w:jc w:val="center"/>
              <w:rPr>
                <w:b/>
                <w:sz w:val="24"/>
                <w:szCs w:val="24"/>
                <w:lang w:val="ro-RO"/>
              </w:rPr>
            </w:pPr>
            <w:r w:rsidRPr="005202D7">
              <w:rPr>
                <w:b/>
                <w:sz w:val="24"/>
                <w:szCs w:val="24"/>
                <w:lang w:val="ro-RO"/>
              </w:rPr>
              <w:t>INTEGRARE MULTICULTURALĂ</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E75104" w:rsidP="005308D5">
            <w:pPr>
              <w:pStyle w:val="Listparagraf3"/>
              <w:numPr>
                <w:ilvl w:val="0"/>
                <w:numId w:val="1"/>
              </w:numPr>
              <w:jc w:val="both"/>
              <w:rPr>
                <w:rFonts w:ascii="Arial" w:hAnsi="Arial" w:cs="Arial"/>
                <w:sz w:val="24"/>
                <w:szCs w:val="24"/>
                <w:lang w:val="ro-RO"/>
              </w:rPr>
            </w:pPr>
            <w:r w:rsidRPr="005202D7">
              <w:rPr>
                <w:rFonts w:ascii="Arial" w:hAnsi="Arial" w:cs="Arial"/>
                <w:sz w:val="24"/>
                <w:szCs w:val="24"/>
                <w:lang w:val="ro-RO"/>
              </w:rPr>
              <w:t>SIM - DGSUSS participă la implementarea Strategiei Naționale privind Imigrația pentru perioada 2021-2024</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jc w:val="center"/>
              <w:rPr>
                <w:b/>
                <w:sz w:val="24"/>
                <w:szCs w:val="24"/>
                <w:lang w:val="ro-RO"/>
              </w:rPr>
            </w:pPr>
            <w:r w:rsidRPr="005202D7">
              <w:rPr>
                <w:b/>
                <w:sz w:val="24"/>
                <w:szCs w:val="24"/>
                <w:lang w:val="ro-RO"/>
              </w:rPr>
              <w:t>DIRECȚIA GENERALĂ SITUAȚII DE URGENȚĂ, STATISTICI ȘI STRATEGII</w:t>
            </w:r>
          </w:p>
          <w:p w:rsidR="00D7600D" w:rsidRPr="005202D7" w:rsidRDefault="00D7600D" w:rsidP="00F52BE3">
            <w:pPr>
              <w:jc w:val="center"/>
              <w:rPr>
                <w:b/>
                <w:sz w:val="24"/>
                <w:szCs w:val="24"/>
                <w:lang w:val="ro-RO"/>
              </w:rPr>
            </w:pPr>
          </w:p>
          <w:p w:rsidR="00D7600D" w:rsidRPr="005202D7" w:rsidRDefault="00D7600D" w:rsidP="00F52BE3">
            <w:pPr>
              <w:jc w:val="center"/>
              <w:rPr>
                <w:b/>
                <w:sz w:val="24"/>
                <w:szCs w:val="24"/>
                <w:lang w:val="ro-RO"/>
              </w:rPr>
            </w:pPr>
            <w:r w:rsidRPr="005202D7">
              <w:rPr>
                <w:b/>
                <w:sz w:val="24"/>
                <w:szCs w:val="24"/>
                <w:lang w:val="ro-RO"/>
              </w:rPr>
              <w:t>DIRECȚIA STATISTICI ȘI STRATEGII</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5308D5">
            <w:pPr>
              <w:pStyle w:val="Listparagraf"/>
              <w:numPr>
                <w:ilvl w:val="0"/>
                <w:numId w:val="1"/>
              </w:numPr>
              <w:tabs>
                <w:tab w:val="left" w:pos="0"/>
                <w:tab w:val="left" w:pos="162"/>
              </w:tabs>
              <w:ind w:right="-86"/>
              <w:jc w:val="both"/>
              <w:rPr>
                <w:sz w:val="24"/>
                <w:szCs w:val="24"/>
                <w:lang w:val="ro-RO"/>
              </w:rPr>
            </w:pPr>
            <w:r w:rsidRPr="005202D7">
              <w:rPr>
                <w:sz w:val="24"/>
                <w:szCs w:val="24"/>
                <w:lang w:val="ro-RO"/>
              </w:rPr>
              <w:t>Strategia Integrată de Dezvoltare Urbană a Municipiului București (S.I.D.U. a M.B.) – în curs de aprobare.</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jc w:val="center"/>
              <w:rPr>
                <w:b/>
                <w:sz w:val="24"/>
                <w:szCs w:val="24"/>
                <w:lang w:val="ro-RO"/>
              </w:rPr>
            </w:pPr>
            <w:r w:rsidRPr="005202D7">
              <w:rPr>
                <w:b/>
                <w:sz w:val="24"/>
                <w:szCs w:val="24"/>
                <w:lang w:val="ro-RO"/>
              </w:rPr>
              <w:t xml:space="preserve">DIRECȚIA GENERALĂ </w:t>
            </w:r>
            <w:r w:rsidRPr="005202D7">
              <w:rPr>
                <w:b/>
                <w:sz w:val="24"/>
                <w:szCs w:val="24"/>
                <w:lang w:val="ro-RO"/>
              </w:rPr>
              <w:lastRenderedPageBreak/>
              <w:t>SITUAȚII DE URGENȚĂ, STATISTICI ȘI STRATEGII</w:t>
            </w:r>
          </w:p>
          <w:p w:rsidR="00D7600D" w:rsidRPr="005202D7" w:rsidRDefault="00D7600D" w:rsidP="00F52BE3">
            <w:pPr>
              <w:jc w:val="center"/>
              <w:rPr>
                <w:b/>
                <w:sz w:val="24"/>
                <w:szCs w:val="24"/>
                <w:lang w:val="ro-RO"/>
              </w:rPr>
            </w:pPr>
          </w:p>
          <w:p w:rsidR="00D7600D" w:rsidRPr="005202D7" w:rsidRDefault="00D7600D" w:rsidP="00F52BE3">
            <w:pPr>
              <w:jc w:val="center"/>
              <w:rPr>
                <w:b/>
                <w:sz w:val="24"/>
                <w:szCs w:val="24"/>
                <w:lang w:val="ro-RO"/>
              </w:rPr>
            </w:pPr>
            <w:r w:rsidRPr="005202D7">
              <w:rPr>
                <w:b/>
                <w:sz w:val="24"/>
                <w:szCs w:val="24"/>
                <w:lang w:val="ro-RO"/>
              </w:rPr>
              <w:t>DIRECȚIA ÎNZESTRARE MATERIALĂ ȘI SITUAȚII DE URGENȚĂ</w:t>
            </w:r>
          </w:p>
        </w:tc>
        <w:tc>
          <w:tcPr>
            <w:tcW w:w="5969" w:type="dxa"/>
            <w:tcBorders>
              <w:top w:val="single" w:sz="4" w:space="0" w:color="auto"/>
              <w:left w:val="single" w:sz="4" w:space="0" w:color="auto"/>
              <w:bottom w:val="single" w:sz="4" w:space="0" w:color="auto"/>
              <w:right w:val="single" w:sz="4" w:space="0" w:color="auto"/>
            </w:tcBorders>
          </w:tcPr>
          <w:p w:rsidR="00A44257" w:rsidRPr="005202D7" w:rsidRDefault="00A44257" w:rsidP="00A44257">
            <w:pPr>
              <w:ind w:left="109" w:hanging="90"/>
              <w:jc w:val="both"/>
              <w:rPr>
                <w:rFonts w:eastAsia="Calibri"/>
                <w:sz w:val="24"/>
                <w:szCs w:val="24"/>
                <w:lang w:val="ro-RO"/>
              </w:rPr>
            </w:pPr>
            <w:r w:rsidRPr="005202D7">
              <w:rPr>
                <w:rFonts w:eastAsia="Calibri"/>
                <w:sz w:val="24"/>
                <w:szCs w:val="24"/>
                <w:lang w:val="ro-RO"/>
              </w:rPr>
              <w:lastRenderedPageBreak/>
              <w:t xml:space="preserve">Măsuri organizatorice de pregătire pe linia protecției </w:t>
            </w:r>
            <w:r w:rsidRPr="005202D7">
              <w:rPr>
                <w:rFonts w:eastAsia="Calibri"/>
                <w:sz w:val="24"/>
                <w:szCs w:val="24"/>
                <w:lang w:val="ro-RO"/>
              </w:rPr>
              <w:lastRenderedPageBreak/>
              <w:t>civile și situații de urgență:</w:t>
            </w: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Achiziționarea unui punct de comandă mobil;</w:t>
            </w:r>
          </w:p>
          <w:p w:rsidR="00A44257" w:rsidRPr="005202D7" w:rsidRDefault="00A44257" w:rsidP="00A44257">
            <w:pPr>
              <w:ind w:left="376" w:hanging="90"/>
              <w:jc w:val="both"/>
              <w:rPr>
                <w:rFonts w:eastAsia="Calibri"/>
                <w:sz w:val="24"/>
                <w:szCs w:val="24"/>
                <w:lang w:val="ro-RO"/>
              </w:rPr>
            </w:pP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Achiziționarea de echipament electric - automatizare pentru comutarea de pe o sursa pe alta sursa;</w:t>
            </w:r>
          </w:p>
          <w:p w:rsidR="00A44257" w:rsidRPr="005202D7" w:rsidRDefault="00A44257" w:rsidP="00A44257">
            <w:pPr>
              <w:ind w:left="376" w:hanging="90"/>
              <w:jc w:val="both"/>
              <w:rPr>
                <w:rFonts w:eastAsia="Calibri"/>
                <w:sz w:val="24"/>
                <w:szCs w:val="24"/>
                <w:lang w:val="ro-RO"/>
              </w:rPr>
            </w:pP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Achiziționarea de terminale Tetra portabile și accesorii;</w:t>
            </w:r>
          </w:p>
          <w:p w:rsidR="00A44257" w:rsidRPr="005202D7" w:rsidRDefault="00A44257" w:rsidP="00A44257">
            <w:pPr>
              <w:ind w:left="376" w:hanging="90"/>
              <w:jc w:val="both"/>
              <w:rPr>
                <w:rFonts w:eastAsia="Calibri"/>
                <w:sz w:val="24"/>
                <w:szCs w:val="24"/>
                <w:lang w:val="ro-RO"/>
              </w:rPr>
            </w:pP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Achiziționarea de containere;</w:t>
            </w:r>
          </w:p>
          <w:p w:rsidR="00A44257" w:rsidRPr="005202D7" w:rsidRDefault="00A44257" w:rsidP="00A44257">
            <w:pPr>
              <w:ind w:left="376" w:hanging="90"/>
              <w:jc w:val="both"/>
              <w:rPr>
                <w:rFonts w:eastAsia="Calibri"/>
                <w:sz w:val="24"/>
                <w:szCs w:val="24"/>
                <w:lang w:val="ro-RO"/>
              </w:rPr>
            </w:pP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Achiziționarea de corturi gonflabile impermeabile;</w:t>
            </w:r>
          </w:p>
          <w:p w:rsidR="00A44257" w:rsidRPr="005202D7" w:rsidRDefault="00A44257" w:rsidP="00A44257">
            <w:pPr>
              <w:ind w:left="376" w:hanging="90"/>
              <w:jc w:val="both"/>
              <w:rPr>
                <w:rFonts w:eastAsia="Calibri"/>
                <w:sz w:val="24"/>
                <w:szCs w:val="24"/>
                <w:lang w:val="ro-RO"/>
              </w:rPr>
            </w:pP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Achiziționarea de dispozitive pentru defibrilatoare tip AED cu alarmă la deschidere prevăzute cu modul 4G/GSM pentru apelare automată a serviciului de urgență 112;</w:t>
            </w:r>
          </w:p>
          <w:p w:rsidR="00A44257" w:rsidRPr="005202D7" w:rsidRDefault="00A44257" w:rsidP="00A44257">
            <w:pPr>
              <w:ind w:left="376" w:hanging="90"/>
              <w:jc w:val="both"/>
              <w:rPr>
                <w:rFonts w:eastAsia="Calibri"/>
                <w:sz w:val="24"/>
                <w:szCs w:val="24"/>
                <w:lang w:val="ro-RO"/>
              </w:rPr>
            </w:pP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Achiziționarea de aparate pentru determinarea prezenței în salivă a substanțelor stupefiante</w:t>
            </w:r>
          </w:p>
          <w:p w:rsidR="00A44257" w:rsidRPr="005202D7" w:rsidRDefault="00A44257" w:rsidP="00A44257">
            <w:pPr>
              <w:ind w:left="376" w:hanging="90"/>
              <w:jc w:val="both"/>
              <w:rPr>
                <w:rFonts w:eastAsia="Calibri"/>
                <w:sz w:val="24"/>
                <w:szCs w:val="24"/>
                <w:lang w:val="ro-RO"/>
              </w:rPr>
            </w:pP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 xml:space="preserve">Lucrări de reabilitare, modernizare imobil "pentru preluarea sinistraților în cazul calamităților" cu destinație curentă de activități sociale, culturale, sportive, Calea 13 Septembrie 192 (fost Intr. Sebastian nr.2), sector 5, București (DALI, Expertiza, Consultanta, PT+DE, Asistenta tehnica); </w:t>
            </w: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Înființarea de noi subunități de pompieri/puncte de lucru (2 unități) la nivelul zonei de competenta a Inspectoratului pentru Situații de Urgenta "Dealul Spirii" București-Ilfov (Execuție + PUD*) HCGMB nr.284/2016;</w:t>
            </w: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Reabilitare, modernizare puncte de comanda (DALI, Expertiza, Consultanta, PT+DE, Asistenta tehnica);</w:t>
            </w: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Lucrări de reconfigurare sala parter in dispecerat integrat;</w:t>
            </w: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Studiu de audibilitate la nivelul Municipiului București in vederea realizării reabilitării sistemului de înștiințare, avertizare si alarmare;</w:t>
            </w: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Lucrări de instalare sistem fotovoltaic – CMISU.</w:t>
            </w:r>
          </w:p>
          <w:p w:rsidR="00A44257" w:rsidRPr="005202D7" w:rsidRDefault="00A44257" w:rsidP="00A44257">
            <w:pPr>
              <w:pStyle w:val="Listparagraf"/>
              <w:numPr>
                <w:ilvl w:val="0"/>
                <w:numId w:val="33"/>
              </w:numPr>
              <w:ind w:left="376" w:hanging="90"/>
              <w:jc w:val="both"/>
              <w:rPr>
                <w:rFonts w:eastAsia="Calibri"/>
                <w:sz w:val="24"/>
                <w:szCs w:val="24"/>
                <w:lang w:val="ro-RO"/>
              </w:rPr>
            </w:pPr>
            <w:r w:rsidRPr="005202D7">
              <w:rPr>
                <w:rFonts w:eastAsia="Calibri"/>
                <w:sz w:val="24"/>
                <w:szCs w:val="24"/>
                <w:lang w:val="ro-RO"/>
              </w:rPr>
              <w:t>Program anual de achiziții publice</w:t>
            </w:r>
          </w:p>
          <w:p w:rsidR="00D7600D" w:rsidRPr="005202D7" w:rsidRDefault="00D7600D" w:rsidP="00F52BE3">
            <w:pPr>
              <w:pStyle w:val="Listparagraf"/>
              <w:tabs>
                <w:tab w:val="left" w:pos="0"/>
                <w:tab w:val="left" w:pos="162"/>
              </w:tabs>
              <w:ind w:left="0" w:right="-86"/>
              <w:jc w:val="both"/>
              <w:rPr>
                <w:sz w:val="24"/>
                <w:szCs w:val="24"/>
                <w:lang w:val="ro-RO"/>
              </w:rPr>
            </w:pP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jc w:val="center"/>
              <w:rPr>
                <w:b/>
                <w:sz w:val="24"/>
                <w:szCs w:val="24"/>
                <w:lang w:val="ro-RO"/>
              </w:rPr>
            </w:pPr>
            <w:r w:rsidRPr="005202D7">
              <w:rPr>
                <w:b/>
                <w:sz w:val="24"/>
                <w:szCs w:val="24"/>
                <w:lang w:val="ro-RO"/>
              </w:rPr>
              <w:t>SERVICIUL EURO 2020</w:t>
            </w:r>
          </w:p>
        </w:tc>
        <w:tc>
          <w:tcPr>
            <w:tcW w:w="5969" w:type="dxa"/>
            <w:tcBorders>
              <w:top w:val="single" w:sz="4" w:space="0" w:color="auto"/>
              <w:left w:val="single" w:sz="4" w:space="0" w:color="auto"/>
              <w:bottom w:val="single" w:sz="4" w:space="0" w:color="auto"/>
              <w:right w:val="single" w:sz="4" w:space="0" w:color="auto"/>
            </w:tcBorders>
          </w:tcPr>
          <w:p w:rsidR="00D7600D" w:rsidRPr="004E1274" w:rsidRDefault="00D7600D" w:rsidP="00F52BE3">
            <w:pPr>
              <w:pStyle w:val="Listparagraf"/>
              <w:tabs>
                <w:tab w:val="left" w:pos="0"/>
                <w:tab w:val="left" w:pos="162"/>
              </w:tabs>
              <w:ind w:left="0" w:right="-86"/>
              <w:jc w:val="both"/>
              <w:rPr>
                <w:color w:val="FF0000"/>
                <w:sz w:val="24"/>
                <w:szCs w:val="24"/>
                <w:lang w:val="ro-RO"/>
              </w:rPr>
            </w:pPr>
            <w:r w:rsidRPr="004E1274">
              <w:rPr>
                <w:sz w:val="24"/>
                <w:szCs w:val="24"/>
                <w:lang w:val="ro-RO"/>
              </w:rPr>
              <w:t xml:space="preserve">Propune împreuna cu organismele de specialitate </w:t>
            </w:r>
            <w:r w:rsidRPr="004E1274">
              <w:rPr>
                <w:sz w:val="24"/>
                <w:szCs w:val="24"/>
                <w:lang w:val="ro-RO"/>
              </w:rPr>
              <w:lastRenderedPageBreak/>
              <w:t>evenimente sportive și culturale ce pot fi organizate la stadionul Arena Națională București.</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jc w:val="center"/>
              <w:rPr>
                <w:b/>
                <w:sz w:val="24"/>
                <w:szCs w:val="24"/>
                <w:lang w:val="ro-RO"/>
              </w:rPr>
            </w:pPr>
            <w:r w:rsidRPr="005202D7">
              <w:rPr>
                <w:b/>
                <w:sz w:val="24"/>
                <w:szCs w:val="24"/>
                <w:lang w:val="ro-RO"/>
              </w:rPr>
              <w:t>BIROUL DOCUMENTE SECRETE</w:t>
            </w:r>
          </w:p>
        </w:tc>
        <w:tc>
          <w:tcPr>
            <w:tcW w:w="5969" w:type="dxa"/>
            <w:tcBorders>
              <w:top w:val="single" w:sz="4" w:space="0" w:color="auto"/>
              <w:left w:val="single" w:sz="4" w:space="0" w:color="auto"/>
              <w:bottom w:val="single" w:sz="4" w:space="0" w:color="auto"/>
              <w:right w:val="single" w:sz="4" w:space="0" w:color="auto"/>
            </w:tcBorders>
          </w:tcPr>
          <w:p w:rsidR="00D7600D" w:rsidRPr="004E1274" w:rsidRDefault="00D7600D" w:rsidP="00F52BE3">
            <w:pPr>
              <w:ind w:right="-86"/>
              <w:rPr>
                <w:color w:val="FF0000"/>
                <w:sz w:val="24"/>
                <w:szCs w:val="24"/>
                <w:lang w:val="ro-RO"/>
              </w:rPr>
            </w:pPr>
            <w:r w:rsidRPr="004E1274">
              <w:rPr>
                <w:sz w:val="24"/>
                <w:szCs w:val="24"/>
                <w:lang w:val="ro-RO"/>
              </w:rPr>
              <w:t>-</w:t>
            </w:r>
            <w:r w:rsidRPr="004E1274">
              <w:rPr>
                <w:sz w:val="24"/>
                <w:szCs w:val="24"/>
                <w:lang w:val="ro-RO"/>
              </w:rPr>
              <w:tab/>
              <w:t>Creșterea siguranței locuitorilor</w:t>
            </w:r>
          </w:p>
        </w:tc>
      </w:tr>
      <w:tr w:rsidR="00D7600D" w:rsidRPr="005202D7" w:rsidTr="00F52BE3">
        <w:tc>
          <w:tcPr>
            <w:tcW w:w="786"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pStyle w:val="Listparagraf"/>
              <w:numPr>
                <w:ilvl w:val="0"/>
                <w:numId w:val="12"/>
              </w:numPr>
              <w:jc w:val="both"/>
              <w:rPr>
                <w:b/>
                <w:sz w:val="24"/>
                <w:szCs w:val="24"/>
                <w:lang w:val="ro-RO"/>
              </w:rPr>
            </w:pPr>
          </w:p>
        </w:tc>
        <w:tc>
          <w:tcPr>
            <w:tcW w:w="3685" w:type="dxa"/>
            <w:tcBorders>
              <w:top w:val="single" w:sz="4" w:space="0" w:color="auto"/>
              <w:left w:val="single" w:sz="4" w:space="0" w:color="auto"/>
              <w:bottom w:val="single" w:sz="4" w:space="0" w:color="auto"/>
              <w:right w:val="single" w:sz="4" w:space="0" w:color="auto"/>
            </w:tcBorders>
            <w:vAlign w:val="center"/>
          </w:tcPr>
          <w:p w:rsidR="00D7600D" w:rsidRPr="005202D7" w:rsidRDefault="00D7600D" w:rsidP="00F52BE3">
            <w:pPr>
              <w:jc w:val="center"/>
              <w:rPr>
                <w:b/>
                <w:sz w:val="24"/>
                <w:szCs w:val="24"/>
                <w:lang w:val="ro-RO"/>
              </w:rPr>
            </w:pPr>
            <w:r w:rsidRPr="005202D7">
              <w:rPr>
                <w:b/>
                <w:sz w:val="24"/>
                <w:szCs w:val="24"/>
                <w:lang w:val="ro-RO"/>
              </w:rPr>
              <w:t>DIRECŢIA MONITORIZARE RECUPERARE DEBITE/CREANŢE</w:t>
            </w:r>
          </w:p>
        </w:tc>
        <w:tc>
          <w:tcPr>
            <w:tcW w:w="5969" w:type="dxa"/>
            <w:tcBorders>
              <w:top w:val="single" w:sz="4" w:space="0" w:color="auto"/>
              <w:left w:val="single" w:sz="4" w:space="0" w:color="auto"/>
              <w:bottom w:val="single" w:sz="4" w:space="0" w:color="auto"/>
              <w:right w:val="single" w:sz="4" w:space="0" w:color="auto"/>
            </w:tcBorders>
          </w:tcPr>
          <w:p w:rsidR="00D7600D" w:rsidRPr="005202D7" w:rsidRDefault="00D7600D" w:rsidP="00F52BE3">
            <w:pPr>
              <w:rPr>
                <w:color w:val="FF0000"/>
                <w:sz w:val="24"/>
                <w:szCs w:val="24"/>
              </w:rPr>
            </w:pPr>
            <w:r w:rsidRPr="005202D7">
              <w:rPr>
                <w:sz w:val="24"/>
                <w:szCs w:val="24"/>
                <w:lang w:val="ro-RO"/>
              </w:rPr>
              <w:t>-</w:t>
            </w:r>
          </w:p>
        </w:tc>
      </w:tr>
    </w:tbl>
    <w:p w:rsidR="00D7600D" w:rsidRPr="005202D7" w:rsidRDefault="00D7600D" w:rsidP="00D7600D">
      <w:pPr>
        <w:spacing w:after="0" w:line="240" w:lineRule="auto"/>
        <w:jc w:val="both"/>
        <w:outlineLvl w:val="0"/>
        <w:rPr>
          <w:b/>
          <w:bCs/>
          <w:sz w:val="24"/>
          <w:szCs w:val="24"/>
          <w:lang w:val="ro-RO"/>
        </w:rPr>
      </w:pPr>
    </w:p>
    <w:p w:rsidR="00D7600D" w:rsidRPr="005202D7" w:rsidRDefault="00D7600D" w:rsidP="00D7600D">
      <w:pPr>
        <w:rPr>
          <w:sz w:val="24"/>
          <w:szCs w:val="24"/>
        </w:rPr>
      </w:pPr>
    </w:p>
    <w:p w:rsidR="00D7600D" w:rsidRPr="005202D7" w:rsidRDefault="00D7600D" w:rsidP="00D7600D">
      <w:pPr>
        <w:rPr>
          <w:sz w:val="24"/>
          <w:szCs w:val="24"/>
        </w:rPr>
      </w:pPr>
    </w:p>
    <w:p w:rsidR="00697CF0" w:rsidRPr="005202D7" w:rsidRDefault="00697CF0" w:rsidP="00895CEE">
      <w:pPr>
        <w:rPr>
          <w:sz w:val="24"/>
          <w:szCs w:val="24"/>
        </w:rPr>
      </w:pPr>
    </w:p>
    <w:sectPr w:rsidR="00697CF0" w:rsidRPr="005202D7" w:rsidSect="00CA290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2D" w:rsidRDefault="001E082D" w:rsidP="0064662D">
      <w:pPr>
        <w:spacing w:after="0" w:line="240" w:lineRule="auto"/>
      </w:pPr>
      <w:r>
        <w:separator/>
      </w:r>
    </w:p>
  </w:endnote>
  <w:endnote w:type="continuationSeparator" w:id="0">
    <w:p w:rsidR="001E082D" w:rsidRDefault="001E082D" w:rsidP="0064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610"/>
      <w:docPartObj>
        <w:docPartGallery w:val="Page Numbers (Bottom of Page)"/>
        <w:docPartUnique/>
      </w:docPartObj>
    </w:sdtPr>
    <w:sdtEndPr/>
    <w:sdtContent>
      <w:p w:rsidR="0064662D" w:rsidRDefault="006F5ED5">
        <w:pPr>
          <w:pStyle w:val="Subsol"/>
        </w:pPr>
        <w:r>
          <w:fldChar w:fldCharType="begin"/>
        </w:r>
        <w:r w:rsidR="00381DBA">
          <w:instrText xml:space="preserve"> PAGE   \* MERGEFORMAT </w:instrText>
        </w:r>
        <w:r>
          <w:fldChar w:fldCharType="separate"/>
        </w:r>
        <w:r w:rsidR="00F95004">
          <w:rPr>
            <w:noProof/>
          </w:rPr>
          <w:t>1</w:t>
        </w:r>
        <w:r>
          <w:rPr>
            <w:noProof/>
          </w:rPr>
          <w:fldChar w:fldCharType="end"/>
        </w:r>
      </w:p>
    </w:sdtContent>
  </w:sdt>
  <w:p w:rsidR="0064662D" w:rsidRDefault="006466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2D" w:rsidRDefault="001E082D" w:rsidP="0064662D">
      <w:pPr>
        <w:spacing w:after="0" w:line="240" w:lineRule="auto"/>
      </w:pPr>
      <w:r>
        <w:separator/>
      </w:r>
    </w:p>
  </w:footnote>
  <w:footnote w:type="continuationSeparator" w:id="0">
    <w:p w:rsidR="001E082D" w:rsidRDefault="001E082D" w:rsidP="00646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AFC"/>
    <w:multiLevelType w:val="hybridMultilevel"/>
    <w:tmpl w:val="C94C26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3D03E4"/>
    <w:multiLevelType w:val="hybridMultilevel"/>
    <w:tmpl w:val="AB84643E"/>
    <w:lvl w:ilvl="0" w:tplc="04180001">
      <w:start w:val="1"/>
      <w:numFmt w:val="bullet"/>
      <w:lvlText w:val=""/>
      <w:lvlJc w:val="left"/>
      <w:pPr>
        <w:ind w:left="643"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036570FB"/>
    <w:multiLevelType w:val="hybridMultilevel"/>
    <w:tmpl w:val="415A6AE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E528E6"/>
    <w:multiLevelType w:val="hybridMultilevel"/>
    <w:tmpl w:val="A0A0A564"/>
    <w:lvl w:ilvl="0" w:tplc="DE4214CC">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0C403240"/>
    <w:multiLevelType w:val="hybridMultilevel"/>
    <w:tmpl w:val="0DE8C554"/>
    <w:lvl w:ilvl="0" w:tplc="70468EE2">
      <w:start w:val="3"/>
      <w:numFmt w:val="bullet"/>
      <w:lvlText w:val="-"/>
      <w:lvlJc w:val="left"/>
      <w:pPr>
        <w:tabs>
          <w:tab w:val="num" w:pos="360"/>
        </w:tabs>
        <w:ind w:left="360" w:hanging="360"/>
      </w:pPr>
      <w:rPr>
        <w:rFonts w:ascii="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22E6E"/>
    <w:multiLevelType w:val="hybridMultilevel"/>
    <w:tmpl w:val="B6DED394"/>
    <w:lvl w:ilvl="0" w:tplc="BAF6EC08">
      <w:start w:val="1"/>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12A209BE"/>
    <w:multiLevelType w:val="hybridMultilevel"/>
    <w:tmpl w:val="0B66B6D2"/>
    <w:lvl w:ilvl="0" w:tplc="AB08BB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F472F"/>
    <w:multiLevelType w:val="hybridMultilevel"/>
    <w:tmpl w:val="01CAFC3A"/>
    <w:lvl w:ilvl="0" w:tplc="8A8EDFDE">
      <w:start w:val="2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1BE306C1"/>
    <w:multiLevelType w:val="hybridMultilevel"/>
    <w:tmpl w:val="68D4EB86"/>
    <w:lvl w:ilvl="0" w:tplc="70468EE2">
      <w:start w:val="3"/>
      <w:numFmt w:val="bullet"/>
      <w:lvlText w:val="-"/>
      <w:lvlJc w:val="left"/>
      <w:pPr>
        <w:tabs>
          <w:tab w:val="num" w:pos="360"/>
        </w:tabs>
        <w:ind w:left="360" w:hanging="360"/>
      </w:pPr>
      <w:rPr>
        <w:rFonts w:ascii="Times New Roman" w:hAnsi="Times New Roman" w:cs="Times New Roman" w:hint="default"/>
        <w:b/>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 w15:restartNumberingAfterBreak="0">
    <w:nsid w:val="1FEF5B05"/>
    <w:multiLevelType w:val="hybridMultilevel"/>
    <w:tmpl w:val="43CA2854"/>
    <w:lvl w:ilvl="0" w:tplc="04180001">
      <w:start w:val="1"/>
      <w:numFmt w:val="bullet"/>
      <w:lvlText w:val=""/>
      <w:lvlJc w:val="left"/>
      <w:pPr>
        <w:tabs>
          <w:tab w:val="num" w:pos="360"/>
        </w:tabs>
        <w:ind w:left="360" w:hanging="360"/>
      </w:pPr>
      <w:rPr>
        <w:rFonts w:ascii="Symbol" w:hAnsi="Symbol" w:hint="default"/>
        <w:b/>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15:restartNumberingAfterBreak="0">
    <w:nsid w:val="25A4310A"/>
    <w:multiLevelType w:val="hybridMultilevel"/>
    <w:tmpl w:val="E71CE3B4"/>
    <w:lvl w:ilvl="0" w:tplc="192025FC">
      <w:start w:val="1"/>
      <w:numFmt w:val="decimal"/>
      <w:lvlText w:val="%1."/>
      <w:lvlJc w:val="left"/>
      <w:pPr>
        <w:ind w:left="501" w:hanging="360"/>
      </w:pPr>
      <w:rPr>
        <w:rFonts w:hint="default"/>
      </w:rPr>
    </w:lvl>
    <w:lvl w:ilvl="1" w:tplc="04180019" w:tentative="1">
      <w:start w:val="1"/>
      <w:numFmt w:val="lowerLetter"/>
      <w:lvlText w:val="%2."/>
      <w:lvlJc w:val="left"/>
      <w:pPr>
        <w:ind w:left="1221" w:hanging="360"/>
      </w:pPr>
    </w:lvl>
    <w:lvl w:ilvl="2" w:tplc="0418001B" w:tentative="1">
      <w:start w:val="1"/>
      <w:numFmt w:val="lowerRoman"/>
      <w:lvlText w:val="%3."/>
      <w:lvlJc w:val="right"/>
      <w:pPr>
        <w:ind w:left="1941" w:hanging="180"/>
      </w:pPr>
    </w:lvl>
    <w:lvl w:ilvl="3" w:tplc="0418000F" w:tentative="1">
      <w:start w:val="1"/>
      <w:numFmt w:val="decimal"/>
      <w:lvlText w:val="%4."/>
      <w:lvlJc w:val="left"/>
      <w:pPr>
        <w:ind w:left="2661" w:hanging="360"/>
      </w:pPr>
    </w:lvl>
    <w:lvl w:ilvl="4" w:tplc="04180019" w:tentative="1">
      <w:start w:val="1"/>
      <w:numFmt w:val="lowerLetter"/>
      <w:lvlText w:val="%5."/>
      <w:lvlJc w:val="left"/>
      <w:pPr>
        <w:ind w:left="3381" w:hanging="360"/>
      </w:pPr>
    </w:lvl>
    <w:lvl w:ilvl="5" w:tplc="0418001B" w:tentative="1">
      <w:start w:val="1"/>
      <w:numFmt w:val="lowerRoman"/>
      <w:lvlText w:val="%6."/>
      <w:lvlJc w:val="right"/>
      <w:pPr>
        <w:ind w:left="4101" w:hanging="180"/>
      </w:pPr>
    </w:lvl>
    <w:lvl w:ilvl="6" w:tplc="0418000F" w:tentative="1">
      <w:start w:val="1"/>
      <w:numFmt w:val="decimal"/>
      <w:lvlText w:val="%7."/>
      <w:lvlJc w:val="left"/>
      <w:pPr>
        <w:ind w:left="4821" w:hanging="360"/>
      </w:pPr>
    </w:lvl>
    <w:lvl w:ilvl="7" w:tplc="04180019" w:tentative="1">
      <w:start w:val="1"/>
      <w:numFmt w:val="lowerLetter"/>
      <w:lvlText w:val="%8."/>
      <w:lvlJc w:val="left"/>
      <w:pPr>
        <w:ind w:left="5541" w:hanging="360"/>
      </w:pPr>
    </w:lvl>
    <w:lvl w:ilvl="8" w:tplc="0418001B" w:tentative="1">
      <w:start w:val="1"/>
      <w:numFmt w:val="lowerRoman"/>
      <w:lvlText w:val="%9."/>
      <w:lvlJc w:val="right"/>
      <w:pPr>
        <w:ind w:left="6261" w:hanging="180"/>
      </w:pPr>
    </w:lvl>
  </w:abstractNum>
  <w:abstractNum w:abstractNumId="11" w15:restartNumberingAfterBreak="0">
    <w:nsid w:val="290C6D97"/>
    <w:multiLevelType w:val="hybridMultilevel"/>
    <w:tmpl w:val="FC562054"/>
    <w:lvl w:ilvl="0" w:tplc="CABC25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7083F"/>
    <w:multiLevelType w:val="hybridMultilevel"/>
    <w:tmpl w:val="ED685B70"/>
    <w:lvl w:ilvl="0" w:tplc="6CC094B2">
      <w:numFmt w:val="bullet"/>
      <w:lvlText w:val="-"/>
      <w:lvlJc w:val="left"/>
      <w:pPr>
        <w:ind w:left="394" w:hanging="360"/>
      </w:pPr>
      <w:rPr>
        <w:rFonts w:ascii="Arial" w:eastAsia="Times New Roman" w:hAnsi="Arial" w:cs="Arial"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13" w15:restartNumberingAfterBreak="0">
    <w:nsid w:val="330B7014"/>
    <w:multiLevelType w:val="hybridMultilevel"/>
    <w:tmpl w:val="9AF2C874"/>
    <w:lvl w:ilvl="0" w:tplc="16A069EA">
      <w:numFmt w:val="bullet"/>
      <w:lvlText w:val="-"/>
      <w:lvlJc w:val="left"/>
      <w:pPr>
        <w:ind w:left="720" w:hanging="360"/>
      </w:pPr>
      <w:rPr>
        <w:rFonts w:ascii="Arial" w:eastAsia="Times New Roman" w:hAnsi="Arial" w:cs="Aria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31E4A2C"/>
    <w:multiLevelType w:val="hybridMultilevel"/>
    <w:tmpl w:val="8CF29710"/>
    <w:lvl w:ilvl="0" w:tplc="9A5A170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9B3343"/>
    <w:multiLevelType w:val="hybridMultilevel"/>
    <w:tmpl w:val="79C03B96"/>
    <w:lvl w:ilvl="0" w:tplc="FFFC0326">
      <w:start w:val="1"/>
      <w:numFmt w:val="bullet"/>
      <w:lvlText w:val="-"/>
      <w:lvlJc w:val="left"/>
      <w:pPr>
        <w:ind w:left="916" w:hanging="360"/>
      </w:pPr>
      <w:rPr>
        <w:rFonts w:ascii="Times New Roman" w:eastAsia="Times New Roman" w:hAnsi="Times New Roman" w:hint="default"/>
      </w:rPr>
    </w:lvl>
    <w:lvl w:ilvl="1" w:tplc="04180003" w:tentative="1">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356" w:hanging="360"/>
      </w:pPr>
      <w:rPr>
        <w:rFonts w:ascii="Wingdings" w:hAnsi="Wingdings" w:hint="default"/>
      </w:rPr>
    </w:lvl>
    <w:lvl w:ilvl="3" w:tplc="04180001" w:tentative="1">
      <w:start w:val="1"/>
      <w:numFmt w:val="bullet"/>
      <w:lvlText w:val=""/>
      <w:lvlJc w:val="left"/>
      <w:pPr>
        <w:ind w:left="3076" w:hanging="360"/>
      </w:pPr>
      <w:rPr>
        <w:rFonts w:ascii="Symbol" w:hAnsi="Symbol" w:hint="default"/>
      </w:rPr>
    </w:lvl>
    <w:lvl w:ilvl="4" w:tplc="04180003" w:tentative="1">
      <w:start w:val="1"/>
      <w:numFmt w:val="bullet"/>
      <w:lvlText w:val="o"/>
      <w:lvlJc w:val="left"/>
      <w:pPr>
        <w:ind w:left="3796" w:hanging="360"/>
      </w:pPr>
      <w:rPr>
        <w:rFonts w:ascii="Courier New" w:hAnsi="Courier New" w:cs="Courier New" w:hint="default"/>
      </w:rPr>
    </w:lvl>
    <w:lvl w:ilvl="5" w:tplc="04180005" w:tentative="1">
      <w:start w:val="1"/>
      <w:numFmt w:val="bullet"/>
      <w:lvlText w:val=""/>
      <w:lvlJc w:val="left"/>
      <w:pPr>
        <w:ind w:left="4516" w:hanging="360"/>
      </w:pPr>
      <w:rPr>
        <w:rFonts w:ascii="Wingdings" w:hAnsi="Wingdings" w:hint="default"/>
      </w:rPr>
    </w:lvl>
    <w:lvl w:ilvl="6" w:tplc="04180001" w:tentative="1">
      <w:start w:val="1"/>
      <w:numFmt w:val="bullet"/>
      <w:lvlText w:val=""/>
      <w:lvlJc w:val="left"/>
      <w:pPr>
        <w:ind w:left="5236" w:hanging="360"/>
      </w:pPr>
      <w:rPr>
        <w:rFonts w:ascii="Symbol" w:hAnsi="Symbol" w:hint="default"/>
      </w:rPr>
    </w:lvl>
    <w:lvl w:ilvl="7" w:tplc="04180003" w:tentative="1">
      <w:start w:val="1"/>
      <w:numFmt w:val="bullet"/>
      <w:lvlText w:val="o"/>
      <w:lvlJc w:val="left"/>
      <w:pPr>
        <w:ind w:left="5956" w:hanging="360"/>
      </w:pPr>
      <w:rPr>
        <w:rFonts w:ascii="Courier New" w:hAnsi="Courier New" w:cs="Courier New" w:hint="default"/>
      </w:rPr>
    </w:lvl>
    <w:lvl w:ilvl="8" w:tplc="04180005" w:tentative="1">
      <w:start w:val="1"/>
      <w:numFmt w:val="bullet"/>
      <w:lvlText w:val=""/>
      <w:lvlJc w:val="left"/>
      <w:pPr>
        <w:ind w:left="6676" w:hanging="360"/>
      </w:pPr>
      <w:rPr>
        <w:rFonts w:ascii="Wingdings" w:hAnsi="Wingdings" w:hint="default"/>
      </w:rPr>
    </w:lvl>
  </w:abstractNum>
  <w:abstractNum w:abstractNumId="16" w15:restartNumberingAfterBreak="0">
    <w:nsid w:val="43125985"/>
    <w:multiLevelType w:val="hybridMultilevel"/>
    <w:tmpl w:val="D764ACE0"/>
    <w:lvl w:ilvl="0" w:tplc="04180001">
      <w:start w:val="1"/>
      <w:numFmt w:val="bullet"/>
      <w:lvlText w:val=""/>
      <w:lvlJc w:val="left"/>
      <w:pPr>
        <w:ind w:left="1830" w:hanging="360"/>
      </w:pPr>
      <w:rPr>
        <w:rFonts w:ascii="Symbol" w:hAnsi="Symbol" w:hint="default"/>
      </w:rPr>
    </w:lvl>
    <w:lvl w:ilvl="1" w:tplc="04180003" w:tentative="1">
      <w:start w:val="1"/>
      <w:numFmt w:val="bullet"/>
      <w:lvlText w:val="o"/>
      <w:lvlJc w:val="left"/>
      <w:pPr>
        <w:ind w:left="2550" w:hanging="360"/>
      </w:pPr>
      <w:rPr>
        <w:rFonts w:ascii="Courier New" w:hAnsi="Courier New" w:cs="Courier New" w:hint="default"/>
      </w:rPr>
    </w:lvl>
    <w:lvl w:ilvl="2" w:tplc="04180005" w:tentative="1">
      <w:start w:val="1"/>
      <w:numFmt w:val="bullet"/>
      <w:lvlText w:val=""/>
      <w:lvlJc w:val="left"/>
      <w:pPr>
        <w:ind w:left="3270" w:hanging="360"/>
      </w:pPr>
      <w:rPr>
        <w:rFonts w:ascii="Wingdings" w:hAnsi="Wingdings" w:hint="default"/>
      </w:rPr>
    </w:lvl>
    <w:lvl w:ilvl="3" w:tplc="04180001" w:tentative="1">
      <w:start w:val="1"/>
      <w:numFmt w:val="bullet"/>
      <w:lvlText w:val=""/>
      <w:lvlJc w:val="left"/>
      <w:pPr>
        <w:ind w:left="3990" w:hanging="360"/>
      </w:pPr>
      <w:rPr>
        <w:rFonts w:ascii="Symbol" w:hAnsi="Symbol" w:hint="default"/>
      </w:rPr>
    </w:lvl>
    <w:lvl w:ilvl="4" w:tplc="04180003" w:tentative="1">
      <w:start w:val="1"/>
      <w:numFmt w:val="bullet"/>
      <w:lvlText w:val="o"/>
      <w:lvlJc w:val="left"/>
      <w:pPr>
        <w:ind w:left="4710" w:hanging="360"/>
      </w:pPr>
      <w:rPr>
        <w:rFonts w:ascii="Courier New" w:hAnsi="Courier New" w:cs="Courier New" w:hint="default"/>
      </w:rPr>
    </w:lvl>
    <w:lvl w:ilvl="5" w:tplc="04180005" w:tentative="1">
      <w:start w:val="1"/>
      <w:numFmt w:val="bullet"/>
      <w:lvlText w:val=""/>
      <w:lvlJc w:val="left"/>
      <w:pPr>
        <w:ind w:left="5430" w:hanging="360"/>
      </w:pPr>
      <w:rPr>
        <w:rFonts w:ascii="Wingdings" w:hAnsi="Wingdings" w:hint="default"/>
      </w:rPr>
    </w:lvl>
    <w:lvl w:ilvl="6" w:tplc="04180001" w:tentative="1">
      <w:start w:val="1"/>
      <w:numFmt w:val="bullet"/>
      <w:lvlText w:val=""/>
      <w:lvlJc w:val="left"/>
      <w:pPr>
        <w:ind w:left="6150" w:hanging="360"/>
      </w:pPr>
      <w:rPr>
        <w:rFonts w:ascii="Symbol" w:hAnsi="Symbol" w:hint="default"/>
      </w:rPr>
    </w:lvl>
    <w:lvl w:ilvl="7" w:tplc="04180003" w:tentative="1">
      <w:start w:val="1"/>
      <w:numFmt w:val="bullet"/>
      <w:lvlText w:val="o"/>
      <w:lvlJc w:val="left"/>
      <w:pPr>
        <w:ind w:left="6870" w:hanging="360"/>
      </w:pPr>
      <w:rPr>
        <w:rFonts w:ascii="Courier New" w:hAnsi="Courier New" w:cs="Courier New" w:hint="default"/>
      </w:rPr>
    </w:lvl>
    <w:lvl w:ilvl="8" w:tplc="04180005" w:tentative="1">
      <w:start w:val="1"/>
      <w:numFmt w:val="bullet"/>
      <w:lvlText w:val=""/>
      <w:lvlJc w:val="left"/>
      <w:pPr>
        <w:ind w:left="7590" w:hanging="360"/>
      </w:pPr>
      <w:rPr>
        <w:rFonts w:ascii="Wingdings" w:hAnsi="Wingdings" w:hint="default"/>
      </w:rPr>
    </w:lvl>
  </w:abstractNum>
  <w:abstractNum w:abstractNumId="17" w15:restartNumberingAfterBreak="0">
    <w:nsid w:val="464A540E"/>
    <w:multiLevelType w:val="hybridMultilevel"/>
    <w:tmpl w:val="C99ABA46"/>
    <w:lvl w:ilvl="0" w:tplc="70468EE2">
      <w:start w:val="3"/>
      <w:numFmt w:val="bullet"/>
      <w:lvlText w:val="-"/>
      <w:lvlJc w:val="left"/>
      <w:pPr>
        <w:ind w:left="360" w:hanging="360"/>
      </w:pPr>
      <w:rPr>
        <w:rFonts w:ascii="Times New Roman" w:hAnsi="Times New Roman" w:cs="Times New Roman"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CCF768B"/>
    <w:multiLevelType w:val="hybridMultilevel"/>
    <w:tmpl w:val="679AEEA6"/>
    <w:lvl w:ilvl="0" w:tplc="20A0F7BC">
      <w:start w:val="1"/>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581C03AA"/>
    <w:multiLevelType w:val="hybridMultilevel"/>
    <w:tmpl w:val="8F6A69D0"/>
    <w:lvl w:ilvl="0" w:tplc="7F4C017E">
      <w:numFmt w:val="bullet"/>
      <w:lvlText w:val="-"/>
      <w:lvlJc w:val="left"/>
      <w:pPr>
        <w:ind w:left="536" w:hanging="360"/>
      </w:pPr>
      <w:rPr>
        <w:rFonts w:ascii="Arial" w:eastAsia="Times New Roman" w:hAnsi="Arial" w:cs="Arial"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20" w15:restartNumberingAfterBreak="0">
    <w:nsid w:val="586158F5"/>
    <w:multiLevelType w:val="hybridMultilevel"/>
    <w:tmpl w:val="7BFA955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DD15318"/>
    <w:multiLevelType w:val="hybridMultilevel"/>
    <w:tmpl w:val="0D9A4164"/>
    <w:lvl w:ilvl="0" w:tplc="2098E850">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3AF04C4"/>
    <w:multiLevelType w:val="hybridMultilevel"/>
    <w:tmpl w:val="28B29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3772A"/>
    <w:multiLevelType w:val="hybridMultilevel"/>
    <w:tmpl w:val="9B22E7C0"/>
    <w:lvl w:ilvl="0" w:tplc="70468EE2">
      <w:start w:val="3"/>
      <w:numFmt w:val="bullet"/>
      <w:lvlText w:val="-"/>
      <w:lvlJc w:val="left"/>
      <w:pPr>
        <w:ind w:left="896" w:hanging="360"/>
      </w:pPr>
      <w:rPr>
        <w:rFonts w:ascii="Times New Roman" w:hAnsi="Times New Roman" w:cs="Times New Roman" w:hint="default"/>
        <w:b/>
      </w:rPr>
    </w:lvl>
    <w:lvl w:ilvl="1" w:tplc="04180003" w:tentative="1">
      <w:start w:val="1"/>
      <w:numFmt w:val="bullet"/>
      <w:lvlText w:val="o"/>
      <w:lvlJc w:val="left"/>
      <w:pPr>
        <w:ind w:left="1616" w:hanging="360"/>
      </w:pPr>
      <w:rPr>
        <w:rFonts w:ascii="Courier New" w:hAnsi="Courier New" w:cs="Courier New" w:hint="default"/>
      </w:rPr>
    </w:lvl>
    <w:lvl w:ilvl="2" w:tplc="04180005" w:tentative="1">
      <w:start w:val="1"/>
      <w:numFmt w:val="bullet"/>
      <w:lvlText w:val=""/>
      <w:lvlJc w:val="left"/>
      <w:pPr>
        <w:ind w:left="2336" w:hanging="360"/>
      </w:pPr>
      <w:rPr>
        <w:rFonts w:ascii="Wingdings" w:hAnsi="Wingdings" w:hint="default"/>
      </w:rPr>
    </w:lvl>
    <w:lvl w:ilvl="3" w:tplc="04180001" w:tentative="1">
      <w:start w:val="1"/>
      <w:numFmt w:val="bullet"/>
      <w:lvlText w:val=""/>
      <w:lvlJc w:val="left"/>
      <w:pPr>
        <w:ind w:left="3056" w:hanging="360"/>
      </w:pPr>
      <w:rPr>
        <w:rFonts w:ascii="Symbol" w:hAnsi="Symbol" w:hint="default"/>
      </w:rPr>
    </w:lvl>
    <w:lvl w:ilvl="4" w:tplc="04180003" w:tentative="1">
      <w:start w:val="1"/>
      <w:numFmt w:val="bullet"/>
      <w:lvlText w:val="o"/>
      <w:lvlJc w:val="left"/>
      <w:pPr>
        <w:ind w:left="3776" w:hanging="360"/>
      </w:pPr>
      <w:rPr>
        <w:rFonts w:ascii="Courier New" w:hAnsi="Courier New" w:cs="Courier New" w:hint="default"/>
      </w:rPr>
    </w:lvl>
    <w:lvl w:ilvl="5" w:tplc="04180005" w:tentative="1">
      <w:start w:val="1"/>
      <w:numFmt w:val="bullet"/>
      <w:lvlText w:val=""/>
      <w:lvlJc w:val="left"/>
      <w:pPr>
        <w:ind w:left="4496" w:hanging="360"/>
      </w:pPr>
      <w:rPr>
        <w:rFonts w:ascii="Wingdings" w:hAnsi="Wingdings" w:hint="default"/>
      </w:rPr>
    </w:lvl>
    <w:lvl w:ilvl="6" w:tplc="04180001" w:tentative="1">
      <w:start w:val="1"/>
      <w:numFmt w:val="bullet"/>
      <w:lvlText w:val=""/>
      <w:lvlJc w:val="left"/>
      <w:pPr>
        <w:ind w:left="5216" w:hanging="360"/>
      </w:pPr>
      <w:rPr>
        <w:rFonts w:ascii="Symbol" w:hAnsi="Symbol" w:hint="default"/>
      </w:rPr>
    </w:lvl>
    <w:lvl w:ilvl="7" w:tplc="04180003" w:tentative="1">
      <w:start w:val="1"/>
      <w:numFmt w:val="bullet"/>
      <w:lvlText w:val="o"/>
      <w:lvlJc w:val="left"/>
      <w:pPr>
        <w:ind w:left="5936" w:hanging="360"/>
      </w:pPr>
      <w:rPr>
        <w:rFonts w:ascii="Courier New" w:hAnsi="Courier New" w:cs="Courier New" w:hint="default"/>
      </w:rPr>
    </w:lvl>
    <w:lvl w:ilvl="8" w:tplc="04180005" w:tentative="1">
      <w:start w:val="1"/>
      <w:numFmt w:val="bullet"/>
      <w:lvlText w:val=""/>
      <w:lvlJc w:val="left"/>
      <w:pPr>
        <w:ind w:left="6656" w:hanging="360"/>
      </w:pPr>
      <w:rPr>
        <w:rFonts w:ascii="Wingdings" w:hAnsi="Wingdings" w:hint="default"/>
      </w:rPr>
    </w:lvl>
  </w:abstractNum>
  <w:abstractNum w:abstractNumId="24" w15:restartNumberingAfterBreak="0">
    <w:nsid w:val="6C6A5AE5"/>
    <w:multiLevelType w:val="hybridMultilevel"/>
    <w:tmpl w:val="795892B6"/>
    <w:lvl w:ilvl="0" w:tplc="70468EE2">
      <w:start w:val="3"/>
      <w:numFmt w:val="bullet"/>
      <w:lvlText w:val="-"/>
      <w:lvlJc w:val="left"/>
      <w:pPr>
        <w:ind w:left="739" w:hanging="360"/>
      </w:pPr>
      <w:rPr>
        <w:rFonts w:ascii="Times New Roman" w:hAnsi="Times New Roman" w:cs="Times New Roman" w:hint="default"/>
        <w:b/>
      </w:rPr>
    </w:lvl>
    <w:lvl w:ilvl="1" w:tplc="04180003" w:tentative="1">
      <w:start w:val="1"/>
      <w:numFmt w:val="bullet"/>
      <w:lvlText w:val="o"/>
      <w:lvlJc w:val="left"/>
      <w:pPr>
        <w:ind w:left="1459" w:hanging="360"/>
      </w:pPr>
      <w:rPr>
        <w:rFonts w:ascii="Courier New" w:hAnsi="Courier New" w:cs="Courier New" w:hint="default"/>
      </w:rPr>
    </w:lvl>
    <w:lvl w:ilvl="2" w:tplc="04180005" w:tentative="1">
      <w:start w:val="1"/>
      <w:numFmt w:val="bullet"/>
      <w:lvlText w:val=""/>
      <w:lvlJc w:val="left"/>
      <w:pPr>
        <w:ind w:left="2179" w:hanging="360"/>
      </w:pPr>
      <w:rPr>
        <w:rFonts w:ascii="Wingdings" w:hAnsi="Wingdings" w:hint="default"/>
      </w:rPr>
    </w:lvl>
    <w:lvl w:ilvl="3" w:tplc="04180001" w:tentative="1">
      <w:start w:val="1"/>
      <w:numFmt w:val="bullet"/>
      <w:lvlText w:val=""/>
      <w:lvlJc w:val="left"/>
      <w:pPr>
        <w:ind w:left="2899" w:hanging="360"/>
      </w:pPr>
      <w:rPr>
        <w:rFonts w:ascii="Symbol" w:hAnsi="Symbol" w:hint="default"/>
      </w:rPr>
    </w:lvl>
    <w:lvl w:ilvl="4" w:tplc="04180003" w:tentative="1">
      <w:start w:val="1"/>
      <w:numFmt w:val="bullet"/>
      <w:lvlText w:val="o"/>
      <w:lvlJc w:val="left"/>
      <w:pPr>
        <w:ind w:left="3619" w:hanging="360"/>
      </w:pPr>
      <w:rPr>
        <w:rFonts w:ascii="Courier New" w:hAnsi="Courier New" w:cs="Courier New" w:hint="default"/>
      </w:rPr>
    </w:lvl>
    <w:lvl w:ilvl="5" w:tplc="04180005" w:tentative="1">
      <w:start w:val="1"/>
      <w:numFmt w:val="bullet"/>
      <w:lvlText w:val=""/>
      <w:lvlJc w:val="left"/>
      <w:pPr>
        <w:ind w:left="4339" w:hanging="360"/>
      </w:pPr>
      <w:rPr>
        <w:rFonts w:ascii="Wingdings" w:hAnsi="Wingdings" w:hint="default"/>
      </w:rPr>
    </w:lvl>
    <w:lvl w:ilvl="6" w:tplc="04180001" w:tentative="1">
      <w:start w:val="1"/>
      <w:numFmt w:val="bullet"/>
      <w:lvlText w:val=""/>
      <w:lvlJc w:val="left"/>
      <w:pPr>
        <w:ind w:left="5059" w:hanging="360"/>
      </w:pPr>
      <w:rPr>
        <w:rFonts w:ascii="Symbol" w:hAnsi="Symbol" w:hint="default"/>
      </w:rPr>
    </w:lvl>
    <w:lvl w:ilvl="7" w:tplc="04180003" w:tentative="1">
      <w:start w:val="1"/>
      <w:numFmt w:val="bullet"/>
      <w:lvlText w:val="o"/>
      <w:lvlJc w:val="left"/>
      <w:pPr>
        <w:ind w:left="5779" w:hanging="360"/>
      </w:pPr>
      <w:rPr>
        <w:rFonts w:ascii="Courier New" w:hAnsi="Courier New" w:cs="Courier New" w:hint="default"/>
      </w:rPr>
    </w:lvl>
    <w:lvl w:ilvl="8" w:tplc="04180005" w:tentative="1">
      <w:start w:val="1"/>
      <w:numFmt w:val="bullet"/>
      <w:lvlText w:val=""/>
      <w:lvlJc w:val="left"/>
      <w:pPr>
        <w:ind w:left="6499" w:hanging="360"/>
      </w:pPr>
      <w:rPr>
        <w:rFonts w:ascii="Wingdings" w:hAnsi="Wingdings" w:hint="default"/>
      </w:rPr>
    </w:lvl>
  </w:abstractNum>
  <w:abstractNum w:abstractNumId="25" w15:restartNumberingAfterBreak="0">
    <w:nsid w:val="6C6C4413"/>
    <w:multiLevelType w:val="hybridMultilevel"/>
    <w:tmpl w:val="B3DEBF7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6FE62442"/>
    <w:multiLevelType w:val="hybridMultilevel"/>
    <w:tmpl w:val="629C61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FF83E17"/>
    <w:multiLevelType w:val="hybridMultilevel"/>
    <w:tmpl w:val="4EF0A15C"/>
    <w:lvl w:ilvl="0" w:tplc="70468EE2">
      <w:start w:val="3"/>
      <w:numFmt w:val="bullet"/>
      <w:lvlText w:val="-"/>
      <w:lvlJc w:val="left"/>
      <w:pPr>
        <w:ind w:left="896" w:hanging="360"/>
      </w:pPr>
      <w:rPr>
        <w:rFonts w:ascii="Times New Roman" w:hAnsi="Times New Roman" w:cs="Times New Roman" w:hint="default"/>
        <w:b/>
      </w:rPr>
    </w:lvl>
    <w:lvl w:ilvl="1" w:tplc="04180003" w:tentative="1">
      <w:start w:val="1"/>
      <w:numFmt w:val="bullet"/>
      <w:lvlText w:val="o"/>
      <w:lvlJc w:val="left"/>
      <w:pPr>
        <w:ind w:left="1616" w:hanging="360"/>
      </w:pPr>
      <w:rPr>
        <w:rFonts w:ascii="Courier New" w:hAnsi="Courier New" w:cs="Courier New" w:hint="default"/>
      </w:rPr>
    </w:lvl>
    <w:lvl w:ilvl="2" w:tplc="04180005" w:tentative="1">
      <w:start w:val="1"/>
      <w:numFmt w:val="bullet"/>
      <w:lvlText w:val=""/>
      <w:lvlJc w:val="left"/>
      <w:pPr>
        <w:ind w:left="2336" w:hanging="360"/>
      </w:pPr>
      <w:rPr>
        <w:rFonts w:ascii="Wingdings" w:hAnsi="Wingdings" w:hint="default"/>
      </w:rPr>
    </w:lvl>
    <w:lvl w:ilvl="3" w:tplc="04180001" w:tentative="1">
      <w:start w:val="1"/>
      <w:numFmt w:val="bullet"/>
      <w:lvlText w:val=""/>
      <w:lvlJc w:val="left"/>
      <w:pPr>
        <w:ind w:left="3056" w:hanging="360"/>
      </w:pPr>
      <w:rPr>
        <w:rFonts w:ascii="Symbol" w:hAnsi="Symbol" w:hint="default"/>
      </w:rPr>
    </w:lvl>
    <w:lvl w:ilvl="4" w:tplc="04180003" w:tentative="1">
      <w:start w:val="1"/>
      <w:numFmt w:val="bullet"/>
      <w:lvlText w:val="o"/>
      <w:lvlJc w:val="left"/>
      <w:pPr>
        <w:ind w:left="3776" w:hanging="360"/>
      </w:pPr>
      <w:rPr>
        <w:rFonts w:ascii="Courier New" w:hAnsi="Courier New" w:cs="Courier New" w:hint="default"/>
      </w:rPr>
    </w:lvl>
    <w:lvl w:ilvl="5" w:tplc="04180005" w:tentative="1">
      <w:start w:val="1"/>
      <w:numFmt w:val="bullet"/>
      <w:lvlText w:val=""/>
      <w:lvlJc w:val="left"/>
      <w:pPr>
        <w:ind w:left="4496" w:hanging="360"/>
      </w:pPr>
      <w:rPr>
        <w:rFonts w:ascii="Wingdings" w:hAnsi="Wingdings" w:hint="default"/>
      </w:rPr>
    </w:lvl>
    <w:lvl w:ilvl="6" w:tplc="04180001" w:tentative="1">
      <w:start w:val="1"/>
      <w:numFmt w:val="bullet"/>
      <w:lvlText w:val=""/>
      <w:lvlJc w:val="left"/>
      <w:pPr>
        <w:ind w:left="5216" w:hanging="360"/>
      </w:pPr>
      <w:rPr>
        <w:rFonts w:ascii="Symbol" w:hAnsi="Symbol" w:hint="default"/>
      </w:rPr>
    </w:lvl>
    <w:lvl w:ilvl="7" w:tplc="04180003" w:tentative="1">
      <w:start w:val="1"/>
      <w:numFmt w:val="bullet"/>
      <w:lvlText w:val="o"/>
      <w:lvlJc w:val="left"/>
      <w:pPr>
        <w:ind w:left="5936" w:hanging="360"/>
      </w:pPr>
      <w:rPr>
        <w:rFonts w:ascii="Courier New" w:hAnsi="Courier New" w:cs="Courier New" w:hint="default"/>
      </w:rPr>
    </w:lvl>
    <w:lvl w:ilvl="8" w:tplc="04180005" w:tentative="1">
      <w:start w:val="1"/>
      <w:numFmt w:val="bullet"/>
      <w:lvlText w:val=""/>
      <w:lvlJc w:val="left"/>
      <w:pPr>
        <w:ind w:left="6656" w:hanging="360"/>
      </w:pPr>
      <w:rPr>
        <w:rFonts w:ascii="Wingdings" w:hAnsi="Wingdings" w:hint="default"/>
      </w:rPr>
    </w:lvl>
  </w:abstractNum>
  <w:abstractNum w:abstractNumId="28" w15:restartNumberingAfterBreak="0">
    <w:nsid w:val="72E638CF"/>
    <w:multiLevelType w:val="hybridMultilevel"/>
    <w:tmpl w:val="46BCEDCE"/>
    <w:lvl w:ilvl="0" w:tplc="70468EE2">
      <w:start w:val="3"/>
      <w:numFmt w:val="bullet"/>
      <w:lvlText w:val="-"/>
      <w:lvlJc w:val="left"/>
      <w:pPr>
        <w:ind w:left="720" w:hanging="360"/>
      </w:pPr>
      <w:rPr>
        <w:rFonts w:ascii="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425030E"/>
    <w:multiLevelType w:val="hybridMultilevel"/>
    <w:tmpl w:val="B7ACD39C"/>
    <w:lvl w:ilvl="0" w:tplc="9A5A170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47E40"/>
    <w:multiLevelType w:val="hybridMultilevel"/>
    <w:tmpl w:val="80CC8CBC"/>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6DF2975"/>
    <w:multiLevelType w:val="hybridMultilevel"/>
    <w:tmpl w:val="B070423E"/>
    <w:lvl w:ilvl="0" w:tplc="7E82BB9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1"/>
  </w:num>
  <w:num w:numId="9">
    <w:abstractNumId w:val="22"/>
  </w:num>
  <w:num w:numId="10">
    <w:abstractNumId w:val="3"/>
  </w:num>
  <w:num w:numId="11">
    <w:abstractNumId w:val="2"/>
  </w:num>
  <w:num w:numId="12">
    <w:abstractNumId w:val="26"/>
  </w:num>
  <w:num w:numId="13">
    <w:abstractNumId w:val="12"/>
  </w:num>
  <w:num w:numId="14">
    <w:abstractNumId w:val="14"/>
  </w:num>
  <w:num w:numId="15">
    <w:abstractNumId w:val="30"/>
  </w:num>
  <w:num w:numId="16">
    <w:abstractNumId w:val="16"/>
  </w:num>
  <w:num w:numId="17">
    <w:abstractNumId w:val="20"/>
  </w:num>
  <w:num w:numId="18">
    <w:abstractNumId w:val="10"/>
  </w:num>
  <w:num w:numId="19">
    <w:abstractNumId w:val="25"/>
  </w:num>
  <w:num w:numId="20">
    <w:abstractNumId w:val="27"/>
  </w:num>
  <w:num w:numId="21">
    <w:abstractNumId w:val="23"/>
  </w:num>
  <w:num w:numId="22">
    <w:abstractNumId w:val="19"/>
  </w:num>
  <w:num w:numId="23">
    <w:abstractNumId w:val="7"/>
  </w:num>
  <w:num w:numId="24">
    <w:abstractNumId w:val="1"/>
  </w:num>
  <w:num w:numId="25">
    <w:abstractNumId w:val="0"/>
  </w:num>
  <w:num w:numId="26">
    <w:abstractNumId w:val="9"/>
  </w:num>
  <w:num w:numId="27">
    <w:abstractNumId w:val="17"/>
  </w:num>
  <w:num w:numId="28">
    <w:abstractNumId w:val="11"/>
  </w:num>
  <w:num w:numId="29">
    <w:abstractNumId w:val="5"/>
  </w:num>
  <w:num w:numId="30">
    <w:abstractNumId w:val="29"/>
  </w:num>
  <w:num w:numId="31">
    <w:abstractNumId w:val="21"/>
  </w:num>
  <w:num w:numId="32">
    <w:abstractNumId w:val="28"/>
  </w:num>
  <w:num w:numId="33">
    <w:abstractNumId w:val="2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4984"/>
    <w:rsid w:val="00004A5A"/>
    <w:rsid w:val="00014995"/>
    <w:rsid w:val="000306B2"/>
    <w:rsid w:val="00030A10"/>
    <w:rsid w:val="00044966"/>
    <w:rsid w:val="000462C8"/>
    <w:rsid w:val="000813F4"/>
    <w:rsid w:val="00085C4D"/>
    <w:rsid w:val="00095CFF"/>
    <w:rsid w:val="000B0843"/>
    <w:rsid w:val="000B241D"/>
    <w:rsid w:val="000B39CC"/>
    <w:rsid w:val="000C2196"/>
    <w:rsid w:val="000D12C1"/>
    <w:rsid w:val="000E5A31"/>
    <w:rsid w:val="000F0ACD"/>
    <w:rsid w:val="000F72E8"/>
    <w:rsid w:val="00101E9B"/>
    <w:rsid w:val="00111258"/>
    <w:rsid w:val="0012226C"/>
    <w:rsid w:val="00122944"/>
    <w:rsid w:val="0012353C"/>
    <w:rsid w:val="00133842"/>
    <w:rsid w:val="001372CF"/>
    <w:rsid w:val="001449E0"/>
    <w:rsid w:val="00162251"/>
    <w:rsid w:val="00170564"/>
    <w:rsid w:val="001726D8"/>
    <w:rsid w:val="00172B74"/>
    <w:rsid w:val="00176746"/>
    <w:rsid w:val="001A22D7"/>
    <w:rsid w:val="001A4172"/>
    <w:rsid w:val="001A58BE"/>
    <w:rsid w:val="001A6282"/>
    <w:rsid w:val="001E082D"/>
    <w:rsid w:val="001F08C4"/>
    <w:rsid w:val="002042DD"/>
    <w:rsid w:val="002104E9"/>
    <w:rsid w:val="00213ABD"/>
    <w:rsid w:val="00214984"/>
    <w:rsid w:val="00237871"/>
    <w:rsid w:val="00241629"/>
    <w:rsid w:val="00247F7E"/>
    <w:rsid w:val="00257ED6"/>
    <w:rsid w:val="00267F8E"/>
    <w:rsid w:val="00283DE3"/>
    <w:rsid w:val="002A14E2"/>
    <w:rsid w:val="002A64A5"/>
    <w:rsid w:val="002A7CD2"/>
    <w:rsid w:val="002B49D3"/>
    <w:rsid w:val="002C1587"/>
    <w:rsid w:val="002C3B69"/>
    <w:rsid w:val="002C3BCB"/>
    <w:rsid w:val="002C5DF5"/>
    <w:rsid w:val="002C5FE8"/>
    <w:rsid w:val="002D1812"/>
    <w:rsid w:val="002D20DF"/>
    <w:rsid w:val="002D3847"/>
    <w:rsid w:val="002D406F"/>
    <w:rsid w:val="002D7F7F"/>
    <w:rsid w:val="002E2855"/>
    <w:rsid w:val="002E6CFA"/>
    <w:rsid w:val="002F583F"/>
    <w:rsid w:val="00313891"/>
    <w:rsid w:val="00340D30"/>
    <w:rsid w:val="00344D39"/>
    <w:rsid w:val="003576DB"/>
    <w:rsid w:val="0035783C"/>
    <w:rsid w:val="00377430"/>
    <w:rsid w:val="00381DBA"/>
    <w:rsid w:val="003823BC"/>
    <w:rsid w:val="003A061A"/>
    <w:rsid w:val="003C1130"/>
    <w:rsid w:val="003C56C3"/>
    <w:rsid w:val="003C5872"/>
    <w:rsid w:val="003D2544"/>
    <w:rsid w:val="003D4B50"/>
    <w:rsid w:val="003D7220"/>
    <w:rsid w:val="003E2494"/>
    <w:rsid w:val="003E5568"/>
    <w:rsid w:val="003E62C9"/>
    <w:rsid w:val="003E762B"/>
    <w:rsid w:val="003F6544"/>
    <w:rsid w:val="003F7018"/>
    <w:rsid w:val="004128B7"/>
    <w:rsid w:val="004175D4"/>
    <w:rsid w:val="00421733"/>
    <w:rsid w:val="00426376"/>
    <w:rsid w:val="00426902"/>
    <w:rsid w:val="00437306"/>
    <w:rsid w:val="00440F27"/>
    <w:rsid w:val="004445AD"/>
    <w:rsid w:val="0045797D"/>
    <w:rsid w:val="0046658F"/>
    <w:rsid w:val="00467519"/>
    <w:rsid w:val="0047055A"/>
    <w:rsid w:val="00471CC8"/>
    <w:rsid w:val="00474A02"/>
    <w:rsid w:val="00476755"/>
    <w:rsid w:val="0048065E"/>
    <w:rsid w:val="00481DCE"/>
    <w:rsid w:val="00482D92"/>
    <w:rsid w:val="0048562F"/>
    <w:rsid w:val="00490C78"/>
    <w:rsid w:val="004A1849"/>
    <w:rsid w:val="004B3B7D"/>
    <w:rsid w:val="004D4110"/>
    <w:rsid w:val="004D6CE3"/>
    <w:rsid w:val="004E1274"/>
    <w:rsid w:val="00516001"/>
    <w:rsid w:val="005202D7"/>
    <w:rsid w:val="005233FE"/>
    <w:rsid w:val="00524EE1"/>
    <w:rsid w:val="0053081B"/>
    <w:rsid w:val="005308D5"/>
    <w:rsid w:val="00534BA6"/>
    <w:rsid w:val="0054164F"/>
    <w:rsid w:val="005417CC"/>
    <w:rsid w:val="005446B6"/>
    <w:rsid w:val="00545741"/>
    <w:rsid w:val="00560874"/>
    <w:rsid w:val="00583518"/>
    <w:rsid w:val="005A4DEF"/>
    <w:rsid w:val="005B6BFE"/>
    <w:rsid w:val="005B6C0B"/>
    <w:rsid w:val="005C2D23"/>
    <w:rsid w:val="005C5AA4"/>
    <w:rsid w:val="005D56A5"/>
    <w:rsid w:val="005F20A4"/>
    <w:rsid w:val="005F3497"/>
    <w:rsid w:val="0060566C"/>
    <w:rsid w:val="0061391E"/>
    <w:rsid w:val="006211DF"/>
    <w:rsid w:val="00633238"/>
    <w:rsid w:val="00634222"/>
    <w:rsid w:val="00642017"/>
    <w:rsid w:val="00643D19"/>
    <w:rsid w:val="0064662D"/>
    <w:rsid w:val="00656DF4"/>
    <w:rsid w:val="0066155F"/>
    <w:rsid w:val="006626FF"/>
    <w:rsid w:val="00686356"/>
    <w:rsid w:val="00697CF0"/>
    <w:rsid w:val="006B1AE8"/>
    <w:rsid w:val="006C782E"/>
    <w:rsid w:val="006D0E68"/>
    <w:rsid w:val="006D73E3"/>
    <w:rsid w:val="006F1C64"/>
    <w:rsid w:val="006F2374"/>
    <w:rsid w:val="006F25E2"/>
    <w:rsid w:val="006F552A"/>
    <w:rsid w:val="006F5ED5"/>
    <w:rsid w:val="0070411A"/>
    <w:rsid w:val="0070583F"/>
    <w:rsid w:val="007138BA"/>
    <w:rsid w:val="00722D5A"/>
    <w:rsid w:val="007354BD"/>
    <w:rsid w:val="0074562C"/>
    <w:rsid w:val="00751C04"/>
    <w:rsid w:val="0075229B"/>
    <w:rsid w:val="007651F1"/>
    <w:rsid w:val="00770DCF"/>
    <w:rsid w:val="0077673C"/>
    <w:rsid w:val="0077797A"/>
    <w:rsid w:val="00783FFE"/>
    <w:rsid w:val="007A0F0F"/>
    <w:rsid w:val="007A2C24"/>
    <w:rsid w:val="007A4C39"/>
    <w:rsid w:val="007B1231"/>
    <w:rsid w:val="007B53A7"/>
    <w:rsid w:val="007C0AAC"/>
    <w:rsid w:val="007C79DE"/>
    <w:rsid w:val="007D2E9E"/>
    <w:rsid w:val="007D461B"/>
    <w:rsid w:val="007D7400"/>
    <w:rsid w:val="007E3D13"/>
    <w:rsid w:val="007F4C23"/>
    <w:rsid w:val="00803122"/>
    <w:rsid w:val="00812E48"/>
    <w:rsid w:val="00817559"/>
    <w:rsid w:val="00827CA3"/>
    <w:rsid w:val="0083125F"/>
    <w:rsid w:val="00834A4D"/>
    <w:rsid w:val="008368A8"/>
    <w:rsid w:val="00844E53"/>
    <w:rsid w:val="00855E15"/>
    <w:rsid w:val="008671F3"/>
    <w:rsid w:val="00871954"/>
    <w:rsid w:val="00877627"/>
    <w:rsid w:val="008874ED"/>
    <w:rsid w:val="00892FD3"/>
    <w:rsid w:val="00895CEE"/>
    <w:rsid w:val="008A37BD"/>
    <w:rsid w:val="008B0AE4"/>
    <w:rsid w:val="008B2482"/>
    <w:rsid w:val="008B4868"/>
    <w:rsid w:val="008B55BE"/>
    <w:rsid w:val="008C3D1E"/>
    <w:rsid w:val="008C5605"/>
    <w:rsid w:val="008D6074"/>
    <w:rsid w:val="00921A13"/>
    <w:rsid w:val="00924C4F"/>
    <w:rsid w:val="00955DDC"/>
    <w:rsid w:val="00970A3C"/>
    <w:rsid w:val="009722E7"/>
    <w:rsid w:val="00991DD4"/>
    <w:rsid w:val="0099317B"/>
    <w:rsid w:val="00995130"/>
    <w:rsid w:val="009A3056"/>
    <w:rsid w:val="009A545C"/>
    <w:rsid w:val="009A552D"/>
    <w:rsid w:val="009A7B33"/>
    <w:rsid w:val="009B15A2"/>
    <w:rsid w:val="009B5319"/>
    <w:rsid w:val="009D5015"/>
    <w:rsid w:val="009E0394"/>
    <w:rsid w:val="009F4CC3"/>
    <w:rsid w:val="009F5C97"/>
    <w:rsid w:val="009F66D8"/>
    <w:rsid w:val="009F6FF0"/>
    <w:rsid w:val="00A13A1C"/>
    <w:rsid w:val="00A13D7E"/>
    <w:rsid w:val="00A21087"/>
    <w:rsid w:val="00A27D58"/>
    <w:rsid w:val="00A41BAE"/>
    <w:rsid w:val="00A433D9"/>
    <w:rsid w:val="00A44257"/>
    <w:rsid w:val="00A600E4"/>
    <w:rsid w:val="00A605C3"/>
    <w:rsid w:val="00A705E7"/>
    <w:rsid w:val="00A71C42"/>
    <w:rsid w:val="00A7783F"/>
    <w:rsid w:val="00A834F4"/>
    <w:rsid w:val="00A8383F"/>
    <w:rsid w:val="00A95BC4"/>
    <w:rsid w:val="00AA1EBF"/>
    <w:rsid w:val="00AA2D86"/>
    <w:rsid w:val="00AB3BDD"/>
    <w:rsid w:val="00AB55C9"/>
    <w:rsid w:val="00AC171C"/>
    <w:rsid w:val="00AC1B68"/>
    <w:rsid w:val="00AD0D34"/>
    <w:rsid w:val="00AE6241"/>
    <w:rsid w:val="00AF0276"/>
    <w:rsid w:val="00AF7F60"/>
    <w:rsid w:val="00B02438"/>
    <w:rsid w:val="00B268E8"/>
    <w:rsid w:val="00B3487B"/>
    <w:rsid w:val="00B36C65"/>
    <w:rsid w:val="00B458C1"/>
    <w:rsid w:val="00B46EFB"/>
    <w:rsid w:val="00B53738"/>
    <w:rsid w:val="00B54518"/>
    <w:rsid w:val="00B554C0"/>
    <w:rsid w:val="00B61C10"/>
    <w:rsid w:val="00B80B64"/>
    <w:rsid w:val="00B8106B"/>
    <w:rsid w:val="00B819EE"/>
    <w:rsid w:val="00B924BC"/>
    <w:rsid w:val="00BA4730"/>
    <w:rsid w:val="00BB0B78"/>
    <w:rsid w:val="00BB2FDA"/>
    <w:rsid w:val="00BB6A57"/>
    <w:rsid w:val="00BD5CF5"/>
    <w:rsid w:val="00BE0CD1"/>
    <w:rsid w:val="00C051D2"/>
    <w:rsid w:val="00C131EA"/>
    <w:rsid w:val="00C13E6B"/>
    <w:rsid w:val="00C3392C"/>
    <w:rsid w:val="00C412BB"/>
    <w:rsid w:val="00C45A5E"/>
    <w:rsid w:val="00C473D5"/>
    <w:rsid w:val="00C528FE"/>
    <w:rsid w:val="00C71FAA"/>
    <w:rsid w:val="00C758A1"/>
    <w:rsid w:val="00C7772B"/>
    <w:rsid w:val="00C80812"/>
    <w:rsid w:val="00C80C39"/>
    <w:rsid w:val="00C96620"/>
    <w:rsid w:val="00CA1492"/>
    <w:rsid w:val="00CA233F"/>
    <w:rsid w:val="00CA290F"/>
    <w:rsid w:val="00CA3D4F"/>
    <w:rsid w:val="00CB58DE"/>
    <w:rsid w:val="00CC095C"/>
    <w:rsid w:val="00CC3AD2"/>
    <w:rsid w:val="00CC4917"/>
    <w:rsid w:val="00CD1D8D"/>
    <w:rsid w:val="00CD5B83"/>
    <w:rsid w:val="00CE1414"/>
    <w:rsid w:val="00CE300C"/>
    <w:rsid w:val="00D07F13"/>
    <w:rsid w:val="00D247FA"/>
    <w:rsid w:val="00D267F2"/>
    <w:rsid w:val="00D446A2"/>
    <w:rsid w:val="00D7600D"/>
    <w:rsid w:val="00D81712"/>
    <w:rsid w:val="00DA0644"/>
    <w:rsid w:val="00DA3133"/>
    <w:rsid w:val="00DA63F1"/>
    <w:rsid w:val="00DA6E35"/>
    <w:rsid w:val="00DA7120"/>
    <w:rsid w:val="00DC1433"/>
    <w:rsid w:val="00DD56C5"/>
    <w:rsid w:val="00E025E8"/>
    <w:rsid w:val="00E03FF8"/>
    <w:rsid w:val="00E1170F"/>
    <w:rsid w:val="00E3331C"/>
    <w:rsid w:val="00E35BB7"/>
    <w:rsid w:val="00E36013"/>
    <w:rsid w:val="00E37249"/>
    <w:rsid w:val="00E4225B"/>
    <w:rsid w:val="00E46BD2"/>
    <w:rsid w:val="00E60470"/>
    <w:rsid w:val="00E64A22"/>
    <w:rsid w:val="00E6600E"/>
    <w:rsid w:val="00E67663"/>
    <w:rsid w:val="00E7283B"/>
    <w:rsid w:val="00E75104"/>
    <w:rsid w:val="00E826AD"/>
    <w:rsid w:val="00E931CA"/>
    <w:rsid w:val="00EA2EDB"/>
    <w:rsid w:val="00EA3B4B"/>
    <w:rsid w:val="00EA77B1"/>
    <w:rsid w:val="00EB3863"/>
    <w:rsid w:val="00EB3C05"/>
    <w:rsid w:val="00EB4EA3"/>
    <w:rsid w:val="00EB5DEA"/>
    <w:rsid w:val="00EC0649"/>
    <w:rsid w:val="00ED6690"/>
    <w:rsid w:val="00EF1CFA"/>
    <w:rsid w:val="00EF41AD"/>
    <w:rsid w:val="00EF54D8"/>
    <w:rsid w:val="00F273EE"/>
    <w:rsid w:val="00F4085E"/>
    <w:rsid w:val="00F40B56"/>
    <w:rsid w:val="00F41AC3"/>
    <w:rsid w:val="00F43E35"/>
    <w:rsid w:val="00F44F7D"/>
    <w:rsid w:val="00F45D90"/>
    <w:rsid w:val="00F47EDA"/>
    <w:rsid w:val="00F61797"/>
    <w:rsid w:val="00F627A4"/>
    <w:rsid w:val="00F65FE7"/>
    <w:rsid w:val="00F90051"/>
    <w:rsid w:val="00F90CE9"/>
    <w:rsid w:val="00F946AD"/>
    <w:rsid w:val="00F95004"/>
    <w:rsid w:val="00FA7997"/>
    <w:rsid w:val="00FB26FE"/>
    <w:rsid w:val="00FB503E"/>
    <w:rsid w:val="00FB65AD"/>
    <w:rsid w:val="00FC0EF1"/>
    <w:rsid w:val="00FD1017"/>
    <w:rsid w:val="00FD325F"/>
    <w:rsid w:val="00FE0B82"/>
    <w:rsid w:val="00FE6304"/>
    <w:rsid w:val="00FF754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D750"/>
  <w15:docId w15:val="{417EB990-6396-42F1-97F8-809B80ED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984"/>
    <w:rPr>
      <w:rFonts w:ascii="Arial" w:eastAsia="Times New Roman" w:hAnsi="Arial"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semiHidden/>
    <w:unhideWhenUsed/>
    <w:rsid w:val="00214984"/>
    <w:rPr>
      <w:color w:val="0000FF"/>
      <w:u w:val="single"/>
    </w:rPr>
  </w:style>
  <w:style w:type="paragraph" w:styleId="Antet">
    <w:name w:val="header"/>
    <w:basedOn w:val="Normal"/>
    <w:link w:val="AntetCaracter"/>
    <w:uiPriority w:val="99"/>
    <w:unhideWhenUsed/>
    <w:rsid w:val="0021498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14984"/>
    <w:rPr>
      <w:rFonts w:ascii="Arial" w:eastAsia="Times New Roman" w:hAnsi="Arial" w:cs="Arial"/>
    </w:rPr>
  </w:style>
  <w:style w:type="paragraph" w:customStyle="1" w:styleId="yiv1021435952msonormal">
    <w:name w:val="yiv1021435952msonormal"/>
    <w:basedOn w:val="Normal"/>
    <w:rsid w:val="00214984"/>
    <w:pPr>
      <w:spacing w:before="100" w:beforeAutospacing="1" w:after="100" w:afterAutospacing="1" w:line="240" w:lineRule="auto"/>
    </w:pPr>
    <w:rPr>
      <w:rFonts w:ascii="Times New Roman" w:hAnsi="Times New Roman" w:cs="Times New Roman"/>
      <w:sz w:val="24"/>
      <w:szCs w:val="24"/>
    </w:rPr>
  </w:style>
  <w:style w:type="paragraph" w:customStyle="1" w:styleId="span-24">
    <w:name w:val="span-24"/>
    <w:basedOn w:val="Normal"/>
    <w:rsid w:val="00214984"/>
    <w:pPr>
      <w:spacing w:before="100" w:beforeAutospacing="1" w:after="100" w:afterAutospacing="1" w:line="240" w:lineRule="auto"/>
    </w:pPr>
    <w:rPr>
      <w:rFonts w:ascii="Times New Roman" w:eastAsia="Calibri" w:hAnsi="Times New Roman" w:cs="Times New Roman"/>
      <w:sz w:val="24"/>
      <w:szCs w:val="24"/>
    </w:rPr>
  </w:style>
  <w:style w:type="table" w:styleId="Tabelgril">
    <w:name w:val="Table Grid"/>
    <w:basedOn w:val="TabelNormal"/>
    <w:rsid w:val="00214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reHTML">
    <w:name w:val="HTML Cite"/>
    <w:basedOn w:val="Fontdeparagrafimplicit"/>
    <w:semiHidden/>
    <w:unhideWhenUsed/>
    <w:rsid w:val="00214984"/>
    <w:rPr>
      <w:i/>
      <w:iCs/>
    </w:rPr>
  </w:style>
  <w:style w:type="paragraph" w:styleId="Subsol">
    <w:name w:val="footer"/>
    <w:basedOn w:val="Normal"/>
    <w:link w:val="SubsolCaracter"/>
    <w:uiPriority w:val="99"/>
    <w:unhideWhenUsed/>
    <w:rsid w:val="0064662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4662D"/>
    <w:rPr>
      <w:rFonts w:ascii="Arial" w:eastAsia="Times New Roman" w:hAnsi="Arial" w:cs="Arial"/>
    </w:rPr>
  </w:style>
  <w:style w:type="paragraph" w:styleId="Listparagraf">
    <w:name w:val="List Paragraph"/>
    <w:aliases w:val="Normal bullet 2,List Paragraph1,Akapit z listą BS,Outlines a.b.c.,List_Paragraph,Multilevel para_II,Akapit z lista BS,List1,Списък на абзаци,List Paragraph11,body 2"/>
    <w:basedOn w:val="Normal"/>
    <w:link w:val="ListparagrafCaracter"/>
    <w:uiPriority w:val="34"/>
    <w:qFormat/>
    <w:rsid w:val="0045797D"/>
    <w:pPr>
      <w:ind w:left="720"/>
      <w:contextualSpacing/>
    </w:pPr>
  </w:style>
  <w:style w:type="paragraph" w:customStyle="1" w:styleId="yiv7274301197msonormal">
    <w:name w:val="yiv7274301197msonormal"/>
    <w:basedOn w:val="Normal"/>
    <w:rsid w:val="005F20A4"/>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List1 Caracter,Списък на абзаци Caracter"/>
    <w:basedOn w:val="Fontdeparagrafimplicit"/>
    <w:link w:val="Listparagraf"/>
    <w:uiPriority w:val="34"/>
    <w:locked/>
    <w:rsid w:val="00803122"/>
    <w:rPr>
      <w:rFonts w:ascii="Arial" w:eastAsia="Times New Roman" w:hAnsi="Arial" w:cs="Arial"/>
    </w:rPr>
  </w:style>
  <w:style w:type="paragraph" w:customStyle="1" w:styleId="HeaderPMBsecundar">
    <w:name w:val="Header PMB secundar"/>
    <w:basedOn w:val="Antet"/>
    <w:link w:val="HeaderPMBsecundarChar"/>
    <w:qFormat/>
    <w:rsid w:val="008C3D1E"/>
    <w:pPr>
      <w:spacing w:before="80" w:after="80"/>
      <w:ind w:left="2268"/>
    </w:pPr>
    <w:rPr>
      <w:color w:val="374956"/>
      <w:spacing w:val="-16"/>
      <w:sz w:val="40"/>
      <w:szCs w:val="40"/>
      <w:lang w:val="ro-RO"/>
    </w:rPr>
  </w:style>
  <w:style w:type="character" w:customStyle="1" w:styleId="HeaderPMBsecundarChar">
    <w:name w:val="Header PMB secundar Char"/>
    <w:link w:val="HeaderPMBsecundar"/>
    <w:rsid w:val="008C3D1E"/>
    <w:rPr>
      <w:rFonts w:ascii="Arial" w:eastAsia="Times New Roman" w:hAnsi="Arial" w:cs="Arial"/>
      <w:color w:val="374956"/>
      <w:spacing w:val="-16"/>
      <w:sz w:val="40"/>
      <w:szCs w:val="40"/>
      <w:lang w:val="ro-RO"/>
    </w:rPr>
  </w:style>
  <w:style w:type="paragraph" w:customStyle="1" w:styleId="Listparagraf3">
    <w:name w:val="Listă paragraf3"/>
    <w:basedOn w:val="Normal"/>
    <w:rsid w:val="009D5015"/>
    <w:pPr>
      <w:ind w:left="720"/>
      <w:contextualSpacing/>
    </w:pPr>
    <w:rPr>
      <w:rFonts w:ascii="Calibri" w:hAnsi="Calibri" w:cs="Times New Roman"/>
    </w:rPr>
  </w:style>
  <w:style w:type="paragraph" w:styleId="TextnBalon">
    <w:name w:val="Balloon Text"/>
    <w:basedOn w:val="Normal"/>
    <w:link w:val="TextnBalonCaracter"/>
    <w:uiPriority w:val="99"/>
    <w:semiHidden/>
    <w:unhideWhenUsed/>
    <w:rsid w:val="00F9500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950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791">
      <w:bodyDiv w:val="1"/>
      <w:marLeft w:val="0"/>
      <w:marRight w:val="0"/>
      <w:marTop w:val="0"/>
      <w:marBottom w:val="0"/>
      <w:divBdr>
        <w:top w:val="none" w:sz="0" w:space="0" w:color="auto"/>
        <w:left w:val="none" w:sz="0" w:space="0" w:color="auto"/>
        <w:bottom w:val="none" w:sz="0" w:space="0" w:color="auto"/>
        <w:right w:val="none" w:sz="0" w:space="0" w:color="auto"/>
      </w:divBdr>
    </w:div>
    <w:div w:id="1451127040">
      <w:bodyDiv w:val="1"/>
      <w:marLeft w:val="0"/>
      <w:marRight w:val="0"/>
      <w:marTop w:val="0"/>
      <w:marBottom w:val="0"/>
      <w:divBdr>
        <w:top w:val="none" w:sz="0" w:space="0" w:color="auto"/>
        <w:left w:val="none" w:sz="0" w:space="0" w:color="auto"/>
        <w:bottom w:val="none" w:sz="0" w:space="0" w:color="auto"/>
        <w:right w:val="none" w:sz="0" w:space="0" w:color="auto"/>
      </w:divBdr>
    </w:div>
    <w:div w:id="18934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29722-274F-495E-B264-E39F1367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9</Pages>
  <Words>2178</Words>
  <Characters>12637</Characters>
  <Application>Microsoft Office Word</Application>
  <DocSecurity>0</DocSecurity>
  <Lines>105</Lines>
  <Paragraphs>29</Paragraphs>
  <ScaleCrop>false</ScaleCrop>
  <HeadingPairs>
    <vt:vector size="2" baseType="variant">
      <vt:variant>
        <vt:lpstr>Titlu</vt:lpstr>
      </vt:variant>
      <vt:variant>
        <vt:i4>1</vt:i4>
      </vt:variant>
    </vt:vector>
  </HeadingPairs>
  <TitlesOfParts>
    <vt:vector size="1" baseType="lpstr">
      <vt:lpstr/>
    </vt:vector>
  </TitlesOfParts>
  <Company>PRIMARIA MUNICIPIULUI BUCURESTI</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lserban</dc:creator>
  <cp:keywords/>
  <dc:description/>
  <cp:lastModifiedBy>Nicoleta Sunica</cp:lastModifiedBy>
  <cp:revision>422</cp:revision>
  <cp:lastPrinted>2025-05-07T09:47:00Z</cp:lastPrinted>
  <dcterms:created xsi:type="dcterms:W3CDTF">2016-02-25T11:08:00Z</dcterms:created>
  <dcterms:modified xsi:type="dcterms:W3CDTF">2025-05-07T09:47:00Z</dcterms:modified>
</cp:coreProperties>
</file>