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7C" w:rsidRPr="00CF067C" w:rsidRDefault="00DC0F30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11.2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CF067C" w:rsidRPr="00CF067C">
        <w:rPr>
          <w:rFonts w:ascii="Arial" w:hAnsi="Arial" w:cs="Arial"/>
          <w:b/>
          <w:sz w:val="22"/>
          <w:szCs w:val="22"/>
          <w:u w:val="single"/>
        </w:rPr>
        <w:t>Direc</w:t>
      </w:r>
      <w:r w:rsidR="00CF067C">
        <w:rPr>
          <w:rFonts w:ascii="Arial" w:hAnsi="Arial" w:cs="Arial"/>
          <w:b/>
          <w:sz w:val="22"/>
          <w:szCs w:val="22"/>
          <w:u w:val="single"/>
        </w:rPr>
        <w:t>ț</w:t>
      </w:r>
      <w:r w:rsidR="001B3335">
        <w:rPr>
          <w:rFonts w:ascii="Arial" w:hAnsi="Arial" w:cs="Arial"/>
          <w:b/>
          <w:sz w:val="22"/>
          <w:szCs w:val="22"/>
          <w:u w:val="single"/>
        </w:rPr>
        <w:t>ia Juridic</w:t>
      </w:r>
      <w:bookmarkStart w:id="0" w:name="_GoBack"/>
      <w:bookmarkEnd w:id="0"/>
    </w:p>
    <w:p w:rsidR="00707372" w:rsidRDefault="00707372" w:rsidP="00CF06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F067C" w:rsidRPr="00CF067C" w:rsidRDefault="00CF067C" w:rsidP="00CF06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In anul 2018 au fost înregistrate la Direc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ia Juridic un număr de 29.587  lucrări.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F067C">
        <w:rPr>
          <w:rFonts w:ascii="Arial" w:hAnsi="Arial" w:cs="Arial"/>
          <w:i/>
          <w:color w:val="000000"/>
          <w:sz w:val="22"/>
          <w:szCs w:val="22"/>
        </w:rPr>
        <w:t>I. SERVICIUL INSTAN</w:t>
      </w:r>
      <w:r>
        <w:rPr>
          <w:rFonts w:ascii="Arial" w:hAnsi="Arial" w:cs="Arial"/>
          <w:i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i/>
          <w:color w:val="000000"/>
          <w:sz w:val="22"/>
          <w:szCs w:val="22"/>
        </w:rPr>
        <w:t xml:space="preserve">E CIVILE </w:t>
      </w:r>
      <w:r>
        <w:rPr>
          <w:rFonts w:ascii="Arial" w:hAnsi="Arial" w:cs="Arial"/>
          <w:i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i/>
          <w:color w:val="000000"/>
          <w:sz w:val="22"/>
          <w:szCs w:val="22"/>
        </w:rPr>
        <w:t>I CONTENCIOS ADMINISTRATIV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F067C">
        <w:rPr>
          <w:rFonts w:ascii="Arial" w:hAnsi="Arial" w:cs="Arial"/>
          <w:i/>
          <w:color w:val="000000"/>
          <w:sz w:val="22"/>
          <w:szCs w:val="22"/>
        </w:rPr>
        <w:t>Atribu</w:t>
      </w:r>
      <w:r>
        <w:rPr>
          <w:rFonts w:ascii="Arial" w:hAnsi="Arial" w:cs="Arial"/>
          <w:i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i/>
          <w:color w:val="000000"/>
          <w:sz w:val="22"/>
          <w:szCs w:val="22"/>
        </w:rPr>
        <w:t>ii</w:t>
      </w:r>
    </w:p>
    <w:p w:rsidR="00CF067C" w:rsidRPr="00CF067C" w:rsidRDefault="00CF067C" w:rsidP="00CF067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reprezintă pe baza de delega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ie, interesele Municipiului Bucure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ti sau, după caz, Primarul General, în cauzele aflate pe rolul instan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elor judecătore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ti, conform legii;</w:t>
      </w:r>
    </w:p>
    <w:p w:rsidR="00CF067C" w:rsidRPr="00CF067C" w:rsidRDefault="00CF067C" w:rsidP="00CF067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formulează, exercită si sus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ine ac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iunile, căile de atac -ordinare si extraordinare - precum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orice alte cereri, probe, apărări sau excep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ii, potrivit procedurii de judecată, inclusiv cele referitoare la realizarea si plata crean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elor municipalită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pe calea executării silite, în dosarele în care figurează ca reprezentant;</w:t>
      </w:r>
    </w:p>
    <w:p w:rsidR="00CF067C" w:rsidRDefault="00CF067C" w:rsidP="00CF067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întocme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te răspunsuri la peti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referitoare la litigiile în care institu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ia este parte.</w:t>
      </w:r>
    </w:p>
    <w:p w:rsidR="00CF067C" w:rsidRPr="00CF067C" w:rsidRDefault="00CF067C" w:rsidP="00CF067C">
      <w:pPr>
        <w:spacing w:line="360" w:lineRule="auto"/>
        <w:ind w:left="795"/>
        <w:jc w:val="both"/>
        <w:rPr>
          <w:rFonts w:ascii="Arial" w:hAnsi="Arial" w:cs="Arial"/>
          <w:sz w:val="22"/>
          <w:szCs w:val="22"/>
        </w:rPr>
      </w:pP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i/>
          <w:color w:val="000000"/>
          <w:sz w:val="22"/>
          <w:szCs w:val="22"/>
          <w:u w:val="single"/>
        </w:rPr>
        <w:t>În anul 2018 municipalitatea a fost citată în aproximativ 7000  litigii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Municipiul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are pe rolul instan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elor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următoarele tipuri de litigii: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067C">
        <w:rPr>
          <w:rFonts w:ascii="Arial" w:hAnsi="Arial" w:cs="Arial"/>
          <w:bCs/>
          <w:color w:val="000000"/>
          <w:sz w:val="22"/>
          <w:szCs w:val="22"/>
        </w:rPr>
        <w:t>Litigii civile :</w:t>
      </w:r>
    </w:p>
    <w:p w:rsidR="00CF067C" w:rsidRPr="00CF067C" w:rsidRDefault="00CF067C" w:rsidP="00CF06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iuni în revendicare : </w:t>
      </w:r>
    </w:p>
    <w:p w:rsidR="00CF067C" w:rsidRPr="00CF067C" w:rsidRDefault="00CF067C" w:rsidP="00CF06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iuni având ca obiect despăgubiri pentru imobilele preluate abuziv de către stat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 care nu mai pot fi restituite in natură.</w:t>
      </w:r>
    </w:p>
    <w:p w:rsidR="00CF067C" w:rsidRPr="00CF067C" w:rsidRDefault="00CF067C" w:rsidP="00CF06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Contesta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împotriva Dispozi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iilor emise in baza Legii 10/2001.</w:t>
      </w:r>
    </w:p>
    <w:p w:rsidR="00CF067C" w:rsidRPr="00CF067C" w:rsidRDefault="00CF067C" w:rsidP="00CF067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iuni în constatarea prescrip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iei achizitive.</w:t>
      </w:r>
    </w:p>
    <w:p w:rsidR="00CF067C" w:rsidRPr="00CF067C" w:rsidRDefault="00CF067C" w:rsidP="00CF067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iuni de ie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ire din indiviziune.</w:t>
      </w:r>
    </w:p>
    <w:p w:rsidR="00CF067C" w:rsidRPr="00CF067C" w:rsidRDefault="00CF067C" w:rsidP="00CF067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Contesta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formulate împotriva proceselor verbale de contraven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ie încheiați de 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ia de Inspec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ie si Control General</w:t>
      </w:r>
    </w:p>
    <w:p w:rsidR="00CF067C" w:rsidRPr="00CF067C" w:rsidRDefault="00CF067C" w:rsidP="00CF067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Alte litigii întemeiate pe diverse texte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 acte normative.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Litigii in contencios administrativ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</w:t>
      </w:r>
      <w:r w:rsidRPr="00CF067C">
        <w:rPr>
          <w:rFonts w:ascii="Arial" w:hAnsi="Arial" w:cs="Arial"/>
          <w:color w:val="000000"/>
          <w:sz w:val="22"/>
          <w:szCs w:val="22"/>
        </w:rPr>
        <w:tab/>
        <w:t>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iuni formulate de prefect împotriva unor dispozi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de primar general.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</w:t>
      </w:r>
      <w:r w:rsidRPr="00CF067C">
        <w:rPr>
          <w:rFonts w:ascii="Arial" w:hAnsi="Arial" w:cs="Arial"/>
          <w:color w:val="000000"/>
          <w:sz w:val="22"/>
          <w:szCs w:val="22"/>
        </w:rPr>
        <w:tab/>
        <w:t>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iuni formulate de ter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 împotriva unor dispozi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de primar general.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</w:t>
      </w:r>
      <w:r w:rsidRPr="00CF067C">
        <w:rPr>
          <w:rFonts w:ascii="Arial" w:hAnsi="Arial" w:cs="Arial"/>
          <w:color w:val="000000"/>
          <w:sz w:val="22"/>
          <w:szCs w:val="22"/>
        </w:rPr>
        <w:tab/>
        <w:t>Comunicare de informa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de interes public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</w:t>
      </w:r>
      <w:r w:rsidRPr="00CF067C">
        <w:rPr>
          <w:rFonts w:ascii="Arial" w:hAnsi="Arial" w:cs="Arial"/>
          <w:color w:val="000000"/>
          <w:sz w:val="22"/>
          <w:szCs w:val="22"/>
        </w:rPr>
        <w:tab/>
        <w:t>Obligarea la plata taxei de concesiune de către ter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</w:t>
      </w:r>
      <w:r w:rsidRPr="00CF067C">
        <w:rPr>
          <w:rFonts w:ascii="Arial" w:hAnsi="Arial" w:cs="Arial"/>
          <w:color w:val="000000"/>
          <w:sz w:val="22"/>
          <w:szCs w:val="22"/>
        </w:rPr>
        <w:tab/>
        <w:t>Contesta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împotriva procedurilor de licita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ie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</w:t>
      </w:r>
      <w:r w:rsidRPr="00CF067C">
        <w:rPr>
          <w:rFonts w:ascii="Arial" w:hAnsi="Arial" w:cs="Arial"/>
          <w:color w:val="000000"/>
          <w:sz w:val="22"/>
          <w:szCs w:val="22"/>
        </w:rPr>
        <w:tab/>
        <w:t>Contesta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împotriva actelor administrative ale diferitelor 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ii din cadrul PMB </w:t>
      </w:r>
    </w:p>
    <w:p w:rsid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</w:t>
      </w:r>
      <w:r w:rsidRPr="00CF067C">
        <w:rPr>
          <w:rFonts w:ascii="Arial" w:hAnsi="Arial" w:cs="Arial"/>
          <w:color w:val="000000"/>
          <w:sz w:val="22"/>
          <w:szCs w:val="22"/>
        </w:rPr>
        <w:tab/>
        <w:t>Alte litigii întemeiate pe diverse acte normative.</w:t>
      </w:r>
    </w:p>
    <w:p w:rsidR="009957C3" w:rsidRDefault="009957C3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4132" w:rsidRPr="00CF067C" w:rsidRDefault="00734132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CF067C">
        <w:rPr>
          <w:bCs/>
          <w:i/>
        </w:rPr>
        <w:lastRenderedPageBreak/>
        <w:t>II. BIROUL CAUZE COMERCIALE</w:t>
      </w:r>
    </w:p>
    <w:p w:rsid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Biroul Cauze Comerciale are următoarele atribu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ii:</w:t>
      </w:r>
    </w:p>
    <w:p w:rsid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  Asigură reprezentarea Primăriei Municipiului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ti prin Primarul General ori a Consiliului General al Municipiului București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 a unită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ilor fără personalitate juridica de sub autoritatea Consiliului General al Municipiului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în fa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a organelor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în cauze comerciale in vederea recuperării debitelor</w:t>
      </w:r>
    </w:p>
    <w:p w:rsid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  Asigură reprezentarea municipalită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în fa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a altor organe jurisdic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ionale cum ar fi Colegiul Jurisdic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ional al Cur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de Conturi, organele specializate ale Ministerului de Finan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e, Consiliul Concuren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ei, etc.;</w:t>
      </w:r>
    </w:p>
    <w:p w:rsid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•  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ine eviden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a cauzelor comerciale aflate pe rolul instan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elor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ti;</w:t>
      </w:r>
      <w:r w:rsidRPr="00CF067C">
        <w:rPr>
          <w:rFonts w:ascii="Arial" w:hAnsi="Arial" w:cs="Arial"/>
          <w:color w:val="000000"/>
          <w:sz w:val="22"/>
          <w:szCs w:val="22"/>
        </w:rPr>
        <w:br/>
        <w:t>•  Ia masuri pentru realizarea creanțelor, obținerii titlurilor executorii si sprijină executarea acestora;</w:t>
      </w:r>
      <w:r w:rsidRPr="00CF067C">
        <w:rPr>
          <w:rFonts w:ascii="Arial" w:hAnsi="Arial" w:cs="Arial"/>
          <w:color w:val="000000"/>
          <w:sz w:val="22"/>
          <w:szCs w:val="22"/>
        </w:rPr>
        <w:br/>
        <w:t xml:space="preserve">•  Redactează acțiuni judecătorești, întâmpinări, apeluri si recursuri in cauze comerciale; </w:t>
      </w:r>
      <w:r w:rsidRPr="00CF067C">
        <w:rPr>
          <w:rFonts w:ascii="Arial" w:hAnsi="Arial" w:cs="Arial"/>
          <w:color w:val="000000"/>
          <w:sz w:val="22"/>
          <w:szCs w:val="22"/>
        </w:rPr>
        <w:br/>
        <w:t>• Întocmește răspunsuri la adrese si la interogatorii;</w:t>
      </w:r>
    </w:p>
    <w:p w:rsid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• Promovează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CF067C">
        <w:rPr>
          <w:rFonts w:ascii="Arial" w:hAnsi="Arial" w:cs="Arial"/>
          <w:color w:val="000000"/>
          <w:sz w:val="22"/>
          <w:szCs w:val="22"/>
        </w:rPr>
        <w:t>ăile extraordinare de atac;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•  Asigura punerea in executare a hotărârilor judecătorești ramase definitive si irevocabile;</w:t>
      </w:r>
      <w:r w:rsidRPr="00CF067C">
        <w:rPr>
          <w:rFonts w:ascii="Arial" w:hAnsi="Arial" w:cs="Arial"/>
          <w:color w:val="000000"/>
          <w:sz w:val="22"/>
          <w:szCs w:val="22"/>
        </w:rPr>
        <w:br/>
        <w:t>•  Asigura îndeplinirea tuturor procedurilor prevăzute de lege pentru buna conducere a litigiilor comerciale in care municipalitatea este parte.</w:t>
      </w:r>
    </w:p>
    <w:p w:rsidR="00CF067C" w:rsidRDefault="00CF067C" w:rsidP="00CF067C">
      <w:pPr>
        <w:autoSpaceDE w:val="0"/>
        <w:autoSpaceDN w:val="0"/>
        <w:spacing w:line="360" w:lineRule="auto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În anul 2018 municipalitatea a fost citată în aproximativ 230 litigii cu profesioniști noi, la care se adaugă un număr de aproximativ 250 de litigii înregistrate în anii preceden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 si care au continuat să se judece în cursul anului 2018</w:t>
      </w:r>
      <w:r w:rsidRPr="00CF067C">
        <w:rPr>
          <w:rFonts w:ascii="Arial" w:hAnsi="Arial" w:cs="Arial"/>
          <w:color w:val="000000"/>
          <w:sz w:val="22"/>
          <w:szCs w:val="22"/>
        </w:rPr>
        <w:t>.</w:t>
      </w:r>
    </w:p>
    <w:p w:rsidR="009957C3" w:rsidRPr="00CF067C" w:rsidRDefault="009957C3" w:rsidP="00CF067C">
      <w:pPr>
        <w:autoSpaceDE w:val="0"/>
        <w:autoSpaceDN w:val="0"/>
        <w:spacing w:line="360" w:lineRule="auto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435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Municipiul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are pe rolul instan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elor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următoarele tipuri de litigii de natură comercială:</w:t>
      </w:r>
    </w:p>
    <w:p w:rsidR="00CF067C" w:rsidRPr="00CF067C" w:rsidRDefault="00CF067C" w:rsidP="00CF067C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67C">
        <w:rPr>
          <w:rFonts w:ascii="Arial" w:hAnsi="Arial" w:cs="Arial"/>
          <w:color w:val="000000"/>
          <w:sz w:val="22"/>
          <w:szCs w:val="22"/>
        </w:rPr>
        <w:tab/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 xml:space="preserve">iuni izvorâte  </w:t>
      </w:r>
      <w:r>
        <w:rPr>
          <w:rFonts w:ascii="Arial" w:hAnsi="Arial" w:cs="Arial"/>
          <w:color w:val="000000"/>
          <w:sz w:val="22"/>
          <w:szCs w:val="22"/>
          <w:u w:val="single"/>
        </w:rPr>
        <w:t>ș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 întemeiate pe răspunderea contractuală: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- în preten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 xml:space="preserve">ii 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067C">
        <w:rPr>
          <w:rFonts w:ascii="Arial" w:hAnsi="Arial" w:cs="Arial"/>
          <w:bCs/>
          <w:color w:val="000000"/>
          <w:sz w:val="22"/>
          <w:szCs w:val="22"/>
        </w:rPr>
        <w:t>Există un număr însemnat de ac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iuni judecătore</w:t>
      </w:r>
      <w:r>
        <w:rPr>
          <w:rFonts w:ascii="Arial" w:hAnsi="Arial" w:cs="Arial"/>
          <w:bCs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ti ce au ca obiect preten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ii constând fie în recuperarea debitelor restante pe care diver</w:t>
      </w:r>
      <w:r>
        <w:rPr>
          <w:rFonts w:ascii="Arial" w:hAnsi="Arial" w:cs="Arial"/>
          <w:bCs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 ter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 le au înregistrate fa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ă de Municipalitate, fie obligarea Municipiului Bucure</w:t>
      </w:r>
      <w:r>
        <w:rPr>
          <w:rFonts w:ascii="Arial" w:hAnsi="Arial" w:cs="Arial"/>
          <w:bCs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ti la plata unor sume de bani ce au ca izvor rela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iile comerciale ale Municipalită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ii.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067C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CF067C">
        <w:rPr>
          <w:rFonts w:ascii="Arial" w:hAnsi="Arial" w:cs="Arial"/>
          <w:bCs/>
          <w:color w:val="000000"/>
          <w:sz w:val="22"/>
          <w:szCs w:val="22"/>
          <w:u w:val="single"/>
        </w:rPr>
        <w:t>rezilierea, rezolu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  <w:u w:val="single"/>
        </w:rPr>
        <w:t>iunea contractelor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 xml:space="preserve">  pentru nerespectarea obliga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iilor contractuale asumate.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067C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Pr="00CF067C">
        <w:rPr>
          <w:rFonts w:ascii="Arial" w:hAnsi="Arial" w:cs="Arial"/>
          <w:bCs/>
          <w:color w:val="000000"/>
          <w:sz w:val="22"/>
          <w:szCs w:val="22"/>
          <w:u w:val="single"/>
        </w:rPr>
        <w:t>obligarea la îndeplinirea obliga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  <w:u w:val="single"/>
        </w:rPr>
        <w:t>iilor contractuale asumate</w:t>
      </w:r>
    </w:p>
    <w:p w:rsidR="00CF067C" w:rsidRPr="00CF067C" w:rsidRDefault="00CF067C" w:rsidP="00CF067C">
      <w:pPr>
        <w:numPr>
          <w:ilvl w:val="0"/>
          <w:numId w:val="8"/>
        </w:numPr>
        <w:tabs>
          <w:tab w:val="clear" w:pos="1305"/>
          <w:tab w:val="num" w:pos="720"/>
        </w:tabs>
        <w:autoSpaceDE w:val="0"/>
        <w:autoSpaceDN w:val="0"/>
        <w:adjustRightInd w:val="0"/>
        <w:spacing w:line="360" w:lineRule="auto"/>
        <w:ind w:hanging="945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bCs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iuni izvorâte </w:t>
      </w:r>
      <w:r>
        <w:rPr>
          <w:rFonts w:ascii="Arial" w:hAnsi="Arial" w:cs="Arial"/>
          <w:bCs/>
          <w:color w:val="000000"/>
          <w:sz w:val="22"/>
          <w:szCs w:val="22"/>
          <w:u w:val="single"/>
        </w:rPr>
        <w:t>ș</w:t>
      </w:r>
      <w:r w:rsidRPr="00CF067C">
        <w:rPr>
          <w:rFonts w:ascii="Arial" w:hAnsi="Arial" w:cs="Arial"/>
          <w:bCs/>
          <w:color w:val="000000"/>
          <w:sz w:val="22"/>
          <w:szCs w:val="22"/>
          <w:u w:val="single"/>
        </w:rPr>
        <w:t>i întemeiate pe răspunderea civilă delictuală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067C">
        <w:rPr>
          <w:rFonts w:ascii="Arial" w:hAnsi="Arial" w:cs="Arial"/>
          <w:bCs/>
          <w:color w:val="000000"/>
          <w:sz w:val="22"/>
          <w:szCs w:val="22"/>
        </w:rPr>
        <w:t>Întemeiate pe prevederile codului civil au drept scop principal obligarea pârâtului la plata daunelor pentru prejudiciul creat reclamantului prin săvâr</w:t>
      </w:r>
      <w:r>
        <w:rPr>
          <w:rFonts w:ascii="Arial" w:hAnsi="Arial" w:cs="Arial"/>
          <w:bCs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irea unui fapt juridic ilicit (ex. ocuparea unui spa</w:t>
      </w:r>
      <w:r>
        <w:rPr>
          <w:rFonts w:ascii="Arial" w:hAnsi="Arial" w:cs="Arial"/>
          <w:bCs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bCs/>
          <w:color w:val="000000"/>
          <w:sz w:val="22"/>
          <w:szCs w:val="22"/>
        </w:rPr>
        <w:t>iu comercial fără a avea un titlu valabil).</w:t>
      </w:r>
    </w:p>
    <w:p w:rsidR="00CF067C" w:rsidRPr="00CF067C" w:rsidRDefault="00CF067C" w:rsidP="00CF067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în revendicare a unor spa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 xml:space="preserve">ii comerciale: 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Există 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iuni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privind obligarea unor ter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 persoane fizice sau juridice la restituirea in natura a unor spa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ii comerciale (clădiri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i/sau terenuri) intrate în proprietatea/posesia acestora în mod abuziv.</w:t>
      </w:r>
    </w:p>
    <w:p w:rsidR="00CF067C" w:rsidRPr="00CF067C" w:rsidRDefault="00CF067C" w:rsidP="00CF067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în constatare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Întemeiate pe art. 35 cod procedură civilă introduse atât de către Municipiul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ti cât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 de către ter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 persoane au drept scop constatarea existen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ei sau inexisten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ei unui drept.</w:t>
      </w:r>
    </w:p>
    <w:p w:rsidR="00CF067C" w:rsidRPr="00CF067C" w:rsidRDefault="00CF067C" w:rsidP="00CF067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ce au ca obiect obliga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ia de a face / a nu face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Ac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iuni prin care se solicită obligarea pârâtului de a face / a nu face un anumit fapt juridic, a încheia sau a nu încheia anumite acte juridice(ex. obligarea la încheierea unui contract de închiriere, obligarea la a nu tulbura posesia unui spa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 comercial, etc.)</w:t>
      </w:r>
    </w:p>
    <w:p w:rsidR="00CF067C" w:rsidRPr="00CF067C" w:rsidRDefault="00CF067C" w:rsidP="00CF067C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în anulare sau de constatare a nulită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ii unor acte juridice cu caracter comercial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încheiate cu nerespectarea condi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iilor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 procedurilor legale în vigoare</w:t>
      </w:r>
    </w:p>
    <w:p w:rsidR="00CF067C" w:rsidRPr="00CF067C" w:rsidRDefault="00CF067C" w:rsidP="00CF067C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în evacuare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Vizează evacuarea unor ter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 persoane din spa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comerciale apar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inând Municipiului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ti, spa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pe care le ocupă fără un titlu valabil.</w:t>
      </w:r>
    </w:p>
    <w:p w:rsidR="00CF067C" w:rsidRPr="00CF067C" w:rsidRDefault="00CF067C" w:rsidP="00CF067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in regres</w:t>
      </w:r>
      <w:r w:rsidRPr="00CF067C">
        <w:rPr>
          <w:rFonts w:ascii="Arial" w:hAnsi="Arial" w:cs="Arial"/>
          <w:color w:val="000000"/>
          <w:sz w:val="22"/>
          <w:szCs w:val="22"/>
        </w:rPr>
        <w:t>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Pentru recuperarea unor sume de bani la plata cărora Municipiul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a fost obligat de către instan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ele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de la persoanele juridice ce datorează aceste sume.</w:t>
      </w:r>
    </w:p>
    <w:p w:rsidR="00CF067C" w:rsidRPr="00CF067C" w:rsidRDefault="00CF067C" w:rsidP="00CF067C">
      <w:pPr>
        <w:numPr>
          <w:ilvl w:val="0"/>
          <w:numId w:val="8"/>
        </w:numPr>
        <w:tabs>
          <w:tab w:val="clear" w:pos="1305"/>
          <w:tab w:val="num" w:pos="720"/>
        </w:tabs>
        <w:autoSpaceDE w:val="0"/>
        <w:autoSpaceDN w:val="0"/>
        <w:adjustRightInd w:val="0"/>
        <w:spacing w:line="360" w:lineRule="auto"/>
        <w:ind w:hanging="9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Ordonan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ă pre</w:t>
      </w:r>
      <w:r>
        <w:rPr>
          <w:rFonts w:ascii="Arial" w:hAnsi="Arial" w:cs="Arial"/>
          <w:color w:val="000000"/>
          <w:sz w:val="22"/>
          <w:szCs w:val="22"/>
          <w:u w:val="single"/>
        </w:rPr>
        <w:t>ș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edin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ială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Cereri prin care se vizează ob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inerea unei hotărâri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provizorii prin care să se reglementeze anumite situa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 până la judecarea fondului cauzei.</w:t>
      </w:r>
    </w:p>
    <w:p w:rsidR="00CF067C" w:rsidRPr="00CF067C" w:rsidRDefault="00CF067C" w:rsidP="00CF067C">
      <w:pPr>
        <w:numPr>
          <w:ilvl w:val="0"/>
          <w:numId w:val="8"/>
        </w:numPr>
        <w:tabs>
          <w:tab w:val="clear" w:pos="1305"/>
        </w:tabs>
        <w:autoSpaceDE w:val="0"/>
        <w:autoSpaceDN w:val="0"/>
        <w:adjustRightInd w:val="0"/>
        <w:spacing w:line="360" w:lineRule="auto"/>
        <w:ind w:hanging="9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Contesta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 xml:space="preserve">ii la executare 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Împotriva unor acte de executare silită</w:t>
      </w:r>
    </w:p>
    <w:p w:rsidR="00CF067C" w:rsidRPr="00CF067C" w:rsidRDefault="00CF067C" w:rsidP="00CF067C">
      <w:pPr>
        <w:numPr>
          <w:ilvl w:val="0"/>
          <w:numId w:val="8"/>
        </w:numPr>
        <w:tabs>
          <w:tab w:val="clear" w:pos="1305"/>
          <w:tab w:val="num" w:pos="720"/>
        </w:tabs>
        <w:autoSpaceDE w:val="0"/>
        <w:autoSpaceDN w:val="0"/>
        <w:adjustRightInd w:val="0"/>
        <w:spacing w:line="360" w:lineRule="auto"/>
        <w:ind w:hanging="9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Procedura insolven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ei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Întemeiate pe prevederile  Lg. nr. 85/2014, există un număr însemnat de litigii în care Municipiul Bucure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ti solicită deschiderea procedurii de insolven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ă a debitorilor afla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 în încetare de plă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 sau se înscrie la masa </w:t>
      </w:r>
      <w:proofErr w:type="spellStart"/>
      <w:r w:rsidRPr="00CF067C">
        <w:rPr>
          <w:rFonts w:ascii="Arial" w:hAnsi="Arial" w:cs="Arial"/>
          <w:color w:val="000000"/>
          <w:sz w:val="22"/>
          <w:szCs w:val="22"/>
        </w:rPr>
        <w:t>credală</w:t>
      </w:r>
      <w:proofErr w:type="spellEnd"/>
      <w:r w:rsidRPr="00CF067C">
        <w:rPr>
          <w:rFonts w:ascii="Arial" w:hAnsi="Arial" w:cs="Arial"/>
          <w:color w:val="000000"/>
          <w:sz w:val="22"/>
          <w:szCs w:val="22"/>
        </w:rPr>
        <w:t xml:space="preserve"> în dosarele deja existente pe rolul judecătorului sindic.</w:t>
      </w:r>
    </w:p>
    <w:p w:rsidR="00CF067C" w:rsidRPr="00CF067C" w:rsidRDefault="00CF067C" w:rsidP="00CF067C">
      <w:pPr>
        <w:numPr>
          <w:ilvl w:val="0"/>
          <w:numId w:val="8"/>
        </w:numPr>
        <w:tabs>
          <w:tab w:val="clear" w:pos="1305"/>
          <w:tab w:val="num" w:pos="720"/>
        </w:tabs>
        <w:autoSpaceDE w:val="0"/>
        <w:autoSpaceDN w:val="0"/>
        <w:adjustRightInd w:val="0"/>
        <w:spacing w:line="360" w:lineRule="auto"/>
        <w:ind w:hanging="9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în fa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a Judecătorului delegat la Registrul Comer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ului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Întemeiate pe prevederile Lg. nr.31/1990 privind societă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ile comerciale (numiri lichidatori, radieri men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iuni, etc).</w:t>
      </w:r>
    </w:p>
    <w:p w:rsidR="00CF067C" w:rsidRPr="00CF067C" w:rsidRDefault="00CF067C" w:rsidP="00CF067C">
      <w:pPr>
        <w:numPr>
          <w:ilvl w:val="0"/>
          <w:numId w:val="8"/>
        </w:numPr>
        <w:tabs>
          <w:tab w:val="clear" w:pos="1305"/>
          <w:tab w:val="num" w:pos="720"/>
        </w:tabs>
        <w:autoSpaceDE w:val="0"/>
        <w:autoSpaceDN w:val="0"/>
        <w:adjustRightInd w:val="0"/>
        <w:spacing w:line="360" w:lineRule="auto"/>
        <w:ind w:hanging="94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>Ac</w:t>
      </w:r>
      <w:r>
        <w:rPr>
          <w:rFonts w:ascii="Arial" w:hAnsi="Arial" w:cs="Arial"/>
          <w:color w:val="000000"/>
          <w:sz w:val="22"/>
          <w:szCs w:val="22"/>
          <w:u w:val="single"/>
        </w:rPr>
        <w:t>ț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iuni de arbitraj comercial</w:t>
      </w:r>
    </w:p>
    <w:p w:rsidR="00CF067C" w:rsidRPr="00CF067C" w:rsidRDefault="00CF067C" w:rsidP="00CF067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  <w:u w:val="single"/>
        </w:rPr>
        <w:t xml:space="preserve">Alte litigii întemeiate pe diverse texte </w:t>
      </w:r>
      <w:r>
        <w:rPr>
          <w:rFonts w:ascii="Arial" w:hAnsi="Arial" w:cs="Arial"/>
          <w:color w:val="000000"/>
          <w:sz w:val="22"/>
          <w:szCs w:val="22"/>
          <w:u w:val="single"/>
        </w:rPr>
        <w:t>ș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i acte normative</w:t>
      </w:r>
      <w:r w:rsidRPr="00CF067C">
        <w:rPr>
          <w:rFonts w:ascii="Arial" w:hAnsi="Arial" w:cs="Arial"/>
          <w:color w:val="000000"/>
          <w:sz w:val="22"/>
          <w:szCs w:val="22"/>
        </w:rPr>
        <w:t>.</w:t>
      </w: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F067C" w:rsidRPr="00CF067C" w:rsidRDefault="00CF067C" w:rsidP="00CF067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lastRenderedPageBreak/>
        <w:t>În ceea ce prive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te 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executarea hotărârilor judecătore</w:t>
      </w:r>
      <w:r>
        <w:rPr>
          <w:rFonts w:ascii="Arial" w:hAnsi="Arial" w:cs="Arial"/>
          <w:color w:val="000000"/>
          <w:sz w:val="22"/>
          <w:szCs w:val="22"/>
          <w:u w:val="single"/>
        </w:rPr>
        <w:t>ș</w:t>
      </w:r>
      <w:r w:rsidRPr="00CF067C">
        <w:rPr>
          <w:rFonts w:ascii="Arial" w:hAnsi="Arial" w:cs="Arial"/>
          <w:color w:val="000000"/>
          <w:sz w:val="22"/>
          <w:szCs w:val="22"/>
          <w:u w:val="single"/>
        </w:rPr>
        <w:t>ti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în anul 2017 s –au </w:t>
      </w:r>
      <w:r w:rsidR="009957C3" w:rsidRPr="00CF067C">
        <w:rPr>
          <w:rFonts w:ascii="Arial" w:hAnsi="Arial" w:cs="Arial"/>
          <w:color w:val="000000"/>
          <w:sz w:val="22"/>
          <w:szCs w:val="22"/>
        </w:rPr>
        <w:t>înregistrat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pe rolul birourilor executorilor judecătore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ti în jur de 100 dosare de executare, dosare ce </w:t>
      </w:r>
      <w:r w:rsidR="009957C3" w:rsidRPr="00CF067C">
        <w:rPr>
          <w:rFonts w:ascii="Arial" w:hAnsi="Arial" w:cs="Arial"/>
          <w:color w:val="000000"/>
          <w:sz w:val="22"/>
          <w:szCs w:val="22"/>
        </w:rPr>
        <w:t>completează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ca si </w:t>
      </w:r>
      <w:r w:rsidR="009957C3" w:rsidRPr="00CF067C">
        <w:rPr>
          <w:rFonts w:ascii="Arial" w:hAnsi="Arial" w:cs="Arial"/>
          <w:color w:val="000000"/>
          <w:sz w:val="22"/>
          <w:szCs w:val="22"/>
        </w:rPr>
        <w:t>număr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, dosarele aflate deja in diferite stadii de executare din anii </w:t>
      </w:r>
      <w:r w:rsidR="009957C3" w:rsidRPr="00CF067C">
        <w:rPr>
          <w:rFonts w:ascii="Arial" w:hAnsi="Arial" w:cs="Arial"/>
          <w:color w:val="000000"/>
          <w:sz w:val="22"/>
          <w:szCs w:val="22"/>
        </w:rPr>
        <w:t>trecuți</w:t>
      </w:r>
      <w:r w:rsidRPr="00CF067C">
        <w:rPr>
          <w:rFonts w:ascii="Arial" w:hAnsi="Arial" w:cs="Arial"/>
          <w:color w:val="000000"/>
          <w:sz w:val="22"/>
          <w:szCs w:val="22"/>
        </w:rPr>
        <w:t>.</w:t>
      </w:r>
    </w:p>
    <w:p w:rsidR="00CF067C" w:rsidRPr="00CF067C" w:rsidRDefault="009957C3" w:rsidP="00CF067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De asemenea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, Biroul Cauze Comerciale a asigurat reprezentarea intereselor </w:t>
      </w:r>
      <w:r w:rsidRPr="00CF067C">
        <w:rPr>
          <w:rFonts w:ascii="Arial" w:hAnsi="Arial" w:cs="Arial"/>
          <w:color w:val="000000"/>
          <w:sz w:val="22"/>
          <w:szCs w:val="22"/>
        </w:rPr>
        <w:t>Municipalității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la Registrul </w:t>
      </w:r>
      <w:r w:rsidRPr="00CF067C">
        <w:rPr>
          <w:rFonts w:ascii="Arial" w:hAnsi="Arial" w:cs="Arial"/>
          <w:color w:val="000000"/>
          <w:sz w:val="22"/>
          <w:szCs w:val="22"/>
        </w:rPr>
        <w:t>Comerțului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, la </w:t>
      </w:r>
      <w:r w:rsidRPr="00CF067C">
        <w:rPr>
          <w:rFonts w:ascii="Arial" w:hAnsi="Arial" w:cs="Arial"/>
          <w:color w:val="000000"/>
          <w:sz w:val="22"/>
          <w:szCs w:val="22"/>
        </w:rPr>
        <w:t>înregistrarea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celor 21 </w:t>
      </w:r>
      <w:r w:rsidRPr="00CF067C">
        <w:rPr>
          <w:rFonts w:ascii="Arial" w:hAnsi="Arial" w:cs="Arial"/>
          <w:color w:val="000000"/>
          <w:sz w:val="22"/>
          <w:szCs w:val="22"/>
        </w:rPr>
        <w:t>societăți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comerciale </w:t>
      </w:r>
      <w:r w:rsidRPr="00CF067C">
        <w:rPr>
          <w:rFonts w:ascii="Arial" w:hAnsi="Arial" w:cs="Arial"/>
          <w:color w:val="000000"/>
          <w:sz w:val="22"/>
          <w:szCs w:val="22"/>
        </w:rPr>
        <w:t>înființate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de către Municipiului </w:t>
      </w:r>
      <w:r w:rsidRPr="00CF067C">
        <w:rPr>
          <w:rFonts w:ascii="Arial" w:hAnsi="Arial" w:cs="Arial"/>
          <w:color w:val="000000"/>
          <w:sz w:val="22"/>
          <w:szCs w:val="22"/>
        </w:rPr>
        <w:t>București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>.</w:t>
      </w:r>
    </w:p>
    <w:p w:rsidR="00F903FC" w:rsidRDefault="009957C3" w:rsidP="00F903F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Menționam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că prin </w:t>
      </w:r>
      <w:r w:rsidRPr="00CF067C">
        <w:rPr>
          <w:rFonts w:ascii="Arial" w:hAnsi="Arial" w:cs="Arial"/>
          <w:color w:val="000000"/>
          <w:sz w:val="22"/>
          <w:szCs w:val="22"/>
        </w:rPr>
        <w:t>funcționarii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Biroului Cauze Comerciale a fost asigurata </w:t>
      </w:r>
      <w:r w:rsidRPr="00CF067C">
        <w:rPr>
          <w:rFonts w:ascii="Arial" w:hAnsi="Arial" w:cs="Arial"/>
          <w:color w:val="000000"/>
          <w:sz w:val="22"/>
          <w:szCs w:val="22"/>
        </w:rPr>
        <w:t>îndeplinirea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67C">
        <w:rPr>
          <w:rFonts w:ascii="Arial" w:hAnsi="Arial" w:cs="Arial"/>
          <w:color w:val="000000"/>
          <w:sz w:val="22"/>
          <w:szCs w:val="22"/>
        </w:rPr>
        <w:t>atribuțiilor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specifice Responsabilului cu Managementul Integrat, respectiv efectuarea instruiri la nivelul </w:t>
      </w:r>
      <w:r w:rsidRPr="00CF067C">
        <w:rPr>
          <w:rFonts w:ascii="Arial" w:hAnsi="Arial" w:cs="Arial"/>
          <w:color w:val="000000"/>
          <w:sz w:val="22"/>
          <w:szCs w:val="22"/>
        </w:rPr>
        <w:t>direcției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pe linie de SMI, participare la echipa de elaborare a procedurilor aferente proceselor administrate de </w:t>
      </w:r>
      <w:r w:rsidRPr="00CF067C">
        <w:rPr>
          <w:rFonts w:ascii="Arial" w:hAnsi="Arial" w:cs="Arial"/>
          <w:color w:val="000000"/>
          <w:sz w:val="22"/>
          <w:szCs w:val="22"/>
        </w:rPr>
        <w:t>direcția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67C">
        <w:rPr>
          <w:rFonts w:ascii="Arial" w:hAnsi="Arial" w:cs="Arial"/>
          <w:color w:val="000000"/>
          <w:sz w:val="22"/>
          <w:szCs w:val="22"/>
        </w:rPr>
        <w:t>noastră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067C">
        <w:rPr>
          <w:rFonts w:ascii="Arial" w:hAnsi="Arial" w:cs="Arial"/>
          <w:color w:val="000000"/>
          <w:sz w:val="22"/>
          <w:szCs w:val="22"/>
        </w:rPr>
        <w:t>întocmirea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67C">
        <w:rPr>
          <w:rFonts w:ascii="Arial" w:hAnsi="Arial" w:cs="Arial"/>
          <w:color w:val="000000"/>
          <w:sz w:val="22"/>
          <w:szCs w:val="22"/>
        </w:rPr>
        <w:t>documentației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SMI in acord cu activitatea specifica </w:t>
      </w:r>
      <w:r w:rsidRPr="00CF067C">
        <w:rPr>
          <w:rFonts w:ascii="Arial" w:hAnsi="Arial" w:cs="Arial"/>
          <w:color w:val="000000"/>
          <w:sz w:val="22"/>
          <w:szCs w:val="22"/>
        </w:rPr>
        <w:t>fiecărui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compartiment al </w:t>
      </w:r>
      <w:r w:rsidRPr="00CF067C">
        <w:rPr>
          <w:rFonts w:ascii="Arial" w:hAnsi="Arial" w:cs="Arial"/>
          <w:color w:val="000000"/>
          <w:sz w:val="22"/>
          <w:szCs w:val="22"/>
        </w:rPr>
        <w:t>direcției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. Totodată, a fost asigurata reprezentarea </w:t>
      </w:r>
      <w:r w:rsidRPr="00CF067C">
        <w:rPr>
          <w:rFonts w:ascii="Arial" w:hAnsi="Arial" w:cs="Arial"/>
          <w:color w:val="000000"/>
          <w:sz w:val="22"/>
          <w:szCs w:val="22"/>
        </w:rPr>
        <w:t>direcției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în Comitetul pentru </w:t>
      </w:r>
      <w:r w:rsidRPr="00CF067C">
        <w:rPr>
          <w:rFonts w:ascii="Arial" w:hAnsi="Arial" w:cs="Arial"/>
          <w:color w:val="000000"/>
          <w:sz w:val="22"/>
          <w:szCs w:val="22"/>
        </w:rPr>
        <w:t>Sănătate</w:t>
      </w:r>
      <w:r w:rsidR="00CF067C" w:rsidRPr="00CF067C">
        <w:rPr>
          <w:rFonts w:ascii="Arial" w:hAnsi="Arial" w:cs="Arial"/>
          <w:color w:val="000000"/>
          <w:sz w:val="22"/>
          <w:szCs w:val="22"/>
        </w:rPr>
        <w:t xml:space="preserve"> si Securitate  in Munca.</w:t>
      </w:r>
    </w:p>
    <w:p w:rsidR="00F903FC" w:rsidRDefault="00F903FC" w:rsidP="00F903F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F067C" w:rsidRPr="00CF067C" w:rsidRDefault="00CF067C" w:rsidP="00F903F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CF067C">
        <w:rPr>
          <w:rFonts w:ascii="Arial" w:hAnsi="Arial" w:cs="Arial"/>
          <w:i/>
          <w:sz w:val="22"/>
          <w:szCs w:val="22"/>
        </w:rPr>
        <w:t xml:space="preserve">III. </w:t>
      </w:r>
      <w:r w:rsidR="00707372" w:rsidRPr="00CF067C">
        <w:rPr>
          <w:i/>
          <w:sz w:val="22"/>
          <w:szCs w:val="22"/>
        </w:rPr>
        <w:t>SERVICIUL  EVIDEN</w:t>
      </w:r>
      <w:r w:rsidR="00707372">
        <w:rPr>
          <w:i/>
          <w:sz w:val="22"/>
          <w:szCs w:val="22"/>
        </w:rPr>
        <w:t>Ț</w:t>
      </w:r>
      <w:r w:rsidR="00707372" w:rsidRPr="00CF067C">
        <w:rPr>
          <w:i/>
          <w:sz w:val="22"/>
          <w:szCs w:val="22"/>
        </w:rPr>
        <w:t>Ă, ANALIZĂ, SOLU</w:t>
      </w:r>
      <w:r w:rsidR="00707372">
        <w:rPr>
          <w:i/>
          <w:sz w:val="22"/>
          <w:szCs w:val="22"/>
        </w:rPr>
        <w:t>Ț</w:t>
      </w:r>
      <w:r w:rsidR="00707372" w:rsidRPr="00CF067C">
        <w:rPr>
          <w:i/>
          <w:sz w:val="22"/>
          <w:szCs w:val="22"/>
        </w:rPr>
        <w:t xml:space="preserve">IONARE </w:t>
      </w:r>
      <w:r w:rsidR="00707372">
        <w:rPr>
          <w:i/>
          <w:sz w:val="22"/>
          <w:szCs w:val="22"/>
        </w:rPr>
        <w:t>Ș</w:t>
      </w:r>
      <w:r w:rsidR="00707372" w:rsidRPr="00CF067C">
        <w:rPr>
          <w:i/>
          <w:sz w:val="22"/>
          <w:szCs w:val="22"/>
        </w:rPr>
        <w:t>I GESTIUNE NOTIFICĂRI LEGEA NR.10/2001</w:t>
      </w:r>
    </w:p>
    <w:p w:rsidR="00CF067C" w:rsidRPr="00CF067C" w:rsidRDefault="00CF067C" w:rsidP="00CF067C">
      <w:pPr>
        <w:pStyle w:val="HeaderPMBtertiarsubdepartament"/>
        <w:spacing w:line="360" w:lineRule="auto"/>
        <w:ind w:left="0"/>
        <w:jc w:val="both"/>
        <w:rPr>
          <w:color w:val="auto"/>
          <w:sz w:val="22"/>
          <w:szCs w:val="22"/>
        </w:rPr>
      </w:pPr>
      <w:r w:rsidRPr="00CF067C">
        <w:rPr>
          <w:color w:val="auto"/>
          <w:sz w:val="22"/>
          <w:szCs w:val="22"/>
        </w:rPr>
        <w:t>La nivelul Serviciului eviden</w:t>
      </w:r>
      <w:r>
        <w:rPr>
          <w:color w:val="auto"/>
          <w:sz w:val="22"/>
          <w:szCs w:val="22"/>
        </w:rPr>
        <w:t>ț</w:t>
      </w:r>
      <w:r w:rsidRPr="00CF067C">
        <w:rPr>
          <w:color w:val="auto"/>
          <w:sz w:val="22"/>
          <w:szCs w:val="22"/>
        </w:rPr>
        <w:t>ă, analiză, solu</w:t>
      </w:r>
      <w:r>
        <w:rPr>
          <w:color w:val="auto"/>
          <w:sz w:val="22"/>
          <w:szCs w:val="22"/>
        </w:rPr>
        <w:t>ț</w:t>
      </w:r>
      <w:r w:rsidRPr="00CF067C">
        <w:rPr>
          <w:color w:val="auto"/>
          <w:sz w:val="22"/>
          <w:szCs w:val="22"/>
        </w:rPr>
        <w:t xml:space="preserve">ionare </w:t>
      </w:r>
      <w:r>
        <w:rPr>
          <w:color w:val="auto"/>
          <w:sz w:val="22"/>
          <w:szCs w:val="22"/>
        </w:rPr>
        <w:t>ș</w:t>
      </w:r>
      <w:r w:rsidRPr="00CF067C">
        <w:rPr>
          <w:color w:val="auto"/>
          <w:sz w:val="22"/>
          <w:szCs w:val="22"/>
        </w:rPr>
        <w:t>i gestiune notificări Legea nr.10/2001 din numărul dosarelor administrative întocmite în temeiul Legii nr. 10/2001, înregistrate în eviden</w:t>
      </w:r>
      <w:r>
        <w:rPr>
          <w:color w:val="auto"/>
          <w:sz w:val="22"/>
          <w:szCs w:val="22"/>
        </w:rPr>
        <w:t>ț</w:t>
      </w:r>
      <w:r w:rsidRPr="00CF067C">
        <w:rPr>
          <w:color w:val="auto"/>
          <w:sz w:val="22"/>
          <w:szCs w:val="22"/>
        </w:rPr>
        <w:t>a informatizată privind notificările formulate în temeiul Legii nr. 10/2001,  respectiv 42583,  în anul 2018 au fost emise un număr de 954  Dispozi</w:t>
      </w:r>
      <w:r>
        <w:rPr>
          <w:color w:val="auto"/>
          <w:sz w:val="22"/>
          <w:szCs w:val="22"/>
        </w:rPr>
        <w:t>ț</w:t>
      </w:r>
      <w:r w:rsidRPr="00CF067C">
        <w:rPr>
          <w:color w:val="auto"/>
          <w:sz w:val="22"/>
          <w:szCs w:val="22"/>
        </w:rPr>
        <w:t>ii ale Primarului General după cum urmează:</w:t>
      </w:r>
    </w:p>
    <w:p w:rsidR="00CF067C" w:rsidRPr="00CF067C" w:rsidRDefault="00CF067C" w:rsidP="00CF067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48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ale Primarului General prin care s-au restituit în natură imobile;</w:t>
      </w:r>
    </w:p>
    <w:p w:rsidR="00CF067C" w:rsidRPr="00CF067C" w:rsidRDefault="00CF067C" w:rsidP="00CF067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212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ii ale Primarului General prin care s-au restituit în natură imobile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prin care au fost acordate măsuri reparatorii în echivalent/compensatorii prin puncte pentru imobile;</w:t>
      </w:r>
    </w:p>
    <w:p w:rsidR="00CF067C" w:rsidRPr="00CF067C" w:rsidRDefault="00CF067C" w:rsidP="00CF067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610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ale Primarului General prin care au fost acordate măsuri reparatorii în echivalent/compensatorii prin puncte pentru imobile;</w:t>
      </w:r>
    </w:p>
    <w:p w:rsidR="00CF067C" w:rsidRPr="00CF067C" w:rsidRDefault="00CF067C" w:rsidP="00CF067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57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ale Primarului General prin care au fost respinse notificări;</w:t>
      </w:r>
    </w:p>
    <w:p w:rsidR="00CF067C" w:rsidRPr="00CF067C" w:rsidRDefault="00CF067C" w:rsidP="00CF067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 xml:space="preserve"> 15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ale Primarului General prin care dosarele administrative au fost declinate spre competen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ă solu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ionare către unitatea de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inătoare a imobilelor notificate;</w:t>
      </w:r>
    </w:p>
    <w:p w:rsidR="00CF067C" w:rsidRPr="00CF067C" w:rsidRDefault="00CF067C" w:rsidP="00CF067C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12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ale Primarului General prin care au fost acordate imobile în compensare.</w:t>
      </w:r>
    </w:p>
    <w:p w:rsidR="00CF067C" w:rsidRPr="00CF067C" w:rsidRDefault="00CF067C" w:rsidP="00CF06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 xml:space="preserve">Au fost înaintate Comisiei interne pentru analizarea notificărilor formulate în temeiul Legii nr. 10/2001 în vederea analizării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întocmirii propunerii de solu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ionare, un număr de 1508 dosare administrative întocmite în temeiul Legii nr. 10/2001.</w:t>
      </w:r>
    </w:p>
    <w:p w:rsidR="00CF067C" w:rsidRPr="00CF067C" w:rsidRDefault="00CF067C" w:rsidP="00CF06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În anul 2018, în cadrul Serviciului eviden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ă, analiză, solu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ionare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gestiune notificări Legea nr. 10/2001 au fost înregistrate un număr de 12662 peti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ii/adrese (solicitare stadiu dosar, solicitări privind situa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ia notificărilor formulate în temeiul Legii nr. 10/2001, completări a dosarelor administrative,…etc.), ce au fost repartizate angaja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ilor cu atribu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în acest sens.</w:t>
      </w:r>
    </w:p>
    <w:p w:rsidR="00CF067C" w:rsidRPr="00CF067C" w:rsidRDefault="00CF067C" w:rsidP="00CF06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lastRenderedPageBreak/>
        <w:t>Au fost transmise de la nivelul Serviciului eviden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ă, analiză, solu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ionare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gestiune notificări Legea nr. 10/2001, un număr de 524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ale Primarului General în care au fost acordate măsuri reparatorii în echivalent/compensatorii prin puncte, în original, către Institu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ia Prefectului Municipiului Bucure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 xml:space="preserve">ti , în vederea exercitării controlului de legalitate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un număr de 57 Dispozi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ale Primarului General în care au fost acordate măsuri reparatorii în echivalent/compensatorii prin puncte, în original, către Autoritatea Na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ională pentru Restituirea Proprietă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ilor.</w:t>
      </w:r>
    </w:p>
    <w:p w:rsidR="00CF067C" w:rsidRPr="00CF067C" w:rsidRDefault="00CF067C" w:rsidP="00CF06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S-au transmis spre competentă solu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ionare unită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de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inătoare a bunurilor imobile solicitate/ entită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investite cu solu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ionarea acestora, un număr de 23 dosare administrative constituite în temeiul Legii nr.10/2001.</w:t>
      </w:r>
    </w:p>
    <w:p w:rsidR="00CF067C" w:rsidRPr="00CF067C" w:rsidRDefault="00CF067C" w:rsidP="00CF06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Au fost transmise către Direc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ia Patrimoniu un număr de 1088 dosare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un număr de 823 lucrări.</w:t>
      </w:r>
    </w:p>
    <w:p w:rsidR="00CF067C" w:rsidRPr="00CF067C" w:rsidRDefault="00CF067C" w:rsidP="00CF067C">
      <w:pPr>
        <w:spacing w:line="360" w:lineRule="auto"/>
        <w:ind w:firstLine="720"/>
        <w:jc w:val="both"/>
        <w:rPr>
          <w:rFonts w:ascii="Arial" w:eastAsia="Arial Unicode MS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Din numărul dosarelor administrative întocmite în temeiul Legii nr. 10/2001, înregistrate în eviden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a informatizată transmise p</w:t>
      </w:r>
      <w:r w:rsidRPr="00CF067C">
        <w:rPr>
          <w:rFonts w:ascii="Arial" w:eastAsia="Arial Unicode MS" w:hAnsi="Arial" w:cs="Arial"/>
          <w:sz w:val="22"/>
          <w:szCs w:val="22"/>
        </w:rPr>
        <w:t xml:space="preserve">otrivit art. 43 din Legea nr. 165/2013, conform căruia cererile depuse în temeiul art. 36 alin. (5) din Legea nr. 18/1991, republicată, cu modificările </w:t>
      </w:r>
      <w:r>
        <w:rPr>
          <w:rFonts w:ascii="Arial" w:eastAsia="Arial Unicode MS" w:hAnsi="Arial" w:cs="Arial"/>
          <w:sz w:val="22"/>
          <w:szCs w:val="22"/>
        </w:rPr>
        <w:t>ș</w:t>
      </w:r>
      <w:r w:rsidRPr="00CF067C">
        <w:rPr>
          <w:rFonts w:ascii="Arial" w:eastAsia="Arial Unicode MS" w:hAnsi="Arial" w:cs="Arial"/>
          <w:sz w:val="22"/>
          <w:szCs w:val="22"/>
        </w:rPr>
        <w:t xml:space="preserve">i completările ulterioare, </w:t>
      </w:r>
      <w:r>
        <w:rPr>
          <w:rFonts w:ascii="Arial" w:eastAsia="Arial Unicode MS" w:hAnsi="Arial" w:cs="Arial"/>
          <w:sz w:val="22"/>
          <w:szCs w:val="22"/>
        </w:rPr>
        <w:t>ș</w:t>
      </w:r>
      <w:r w:rsidRPr="00CF067C">
        <w:rPr>
          <w:rFonts w:ascii="Arial" w:eastAsia="Arial Unicode MS" w:hAnsi="Arial" w:cs="Arial"/>
          <w:sz w:val="22"/>
          <w:szCs w:val="22"/>
        </w:rPr>
        <w:t xml:space="preserve">i al art.34 din Legea 1/2000, republicată, cu modificările </w:t>
      </w:r>
      <w:r>
        <w:rPr>
          <w:rFonts w:ascii="Arial" w:eastAsia="Arial Unicode MS" w:hAnsi="Arial" w:cs="Arial"/>
          <w:sz w:val="22"/>
          <w:szCs w:val="22"/>
        </w:rPr>
        <w:t>ș</w:t>
      </w:r>
      <w:r w:rsidRPr="00CF067C">
        <w:rPr>
          <w:rFonts w:ascii="Arial" w:eastAsia="Arial Unicode MS" w:hAnsi="Arial" w:cs="Arial"/>
          <w:sz w:val="22"/>
          <w:szCs w:val="22"/>
        </w:rPr>
        <w:t>i completările ulterioare, care vizează teren cu categoria de cur</w:t>
      </w:r>
      <w:r>
        <w:rPr>
          <w:rFonts w:ascii="Arial" w:eastAsia="Arial Unicode MS" w:hAnsi="Arial" w:cs="Arial"/>
          <w:sz w:val="22"/>
          <w:szCs w:val="22"/>
        </w:rPr>
        <w:t>ț</w:t>
      </w:r>
      <w:r w:rsidRPr="00CF067C">
        <w:rPr>
          <w:rFonts w:ascii="Arial" w:eastAsia="Arial Unicode MS" w:hAnsi="Arial" w:cs="Arial"/>
          <w:sz w:val="22"/>
          <w:szCs w:val="22"/>
        </w:rPr>
        <w:t>i-construc</w:t>
      </w:r>
      <w:r>
        <w:rPr>
          <w:rFonts w:ascii="Arial" w:eastAsia="Arial Unicode MS" w:hAnsi="Arial" w:cs="Arial"/>
          <w:sz w:val="22"/>
          <w:szCs w:val="22"/>
        </w:rPr>
        <w:t>ț</w:t>
      </w:r>
      <w:r w:rsidRPr="00CF067C">
        <w:rPr>
          <w:rFonts w:ascii="Arial" w:eastAsia="Arial Unicode MS" w:hAnsi="Arial" w:cs="Arial"/>
          <w:sz w:val="22"/>
          <w:szCs w:val="22"/>
        </w:rPr>
        <w:t>ii, nesolu</w:t>
      </w:r>
      <w:r>
        <w:rPr>
          <w:rFonts w:ascii="Arial" w:eastAsia="Arial Unicode MS" w:hAnsi="Arial" w:cs="Arial"/>
          <w:sz w:val="22"/>
          <w:szCs w:val="22"/>
        </w:rPr>
        <w:t>ț</w:t>
      </w:r>
      <w:r w:rsidRPr="00CF067C">
        <w:rPr>
          <w:rFonts w:ascii="Arial" w:eastAsia="Arial Unicode MS" w:hAnsi="Arial" w:cs="Arial"/>
          <w:sz w:val="22"/>
          <w:szCs w:val="22"/>
        </w:rPr>
        <w:t>ionate până la data intrării în vigoare a prezentei legi, se transmit comisiilor constituite pe lângă autorită</w:t>
      </w:r>
      <w:r>
        <w:rPr>
          <w:rFonts w:ascii="Arial" w:eastAsia="Arial Unicode MS" w:hAnsi="Arial" w:cs="Arial"/>
          <w:sz w:val="22"/>
          <w:szCs w:val="22"/>
        </w:rPr>
        <w:t>ț</w:t>
      </w:r>
      <w:r w:rsidRPr="00CF067C">
        <w:rPr>
          <w:rFonts w:ascii="Arial" w:eastAsia="Arial Unicode MS" w:hAnsi="Arial" w:cs="Arial"/>
          <w:sz w:val="22"/>
          <w:szCs w:val="22"/>
        </w:rPr>
        <w:t>ile publice locale pentru aplicarea Legii nr. 10/2001</w:t>
      </w:r>
      <w:r w:rsidRPr="00CF067C">
        <w:rPr>
          <w:rFonts w:ascii="Arial" w:hAnsi="Arial" w:cs="Arial"/>
          <w:sz w:val="22"/>
          <w:szCs w:val="22"/>
        </w:rPr>
        <w:t>, respectiv, 15593, în anul 2018 au fost înregistrate un număr de 173 dosare administrative.</w:t>
      </w:r>
    </w:p>
    <w:p w:rsidR="00CF067C" w:rsidRPr="00CF067C" w:rsidRDefault="00CF067C" w:rsidP="00707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eastAsia="Arial Unicode MS" w:hAnsi="Arial" w:cs="Arial"/>
          <w:sz w:val="22"/>
          <w:szCs w:val="22"/>
        </w:rPr>
        <w:t xml:space="preserve">            </w:t>
      </w:r>
      <w:r w:rsidRPr="00CF067C">
        <w:rPr>
          <w:rFonts w:ascii="Arial" w:hAnsi="Arial" w:cs="Arial"/>
          <w:sz w:val="22"/>
          <w:szCs w:val="22"/>
        </w:rPr>
        <w:t xml:space="preserve">La nivelul Biroului analiză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solu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ionare peti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legile proprietă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ii, în anul 2018 au fost înregistrate un număr de 367 peti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ii/adrese, ce au fost repartizate angaja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ilor cu atribu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 în acest sens.</w:t>
      </w:r>
    </w:p>
    <w:p w:rsidR="00CF067C" w:rsidRPr="00CF067C" w:rsidRDefault="00CF067C" w:rsidP="00CF067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CF067C">
        <w:rPr>
          <w:rFonts w:ascii="Arial" w:hAnsi="Arial" w:cs="Arial"/>
          <w:sz w:val="22"/>
          <w:szCs w:val="22"/>
          <w:u w:val="single"/>
        </w:rPr>
        <w:t>Serviciul Legisla</w:t>
      </w:r>
      <w:r>
        <w:rPr>
          <w:rFonts w:ascii="Arial" w:hAnsi="Arial" w:cs="Arial"/>
          <w:sz w:val="22"/>
          <w:szCs w:val="22"/>
          <w:u w:val="single"/>
        </w:rPr>
        <w:t>ț</w:t>
      </w:r>
      <w:r w:rsidRPr="00CF067C">
        <w:rPr>
          <w:rFonts w:ascii="Arial" w:hAnsi="Arial" w:cs="Arial"/>
          <w:sz w:val="22"/>
          <w:szCs w:val="22"/>
          <w:u w:val="single"/>
        </w:rPr>
        <w:t>ie:</w:t>
      </w:r>
    </w:p>
    <w:p w:rsidR="00CF067C" w:rsidRPr="00CF067C" w:rsidRDefault="00CF067C" w:rsidP="00CF067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În perioada 03.01- 31.12.2018 în cadrul Serviciului Legisla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ie au fost înregistrate un </w:t>
      </w:r>
      <w:r w:rsidRPr="00CF067C">
        <w:rPr>
          <w:rFonts w:ascii="Arial" w:hAnsi="Arial" w:cs="Arial"/>
          <w:sz w:val="22"/>
          <w:szCs w:val="22"/>
          <w:u w:val="single"/>
        </w:rPr>
        <w:t>număr total de 1100 lucrări</w:t>
      </w:r>
      <w:r w:rsidRPr="00CF067C">
        <w:rPr>
          <w:rFonts w:ascii="Arial" w:hAnsi="Arial" w:cs="Arial"/>
          <w:sz w:val="22"/>
          <w:szCs w:val="22"/>
        </w:rPr>
        <w:t>.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>1200 proiecte Dispozi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>ii Primar General în vederea avizării (schimbări nume, atribuire licen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>e taxi, dispozi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>ii de personal, desfiin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>ări construc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>ii, etc.)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>686 proiecte de Hotărâre a Consiliului General al Municipiului Bucure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>ti propuse spre avizare.</w:t>
      </w:r>
    </w:p>
    <w:p w:rsidR="00CF067C" w:rsidRPr="00CF067C" w:rsidRDefault="00CF067C" w:rsidP="00CF067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CF067C">
        <w:rPr>
          <w:rFonts w:ascii="Arial" w:hAnsi="Arial" w:cs="Arial"/>
          <w:sz w:val="22"/>
          <w:szCs w:val="22"/>
        </w:rPr>
        <w:t>Consilierii juridici din cadrul Serviciului Legisla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ie au participat în </w:t>
      </w:r>
      <w:r w:rsidRPr="00CF067C">
        <w:rPr>
          <w:rFonts w:ascii="Arial" w:hAnsi="Arial" w:cs="Arial"/>
          <w:sz w:val="22"/>
          <w:szCs w:val="22"/>
          <w:u w:val="single"/>
        </w:rPr>
        <w:t>comisiile constituite la nivelul PMB pentru achizi</w:t>
      </w:r>
      <w:r>
        <w:rPr>
          <w:rFonts w:ascii="Arial" w:hAnsi="Arial" w:cs="Arial"/>
          <w:sz w:val="22"/>
          <w:szCs w:val="22"/>
          <w:u w:val="single"/>
        </w:rPr>
        <w:t>ț</w:t>
      </w:r>
      <w:r w:rsidRPr="00CF067C">
        <w:rPr>
          <w:rFonts w:ascii="Arial" w:hAnsi="Arial" w:cs="Arial"/>
          <w:sz w:val="22"/>
          <w:szCs w:val="22"/>
          <w:u w:val="single"/>
        </w:rPr>
        <w:t xml:space="preserve">ionarea de servicii </w:t>
      </w:r>
      <w:r>
        <w:rPr>
          <w:rFonts w:ascii="Arial" w:hAnsi="Arial" w:cs="Arial"/>
          <w:sz w:val="22"/>
          <w:szCs w:val="22"/>
          <w:u w:val="single"/>
        </w:rPr>
        <w:t>ș</w:t>
      </w:r>
      <w:r w:rsidRPr="00CF067C">
        <w:rPr>
          <w:rFonts w:ascii="Arial" w:hAnsi="Arial" w:cs="Arial"/>
          <w:sz w:val="22"/>
          <w:szCs w:val="22"/>
          <w:u w:val="single"/>
        </w:rPr>
        <w:t>i lucrări publice efectuate în temeiul OUG nr. 34/2006 privind achizi</w:t>
      </w:r>
      <w:r>
        <w:rPr>
          <w:rFonts w:ascii="Arial" w:hAnsi="Arial" w:cs="Arial"/>
          <w:sz w:val="22"/>
          <w:szCs w:val="22"/>
          <w:u w:val="single"/>
        </w:rPr>
        <w:t>ț</w:t>
      </w:r>
      <w:r w:rsidRPr="00CF067C">
        <w:rPr>
          <w:rFonts w:ascii="Arial" w:hAnsi="Arial" w:cs="Arial"/>
          <w:sz w:val="22"/>
          <w:szCs w:val="22"/>
          <w:u w:val="single"/>
        </w:rPr>
        <w:t>iile publice, astfel: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>Comisia de solu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>ionare a contesta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 xml:space="preserve">iilor privind  organizarea 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>i desfă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>urarea concursului de proiecte de management pentru institu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>iile publice de cultură de interes local.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>Orice alte comisii care necesita prezenta unui consilier juridic</w:t>
      </w:r>
    </w:p>
    <w:p w:rsidR="00CF067C" w:rsidRPr="00CF067C" w:rsidRDefault="00CF067C" w:rsidP="00FB2A51">
      <w:pPr>
        <w:pStyle w:val="ListParagraph"/>
        <w:spacing w:line="360" w:lineRule="auto"/>
        <w:jc w:val="both"/>
        <w:rPr>
          <w:rFonts w:ascii="Arial" w:hAnsi="Arial" w:cs="Arial"/>
          <w:b/>
          <w:i/>
          <w:iCs/>
        </w:rPr>
      </w:pPr>
      <w:r w:rsidRPr="00CF067C">
        <w:rPr>
          <w:rFonts w:ascii="Arial" w:hAnsi="Arial" w:cs="Arial"/>
          <w:b/>
          <w:i/>
          <w:iCs/>
        </w:rPr>
        <w:lastRenderedPageBreak/>
        <w:t xml:space="preserve">Biroul Avizări Contracte 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iCs/>
        </w:rPr>
      </w:pPr>
      <w:r w:rsidRPr="00CF067C">
        <w:rPr>
          <w:rFonts w:ascii="Arial" w:hAnsi="Arial" w:cs="Arial"/>
          <w:i/>
          <w:iCs/>
        </w:rPr>
        <w:t xml:space="preserve">Activitatea Biroului Avizări Contracte s-a concretizat în îndeplinirea obiectivelor stabilite prin Regulamentul de Organizare </w:t>
      </w:r>
      <w:r>
        <w:rPr>
          <w:rFonts w:ascii="Arial" w:hAnsi="Arial" w:cs="Arial"/>
          <w:i/>
          <w:iCs/>
        </w:rPr>
        <w:t>ș</w:t>
      </w:r>
      <w:r w:rsidRPr="00CF067C">
        <w:rPr>
          <w:rFonts w:ascii="Arial" w:hAnsi="Arial" w:cs="Arial"/>
          <w:i/>
          <w:iCs/>
        </w:rPr>
        <w:t>i func</w:t>
      </w:r>
      <w:r>
        <w:rPr>
          <w:rFonts w:ascii="Arial" w:hAnsi="Arial" w:cs="Arial"/>
          <w:i/>
          <w:iCs/>
        </w:rPr>
        <w:t>ț</w:t>
      </w:r>
      <w:r w:rsidRPr="00CF067C">
        <w:rPr>
          <w:rFonts w:ascii="Arial" w:hAnsi="Arial" w:cs="Arial"/>
          <w:i/>
          <w:iCs/>
        </w:rPr>
        <w:t>ionare a biroului</w:t>
      </w:r>
      <w:r w:rsidRPr="00CF067C">
        <w:rPr>
          <w:rFonts w:ascii="Arial" w:hAnsi="Arial" w:cs="Arial"/>
        </w:rPr>
        <w:t>,  respectiv :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 xml:space="preserve">1. Analizează din punct de vedere juridic 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 xml:space="preserve">i propune spre avizare contractele transmise de către compartimentele de specialitate din cadrul Primăriei </w:t>
      </w:r>
      <w:r w:rsidR="00707372" w:rsidRPr="00CF067C">
        <w:rPr>
          <w:rFonts w:ascii="Arial" w:hAnsi="Arial" w:cs="Arial"/>
        </w:rPr>
        <w:t>Municipiului</w:t>
      </w:r>
      <w:r w:rsidRPr="00CF067C">
        <w:rPr>
          <w:rFonts w:ascii="Arial" w:hAnsi="Arial" w:cs="Arial"/>
        </w:rPr>
        <w:t xml:space="preserve"> Bucure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>ti ,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>2</w:t>
      </w:r>
      <w:r w:rsidR="00FB2A51">
        <w:rPr>
          <w:rFonts w:ascii="Arial" w:hAnsi="Arial" w:cs="Arial"/>
        </w:rPr>
        <w:t>.</w:t>
      </w:r>
      <w:r w:rsidRPr="00CF067C">
        <w:rPr>
          <w:rFonts w:ascii="Arial" w:hAnsi="Arial" w:cs="Arial"/>
        </w:rPr>
        <w:t xml:space="preserve"> Formulează propuneri în sensul avizării, rezilierii/rezolu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 xml:space="preserve">iunii ori modificării contractelor încheiate între municipalitate 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 xml:space="preserve">i diverse persoane fizice sau  juridice, 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 xml:space="preserve">3. Colaborează cu </w:t>
      </w:r>
      <w:r w:rsidR="00707372" w:rsidRPr="00CF067C">
        <w:rPr>
          <w:rFonts w:ascii="Arial" w:hAnsi="Arial" w:cs="Arial"/>
        </w:rPr>
        <w:t>celelalte</w:t>
      </w:r>
      <w:r w:rsidRPr="00CF067C">
        <w:rPr>
          <w:rFonts w:ascii="Arial" w:hAnsi="Arial" w:cs="Arial"/>
        </w:rPr>
        <w:t xml:space="preserve"> compartimente la elaborarea proiectelor de contracte , 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>4. Participă la discu</w:t>
      </w:r>
      <w:r>
        <w:rPr>
          <w:rFonts w:ascii="Arial" w:hAnsi="Arial" w:cs="Arial"/>
        </w:rPr>
        <w:t>ț</w:t>
      </w:r>
      <w:r w:rsidRPr="00CF067C">
        <w:rPr>
          <w:rFonts w:ascii="Arial" w:hAnsi="Arial" w:cs="Arial"/>
        </w:rPr>
        <w:t xml:space="preserve">ii preliminare în vederea încheierii contractelor precum 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 xml:space="preserve">i la încheierea de protocoale, 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 xml:space="preserve">5.  </w:t>
      </w:r>
      <w:r w:rsidR="00707372" w:rsidRPr="00CF067C">
        <w:rPr>
          <w:rFonts w:ascii="Arial" w:hAnsi="Arial" w:cs="Arial"/>
        </w:rPr>
        <w:t>Formulează</w:t>
      </w:r>
      <w:r w:rsidRPr="00CF067C">
        <w:rPr>
          <w:rFonts w:ascii="Arial" w:hAnsi="Arial" w:cs="Arial"/>
        </w:rPr>
        <w:t xml:space="preserve"> puncte de vedere cu privire la diverse cereri referitoare la clauzele contractuale </w:t>
      </w:r>
      <w:r>
        <w:rPr>
          <w:rFonts w:ascii="Arial" w:hAnsi="Arial" w:cs="Arial"/>
        </w:rPr>
        <w:t>ș</w:t>
      </w:r>
      <w:r w:rsidRPr="00CF067C">
        <w:rPr>
          <w:rFonts w:ascii="Arial" w:hAnsi="Arial" w:cs="Arial"/>
        </w:rPr>
        <w:t xml:space="preserve">i </w:t>
      </w:r>
      <w:r w:rsidR="00707372" w:rsidRPr="00CF067C">
        <w:rPr>
          <w:rFonts w:ascii="Arial" w:hAnsi="Arial" w:cs="Arial"/>
        </w:rPr>
        <w:t>încadrarea</w:t>
      </w:r>
      <w:r w:rsidRPr="00CF067C">
        <w:rPr>
          <w:rFonts w:ascii="Arial" w:hAnsi="Arial" w:cs="Arial"/>
        </w:rPr>
        <w:t xml:space="preserve"> lor conform </w:t>
      </w:r>
      <w:r w:rsidR="00707372" w:rsidRPr="00CF067C">
        <w:rPr>
          <w:rFonts w:ascii="Arial" w:hAnsi="Arial" w:cs="Arial"/>
        </w:rPr>
        <w:t>legislației</w:t>
      </w:r>
      <w:r w:rsidRPr="00CF067C">
        <w:rPr>
          <w:rFonts w:ascii="Arial" w:hAnsi="Arial" w:cs="Arial"/>
        </w:rPr>
        <w:t xml:space="preserve"> .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>6. Participă</w:t>
      </w:r>
      <w:r w:rsidRPr="00CF067C">
        <w:rPr>
          <w:rFonts w:ascii="Arial" w:hAnsi="Arial" w:cs="Arial"/>
          <w:color w:val="000000"/>
        </w:rPr>
        <w:t xml:space="preserve"> în cadrul comisiilor de licita</w:t>
      </w:r>
      <w:r>
        <w:rPr>
          <w:rFonts w:ascii="Arial" w:hAnsi="Arial" w:cs="Arial"/>
          <w:color w:val="000000"/>
        </w:rPr>
        <w:t>ț</w:t>
      </w:r>
      <w:r w:rsidRPr="00CF067C">
        <w:rPr>
          <w:rFonts w:ascii="Arial" w:hAnsi="Arial" w:cs="Arial"/>
          <w:color w:val="000000"/>
        </w:rPr>
        <w:t>ie constituite la nivelul institu</w:t>
      </w:r>
      <w:r>
        <w:rPr>
          <w:rFonts w:ascii="Arial" w:hAnsi="Arial" w:cs="Arial"/>
          <w:color w:val="000000"/>
        </w:rPr>
        <w:t>ț</w:t>
      </w:r>
      <w:r w:rsidRPr="00CF067C">
        <w:rPr>
          <w:rFonts w:ascii="Arial" w:hAnsi="Arial" w:cs="Arial"/>
          <w:color w:val="000000"/>
        </w:rPr>
        <w:t>iei pentru concesionarea de lucrări sau achizi</w:t>
      </w:r>
      <w:r>
        <w:rPr>
          <w:rFonts w:ascii="Arial" w:hAnsi="Arial" w:cs="Arial"/>
          <w:color w:val="000000"/>
        </w:rPr>
        <w:t>ț</w:t>
      </w:r>
      <w:r w:rsidRPr="00CF067C">
        <w:rPr>
          <w:rFonts w:ascii="Arial" w:hAnsi="Arial" w:cs="Arial"/>
          <w:color w:val="000000"/>
        </w:rPr>
        <w:t>ii de bunuri.</w:t>
      </w:r>
    </w:p>
    <w:p w:rsidR="00CF067C" w:rsidRPr="00CF067C" w:rsidRDefault="00CF067C" w:rsidP="00CF067C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 xml:space="preserve"> 7. Consiliere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verificare juridică a documentelor la solicitarea tuturor compartimentelor din cadrul Primăriei Municipiului Bucure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 xml:space="preserve">ti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  <w:u w:val="single"/>
        </w:rPr>
        <w:t>În perioada 03.01- 28.12.2018</w:t>
      </w:r>
      <w:r w:rsidRPr="00CF067C">
        <w:rPr>
          <w:rFonts w:ascii="Arial" w:hAnsi="Arial" w:cs="Arial"/>
          <w:sz w:val="22"/>
          <w:szCs w:val="22"/>
        </w:rPr>
        <w:t xml:space="preserve"> consilierii juridici din cadrul Biroului Avizări Contracte  au participat în comisiile constituite la nivelul PMB pentru achizi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ionarea de servicii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>i lucrări publice efectuate în temeiul Legii nr. 98/2016  privind achizi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iile publice,  HCGMB nr. 130/2018 precum si în comisii privind  predarea sau preluarea unor imobile .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Din punct de vedere cantitativ ponderea cea mai mare  o reprezintă proiectele de contracte supuse spre avizare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>i anume :</w:t>
      </w:r>
      <w:r w:rsidRPr="00CF067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contracte de concesiune cabinete medicale (înaintate de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Direcția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Generală Achizi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ii ),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-contracte de concesiune teren extindere locuin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e (înaintate de către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Administrația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Fondului imobiliar) , contracte de concesiune cote indiviza (înaintate de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Direcția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Generală Achizi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ii  ), contracte de prestări servicii, contracte de furnizare încheiate in temeiul </w:t>
      </w:r>
      <w:r w:rsidRPr="00CF067C">
        <w:rPr>
          <w:rFonts w:ascii="Arial" w:hAnsi="Arial" w:cs="Arial"/>
          <w:sz w:val="22"/>
          <w:szCs w:val="22"/>
        </w:rPr>
        <w:t xml:space="preserve">Legii nr. 98/2016  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(înaintate de către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Direcția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Proceduri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Achiziții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),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-contracte încheiate cu Companiile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Municipale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, derulate prin 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iile din aparatul de specialitate al Primarului General încheiate în temeiul</w:t>
      </w:r>
      <w:r w:rsidRPr="00CF067C">
        <w:rPr>
          <w:rFonts w:ascii="Arial" w:hAnsi="Arial" w:cs="Arial"/>
          <w:sz w:val="22"/>
          <w:szCs w:val="22"/>
        </w:rPr>
        <w:t xml:space="preserve"> HCGMB nr. 130/2018, c</w:t>
      </w:r>
      <w:r w:rsidRPr="00CF067C">
        <w:rPr>
          <w:rFonts w:ascii="Arial" w:hAnsi="Arial" w:cs="Arial"/>
          <w:color w:val="000000"/>
          <w:sz w:val="22"/>
          <w:szCs w:val="22"/>
        </w:rPr>
        <w:t>ontracte închiriere locuin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e sociale (Direc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ia Patrimoniu – Serviciul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Spațiu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de Locuit si cu alta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destinație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-contracte de servicii si între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inere (înaintate de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către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Direcția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Generala Opera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iuni ),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-</w:t>
      </w:r>
      <w:r w:rsidRPr="00CF067C">
        <w:rPr>
          <w:rFonts w:ascii="Arial" w:hAnsi="Arial" w:cs="Arial"/>
          <w:sz w:val="22"/>
          <w:szCs w:val="22"/>
        </w:rPr>
        <w:t>contracte de consultan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ă , proiectare si execu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ie (  Direc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 xml:space="preserve">ia Generala de Dezvoltare </w:t>
      </w:r>
      <w:r>
        <w:rPr>
          <w:rFonts w:ascii="Arial" w:hAnsi="Arial" w:cs="Arial"/>
          <w:sz w:val="22"/>
          <w:szCs w:val="22"/>
        </w:rPr>
        <w:t>ș</w:t>
      </w:r>
      <w:r w:rsidRPr="00CF067C">
        <w:rPr>
          <w:rFonts w:ascii="Arial" w:hAnsi="Arial" w:cs="Arial"/>
          <w:sz w:val="22"/>
          <w:szCs w:val="22"/>
        </w:rPr>
        <w:t xml:space="preserve">i </w:t>
      </w:r>
      <w:r w:rsidR="00707372" w:rsidRPr="00CF067C">
        <w:rPr>
          <w:rFonts w:ascii="Arial" w:hAnsi="Arial" w:cs="Arial"/>
          <w:sz w:val="22"/>
          <w:szCs w:val="22"/>
        </w:rPr>
        <w:t>Investiții</w:t>
      </w:r>
      <w:r w:rsidRPr="00CF067C">
        <w:rPr>
          <w:rFonts w:ascii="Arial" w:hAnsi="Arial" w:cs="Arial"/>
          <w:sz w:val="22"/>
          <w:szCs w:val="22"/>
        </w:rPr>
        <w:t xml:space="preserve">),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>-contracte de vânzare cumpărare cabinete medicale (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înaintate de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Direcția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Generală Achizi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ii  ),</w:t>
      </w:r>
      <w:r w:rsidRPr="00CF067C">
        <w:rPr>
          <w:rFonts w:ascii="Arial" w:hAnsi="Arial" w:cs="Arial"/>
          <w:sz w:val="22"/>
          <w:szCs w:val="22"/>
        </w:rPr>
        <w:t xml:space="preserve">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lastRenderedPageBreak/>
        <w:t xml:space="preserve">- contracte de vânzare </w:t>
      </w:r>
      <w:r w:rsidR="00707372" w:rsidRPr="00CF067C">
        <w:rPr>
          <w:rFonts w:ascii="Arial" w:hAnsi="Arial" w:cs="Arial"/>
          <w:sz w:val="22"/>
          <w:szCs w:val="22"/>
        </w:rPr>
        <w:t>cumpărare</w:t>
      </w:r>
      <w:r w:rsidRPr="00CF067C">
        <w:rPr>
          <w:rFonts w:ascii="Arial" w:hAnsi="Arial" w:cs="Arial"/>
          <w:sz w:val="22"/>
          <w:szCs w:val="22"/>
        </w:rPr>
        <w:t xml:space="preserve"> imobile 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 xml:space="preserve"> - Contracte de </w:t>
      </w:r>
      <w:r w:rsidR="00707372" w:rsidRPr="00CF067C">
        <w:rPr>
          <w:rFonts w:ascii="Arial" w:hAnsi="Arial" w:cs="Arial"/>
          <w:sz w:val="22"/>
          <w:szCs w:val="22"/>
        </w:rPr>
        <w:t>donație</w:t>
      </w:r>
      <w:r w:rsidRPr="00CF067C">
        <w:rPr>
          <w:rFonts w:ascii="Arial" w:hAnsi="Arial" w:cs="Arial"/>
          <w:sz w:val="22"/>
          <w:szCs w:val="22"/>
        </w:rPr>
        <w:t xml:space="preserve"> si de schimb, 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sz w:val="22"/>
          <w:szCs w:val="22"/>
        </w:rPr>
        <w:t xml:space="preserve">  -Note de încetare fise de calcul, contracte si acte </w:t>
      </w:r>
      <w:r w:rsidR="00707372" w:rsidRPr="00CF067C">
        <w:rPr>
          <w:rFonts w:ascii="Arial" w:hAnsi="Arial" w:cs="Arial"/>
          <w:sz w:val="22"/>
          <w:szCs w:val="22"/>
        </w:rPr>
        <w:t>adiționale</w:t>
      </w:r>
      <w:r w:rsidRPr="00CF067C">
        <w:rPr>
          <w:rFonts w:ascii="Arial" w:hAnsi="Arial" w:cs="Arial"/>
          <w:sz w:val="22"/>
          <w:szCs w:val="22"/>
        </w:rPr>
        <w:t xml:space="preserve">  ( înaintate de </w:t>
      </w:r>
      <w:r w:rsidR="00707372" w:rsidRPr="00CF067C">
        <w:rPr>
          <w:rFonts w:ascii="Arial" w:hAnsi="Arial" w:cs="Arial"/>
          <w:sz w:val="22"/>
          <w:szCs w:val="22"/>
        </w:rPr>
        <w:t>Direcția</w:t>
      </w:r>
      <w:r w:rsidRPr="00CF067C">
        <w:rPr>
          <w:rFonts w:ascii="Arial" w:hAnsi="Arial" w:cs="Arial"/>
          <w:sz w:val="22"/>
          <w:szCs w:val="22"/>
        </w:rPr>
        <w:t xml:space="preserve"> Generală Achizi</w:t>
      </w:r>
      <w:r>
        <w:rPr>
          <w:rFonts w:ascii="Arial" w:hAnsi="Arial" w:cs="Arial"/>
          <w:sz w:val="22"/>
          <w:szCs w:val="22"/>
        </w:rPr>
        <w:t>ț</w:t>
      </w:r>
      <w:r w:rsidRPr="00CF067C">
        <w:rPr>
          <w:rFonts w:ascii="Arial" w:hAnsi="Arial" w:cs="Arial"/>
          <w:sz w:val="22"/>
          <w:szCs w:val="22"/>
        </w:rPr>
        <w:t>ii),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- contracte (înaintate de către 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>ia Generală Economică ), contracte (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înaintate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de către 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ia Afaceri Externe </w:t>
      </w:r>
      <w:r>
        <w:rPr>
          <w:rFonts w:ascii="Arial" w:hAnsi="Arial" w:cs="Arial"/>
          <w:color w:val="000000"/>
          <w:sz w:val="22"/>
          <w:szCs w:val="22"/>
        </w:rPr>
        <w:t>ș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 Protocol),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- contracte de atribuire in gestiune delegată ( înaintate de către 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ia Transporturi ),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>-contracte (înaintate de către Direc</w:t>
      </w:r>
      <w:r>
        <w:rPr>
          <w:rFonts w:ascii="Arial" w:hAnsi="Arial" w:cs="Arial"/>
          <w:color w:val="000000"/>
          <w:sz w:val="22"/>
          <w:szCs w:val="22"/>
        </w:rPr>
        <w:t>ț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ia Patrimoniu ),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- contracte de comodat încheiate de Municipiul </w:t>
      </w:r>
      <w:r w:rsidR="00707372" w:rsidRPr="00CF067C">
        <w:rPr>
          <w:rFonts w:ascii="Arial" w:hAnsi="Arial" w:cs="Arial"/>
          <w:color w:val="000000"/>
          <w:sz w:val="22"/>
          <w:szCs w:val="22"/>
        </w:rPr>
        <w:t>București</w:t>
      </w:r>
      <w:r w:rsidRPr="00CF067C">
        <w:rPr>
          <w:rFonts w:ascii="Arial" w:hAnsi="Arial" w:cs="Arial"/>
          <w:color w:val="000000"/>
          <w:sz w:val="22"/>
          <w:szCs w:val="22"/>
        </w:rPr>
        <w:t xml:space="preserve"> si SC APA NOVA  pentru sediile companiilor municipale, etc.  </w:t>
      </w:r>
    </w:p>
    <w:p w:rsidR="00CF067C" w:rsidRPr="00CF067C" w:rsidRDefault="00CF067C" w:rsidP="00CF067C">
      <w:pPr>
        <w:pStyle w:val="DefaultTex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067C">
        <w:rPr>
          <w:rFonts w:ascii="Arial" w:hAnsi="Arial" w:cs="Arial"/>
          <w:color w:val="000000"/>
          <w:sz w:val="22"/>
          <w:szCs w:val="22"/>
        </w:rPr>
        <w:t xml:space="preserve">-  271 contracte cadru de atribuire in gestiune delegată a serviciului public de transport local in regim de taxi . </w:t>
      </w:r>
    </w:p>
    <w:p w:rsidR="00CF067C" w:rsidRPr="00CF067C" w:rsidRDefault="00CF067C" w:rsidP="00CF067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F067C">
        <w:rPr>
          <w:rFonts w:ascii="Arial" w:hAnsi="Arial" w:cs="Arial"/>
        </w:rPr>
        <w:t xml:space="preserve">La nivelul Biroului </w:t>
      </w:r>
      <w:r w:rsidR="00707372" w:rsidRPr="00CF067C">
        <w:rPr>
          <w:rFonts w:ascii="Arial" w:hAnsi="Arial" w:cs="Arial"/>
        </w:rPr>
        <w:t>Avizări</w:t>
      </w:r>
      <w:r w:rsidRPr="00CF067C">
        <w:rPr>
          <w:rFonts w:ascii="Arial" w:hAnsi="Arial" w:cs="Arial"/>
        </w:rPr>
        <w:t xml:space="preserve"> Contracte au fost  înregistrate 1249 de lucrări înregistrate , respectiv avizate pentru legalitate un </w:t>
      </w:r>
      <w:r w:rsidR="00707372" w:rsidRPr="00CF067C">
        <w:rPr>
          <w:rFonts w:ascii="Arial" w:hAnsi="Arial" w:cs="Arial"/>
        </w:rPr>
        <w:t>număr</w:t>
      </w:r>
      <w:r w:rsidRPr="00CF067C">
        <w:rPr>
          <w:rFonts w:ascii="Arial" w:hAnsi="Arial" w:cs="Arial"/>
        </w:rPr>
        <w:t xml:space="preserve"> de aproximativ 868 contracte,  emise aproximativ 275 puncte de vedere, 57 strategii de contractare, 18 protocoale de colaborare cu diverse </w:t>
      </w:r>
      <w:r w:rsidR="00707372" w:rsidRPr="00CF067C">
        <w:rPr>
          <w:rFonts w:ascii="Arial" w:hAnsi="Arial" w:cs="Arial"/>
        </w:rPr>
        <w:t>instituții</w:t>
      </w:r>
      <w:r w:rsidRPr="00CF067C">
        <w:rPr>
          <w:rFonts w:ascii="Arial" w:hAnsi="Arial" w:cs="Arial"/>
        </w:rPr>
        <w:t>,  31 note încetare contracte  .</w:t>
      </w:r>
    </w:p>
    <w:sectPr w:rsidR="00CF067C" w:rsidRPr="00CF067C" w:rsidSect="00241F1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pgNumType w:start="1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D0" w:rsidRDefault="009260D0">
      <w:r>
        <w:separator/>
      </w:r>
    </w:p>
  </w:endnote>
  <w:endnote w:type="continuationSeparator" w:id="0">
    <w:p w:rsidR="009260D0" w:rsidRDefault="0092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CA" w:rsidRDefault="00260D9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B3335">
      <w:rPr>
        <w:noProof/>
      </w:rPr>
      <w:t>1007</w:t>
    </w:r>
    <w:r>
      <w:fldChar w:fldCharType="end"/>
    </w:r>
  </w:p>
  <w:p w:rsidR="00B365CA" w:rsidRDefault="001B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D0" w:rsidRDefault="009260D0">
      <w:r>
        <w:separator/>
      </w:r>
    </w:p>
  </w:footnote>
  <w:footnote w:type="continuationSeparator" w:id="0">
    <w:p w:rsidR="009260D0" w:rsidRDefault="0092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3F" w:rsidRDefault="001B3335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C4624"/>
    <w:multiLevelType w:val="hybridMultilevel"/>
    <w:tmpl w:val="1FB6ECC4"/>
    <w:lvl w:ilvl="0" w:tplc="58701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FFE"/>
    <w:multiLevelType w:val="hybridMultilevel"/>
    <w:tmpl w:val="7DAEE040"/>
    <w:lvl w:ilvl="0" w:tplc="0418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605A8"/>
    <w:multiLevelType w:val="hybridMultilevel"/>
    <w:tmpl w:val="268E6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8555E"/>
    <w:multiLevelType w:val="hybridMultilevel"/>
    <w:tmpl w:val="AE627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E0487"/>
    <w:multiLevelType w:val="hybridMultilevel"/>
    <w:tmpl w:val="A7D8926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8FA"/>
    <w:multiLevelType w:val="hybridMultilevel"/>
    <w:tmpl w:val="A734F09C"/>
    <w:lvl w:ilvl="0" w:tplc="014E7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8"/>
    <w:rsid w:val="001543A8"/>
    <w:rsid w:val="001B3335"/>
    <w:rsid w:val="00241F1D"/>
    <w:rsid w:val="00260D98"/>
    <w:rsid w:val="002F5F5F"/>
    <w:rsid w:val="0033347F"/>
    <w:rsid w:val="00707372"/>
    <w:rsid w:val="00707DB0"/>
    <w:rsid w:val="00734132"/>
    <w:rsid w:val="008B00E4"/>
    <w:rsid w:val="009260D0"/>
    <w:rsid w:val="009957C3"/>
    <w:rsid w:val="00A229DF"/>
    <w:rsid w:val="00CF067C"/>
    <w:rsid w:val="00D83CB0"/>
    <w:rsid w:val="00D9410A"/>
    <w:rsid w:val="00DC0F30"/>
    <w:rsid w:val="00F903FC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19D6-A0C7-4305-A601-9761C3E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A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43A8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Emphasis">
    <w:name w:val="Emphasis"/>
    <w:qFormat/>
    <w:rsid w:val="001543A8"/>
    <w:rPr>
      <w:i/>
      <w:iCs/>
    </w:rPr>
  </w:style>
  <w:style w:type="paragraph" w:styleId="Header">
    <w:name w:val="header"/>
    <w:aliases w:val="En-tête client,Header1,Haut de page,Fejléc4"/>
    <w:basedOn w:val="Normal"/>
    <w:link w:val="HeaderChar"/>
    <w:rsid w:val="00260D98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HeaderChar">
    <w:name w:val="Header Char"/>
    <w:aliases w:val="En-tête client Char,Header1 Char,Haut de page Char,Fejléc4 Char"/>
    <w:basedOn w:val="DefaultParagraphFont"/>
    <w:link w:val="Header"/>
    <w:rsid w:val="00260D9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HeaderPMBtertiarsubdepartamentChar">
    <w:name w:val="Header PMB tertiar subdepartament Char"/>
    <w:link w:val="HeaderPMBtertiarsubdepartament"/>
    <w:locked/>
    <w:rsid w:val="00CF067C"/>
    <w:rPr>
      <w:rFonts w:ascii="Arial" w:hAnsi="Arial" w:cs="Arial"/>
      <w:color w:val="374956"/>
      <w:spacing w:val="-8"/>
      <w:sz w:val="28"/>
      <w:szCs w:val="28"/>
    </w:rPr>
  </w:style>
  <w:style w:type="paragraph" w:customStyle="1" w:styleId="HeaderPMBtertiarsubdepartament">
    <w:name w:val="Header PMB tertiar subdepartament"/>
    <w:basedOn w:val="Normal"/>
    <w:link w:val="HeaderPMBtertiarsubdepartamentChar"/>
    <w:qFormat/>
    <w:rsid w:val="00CF067C"/>
    <w:pPr>
      <w:tabs>
        <w:tab w:val="center" w:pos="4680"/>
        <w:tab w:val="right" w:pos="9360"/>
      </w:tabs>
      <w:spacing w:before="120" w:after="80"/>
      <w:ind w:left="2268"/>
    </w:pPr>
    <w:rPr>
      <w:rFonts w:ascii="Arial" w:eastAsiaTheme="minorHAnsi" w:hAnsi="Arial" w:cs="Arial"/>
      <w:color w:val="374956"/>
      <w:spacing w:val="-8"/>
      <w:sz w:val="28"/>
      <w:szCs w:val="28"/>
    </w:rPr>
  </w:style>
  <w:style w:type="paragraph" w:styleId="NormalWeb">
    <w:name w:val="Normal (Web)"/>
    <w:basedOn w:val="Normal"/>
    <w:rsid w:val="00CF067C"/>
    <w:pPr>
      <w:spacing w:before="100" w:beforeAutospacing="1" w:after="100" w:afterAutospacing="1"/>
    </w:pPr>
    <w:rPr>
      <w:lang w:eastAsia="ro-RO"/>
    </w:rPr>
  </w:style>
  <w:style w:type="character" w:styleId="Strong">
    <w:name w:val="Strong"/>
    <w:qFormat/>
    <w:rsid w:val="00CF067C"/>
    <w:rPr>
      <w:b/>
      <w:bCs/>
    </w:rPr>
  </w:style>
  <w:style w:type="paragraph" w:styleId="ListParagraph">
    <w:name w:val="List Paragraph"/>
    <w:basedOn w:val="Normal"/>
    <w:uiPriority w:val="34"/>
    <w:qFormat/>
    <w:rsid w:val="00CF067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F0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CF067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Mircea Toma</dc:creator>
  <cp:keywords/>
  <dc:description/>
  <cp:lastModifiedBy>Andreea Picu</cp:lastModifiedBy>
  <cp:revision>5</cp:revision>
  <dcterms:created xsi:type="dcterms:W3CDTF">2019-03-18T09:47:00Z</dcterms:created>
  <dcterms:modified xsi:type="dcterms:W3CDTF">2020-08-05T07:50:00Z</dcterms:modified>
</cp:coreProperties>
</file>