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81" w:rsidRDefault="00DD1F81" w:rsidP="00DD1F8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8.3.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Direcția Generală de Evidență a Persoanelor a Municipiului București 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Anul 2019 a reprezentat, atât pentru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Generală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a Persoanelor a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ti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denumită în continuare D.G.E.P.M.B , cât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pentru Serviciile Publice Comunitare Locale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a Persoanelor ale sectoarelor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ti denumite în continuare S.P.C.L.E.P.M.B, un an al continuării eforturilor începute în anii preceden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i, în încercarea de a asigura cetă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enilor capitalei, pe linia desfă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urării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ă a persoanelor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stare civilă, servicii profesioniste, la nivel european. 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i/>
          <w:sz w:val="22"/>
          <w:szCs w:val="22"/>
        </w:rPr>
      </w:pPr>
    </w:p>
    <w:p w:rsidR="00C87B69" w:rsidRPr="007F00BC" w:rsidRDefault="00C87B69" w:rsidP="00A37628">
      <w:pPr>
        <w:numPr>
          <w:ilvl w:val="0"/>
          <w:numId w:val="1"/>
        </w:numPr>
        <w:spacing w:line="360" w:lineRule="auto"/>
        <w:ind w:left="0" w:firstLine="56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F00BC">
        <w:rPr>
          <w:rFonts w:ascii="Arial" w:hAnsi="Arial" w:cs="Arial"/>
          <w:b/>
          <w:i/>
          <w:sz w:val="22"/>
          <w:szCs w:val="22"/>
          <w:u w:val="single"/>
        </w:rPr>
        <w:t>ACTIVITĂ</w:t>
      </w:r>
      <w:r w:rsidR="00AE41EC" w:rsidRPr="007F00BC">
        <w:rPr>
          <w:rFonts w:ascii="Arial" w:hAnsi="Arial" w:cs="Arial"/>
          <w:b/>
          <w:i/>
          <w:sz w:val="22"/>
          <w:szCs w:val="22"/>
          <w:u w:val="single"/>
        </w:rPr>
        <w:t>Ț</w:t>
      </w:r>
      <w:r w:rsidRPr="007F00BC">
        <w:rPr>
          <w:rFonts w:ascii="Arial" w:hAnsi="Arial" w:cs="Arial"/>
          <w:b/>
          <w:i/>
          <w:sz w:val="22"/>
          <w:szCs w:val="22"/>
          <w:u w:val="single"/>
        </w:rPr>
        <w:t>I DESFĂ</w:t>
      </w:r>
      <w:r w:rsidR="00AE41EC" w:rsidRPr="007F00BC">
        <w:rPr>
          <w:rFonts w:ascii="Arial" w:hAnsi="Arial" w:cs="Arial"/>
          <w:b/>
          <w:i/>
          <w:sz w:val="22"/>
          <w:szCs w:val="22"/>
          <w:u w:val="single"/>
        </w:rPr>
        <w:t>Ș</w:t>
      </w:r>
      <w:r w:rsidRPr="007F00BC">
        <w:rPr>
          <w:rFonts w:ascii="Arial" w:hAnsi="Arial" w:cs="Arial"/>
          <w:b/>
          <w:i/>
          <w:sz w:val="22"/>
          <w:szCs w:val="22"/>
          <w:u w:val="single"/>
        </w:rPr>
        <w:t>URATE LA NIVELUL DIREC</w:t>
      </w:r>
      <w:r w:rsidR="00AE41EC" w:rsidRPr="007F00BC">
        <w:rPr>
          <w:rFonts w:ascii="Arial" w:hAnsi="Arial" w:cs="Arial"/>
          <w:b/>
          <w:i/>
          <w:sz w:val="22"/>
          <w:szCs w:val="22"/>
          <w:u w:val="single"/>
        </w:rPr>
        <w:t>Ț</w:t>
      </w:r>
      <w:r w:rsidRPr="007F00BC">
        <w:rPr>
          <w:rFonts w:ascii="Arial" w:hAnsi="Arial" w:cs="Arial"/>
          <w:b/>
          <w:i/>
          <w:sz w:val="22"/>
          <w:szCs w:val="22"/>
          <w:u w:val="single"/>
        </w:rPr>
        <w:t>IEI DE STARE CIVILĂ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b/>
          <w:sz w:val="22"/>
          <w:szCs w:val="22"/>
        </w:rPr>
        <w:t>1. Modul de îndeplinire a atribu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>iilor pe linie de stare civilă</w:t>
      </w:r>
      <w:r w:rsidRPr="007F00BC">
        <w:rPr>
          <w:rFonts w:ascii="Arial" w:hAnsi="Arial" w:cs="Arial"/>
          <w:sz w:val="22"/>
          <w:szCs w:val="22"/>
        </w:rPr>
        <w:t xml:space="preserve"> de către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de Stare Civilă din cadrul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Generale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a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ti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 structurii de stare civilă din cadrul Serviciilor Publice Comunitare Locale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a Persoanelor ale sectoarelor 1 – 6, prin ofi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erii de stare civilă delega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 din cadrul primăriilor.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  <w:lang w:eastAsia="ro-RO"/>
        </w:rPr>
      </w:pPr>
      <w:r w:rsidRPr="007F00BC">
        <w:rPr>
          <w:rFonts w:ascii="Arial" w:hAnsi="Arial" w:cs="Arial"/>
          <w:sz w:val="22"/>
          <w:szCs w:val="22"/>
        </w:rPr>
        <w:t xml:space="preserve">Prioritare au fost preocupările pe linia efectuării controalelor tematice metodologice </w:t>
      </w:r>
      <w:r w:rsidRPr="007F00BC">
        <w:rPr>
          <w:rFonts w:ascii="Arial" w:hAnsi="Arial" w:cs="Arial"/>
          <w:b/>
          <w:sz w:val="22"/>
          <w:szCs w:val="22"/>
        </w:rPr>
        <w:t>pe linie de fond</w:t>
      </w:r>
      <w:r w:rsidR="00AE41EC" w:rsidRPr="007F00BC">
        <w:rPr>
          <w:rFonts w:ascii="Arial" w:hAnsi="Arial" w:cs="Arial"/>
          <w:b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b/>
          <w:sz w:val="22"/>
          <w:szCs w:val="22"/>
          <w:lang w:eastAsia="ro-RO"/>
        </w:rPr>
        <w:t>i de eviden</w:t>
      </w:r>
      <w:r w:rsidR="00AE41EC" w:rsidRPr="007F00BC">
        <w:rPr>
          <w:rFonts w:ascii="Arial" w:hAnsi="Arial" w:cs="Arial"/>
          <w:b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b/>
          <w:sz w:val="22"/>
          <w:szCs w:val="22"/>
          <w:lang w:eastAsia="ro-RO"/>
        </w:rPr>
        <w:t xml:space="preserve">ă </w:t>
      </w:r>
      <w:r w:rsidR="00AE41EC" w:rsidRPr="007F00BC">
        <w:rPr>
          <w:rFonts w:ascii="Arial" w:hAnsi="Arial" w:cs="Arial"/>
          <w:b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b/>
          <w:sz w:val="22"/>
          <w:szCs w:val="22"/>
          <w:lang w:eastAsia="ro-RO"/>
        </w:rPr>
        <w:t>i gestiune a certificatelor/extraselor multilingve ale actelor de stare civilă</w:t>
      </w:r>
      <w:r w:rsidRPr="007F00BC">
        <w:rPr>
          <w:rFonts w:ascii="Arial" w:hAnsi="Arial" w:cs="Arial"/>
          <w:sz w:val="22"/>
          <w:szCs w:val="22"/>
        </w:rPr>
        <w:t xml:space="preserve"> la structurile de stare civilă din cadrul S.P.C.L.E.P ale sectoarelor 1-6, conform planificării anuale a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Generale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a Persoanelor a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ti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aprobat de conducerea </w:t>
      </w:r>
      <w:r w:rsidR="007F00BC" w:rsidRPr="007F00BC">
        <w:rPr>
          <w:rFonts w:ascii="Arial" w:hAnsi="Arial" w:cs="Arial"/>
          <w:sz w:val="22"/>
          <w:szCs w:val="22"/>
        </w:rPr>
        <w:t>Primăriei</w:t>
      </w:r>
      <w:bookmarkStart w:id="0" w:name="_GoBack"/>
      <w:bookmarkEnd w:id="0"/>
      <w:r w:rsidRPr="007F00BC">
        <w:rPr>
          <w:rFonts w:ascii="Arial" w:hAnsi="Arial" w:cs="Arial"/>
          <w:sz w:val="22"/>
          <w:szCs w:val="22"/>
        </w:rPr>
        <w:t xml:space="preserve">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ti, prilej cu care s-a urmărit cuprinderea aspectelor de fond referitoare la modul de înregistrare </w:t>
      </w:r>
      <w:r w:rsidRPr="007F00BC">
        <w:rPr>
          <w:rFonts w:ascii="Arial" w:hAnsi="Arial" w:cs="Arial"/>
          <w:sz w:val="22"/>
          <w:szCs w:val="22"/>
          <w:lang w:eastAsia="ro-RO"/>
        </w:rPr>
        <w:t xml:space="preserve">a actelor 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sz w:val="22"/>
          <w:szCs w:val="22"/>
          <w:lang w:eastAsia="ro-RO"/>
        </w:rPr>
        <w:t>i faptelor de stare civilă (na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sz w:val="22"/>
          <w:szCs w:val="22"/>
          <w:lang w:eastAsia="ro-RO"/>
        </w:rPr>
        <w:t>terea, căsătoria, decesul, desfacerea căsătoriei, schimbarea numelui, modificări ale statutului civil), la modul de completare a certificatelor de stare civilă, la modul de asigurare a transmiterii comunicărilor de men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sz w:val="22"/>
          <w:szCs w:val="22"/>
          <w:lang w:eastAsia="ro-RO"/>
        </w:rPr>
        <w:t>iuni către structura de stare civilă competentă, a actelor de identitate ale persoanelor decedate, a comunicărilor de na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sz w:val="22"/>
          <w:szCs w:val="22"/>
          <w:lang w:eastAsia="ro-RO"/>
        </w:rPr>
        <w:t xml:space="preserve">tere 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sz w:val="22"/>
          <w:szCs w:val="22"/>
          <w:lang w:eastAsia="ro-RO"/>
        </w:rPr>
        <w:t xml:space="preserve">i a celor de modificare, precum 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sz w:val="22"/>
          <w:szCs w:val="22"/>
          <w:lang w:eastAsia="ro-RO"/>
        </w:rPr>
        <w:t>i a altor activită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sz w:val="22"/>
          <w:szCs w:val="22"/>
          <w:lang w:eastAsia="ro-RO"/>
        </w:rPr>
        <w:t>i specifice desfă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sz w:val="22"/>
          <w:szCs w:val="22"/>
          <w:lang w:eastAsia="ro-RO"/>
        </w:rPr>
        <w:t>urate de serviciile publice comunitare locale de eviden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sz w:val="22"/>
          <w:szCs w:val="22"/>
          <w:lang w:eastAsia="ro-RO"/>
        </w:rPr>
        <w:t>ă a persoanelor.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b/>
          <w:sz w:val="22"/>
          <w:szCs w:val="22"/>
        </w:rPr>
        <w:t>2. Activită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>i desfă</w:t>
      </w:r>
      <w:r w:rsidR="00AE41EC" w:rsidRPr="007F00BC">
        <w:rPr>
          <w:rFonts w:ascii="Arial" w:hAnsi="Arial" w:cs="Arial"/>
          <w:b/>
          <w:sz w:val="22"/>
          <w:szCs w:val="22"/>
        </w:rPr>
        <w:t>ș</w:t>
      </w:r>
      <w:r w:rsidRPr="007F00BC">
        <w:rPr>
          <w:rFonts w:ascii="Arial" w:hAnsi="Arial" w:cs="Arial"/>
          <w:b/>
          <w:sz w:val="22"/>
          <w:szCs w:val="22"/>
        </w:rPr>
        <w:t>urate de Direc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>ia de Stare Civilă din cadrul Direc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>iei Generale de Eviden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>ă a Persoanelor a Municipiului Bucure</w:t>
      </w:r>
      <w:r w:rsidR="00AE41EC" w:rsidRPr="007F00BC">
        <w:rPr>
          <w:rFonts w:ascii="Arial" w:hAnsi="Arial" w:cs="Arial"/>
          <w:b/>
          <w:sz w:val="22"/>
          <w:szCs w:val="22"/>
        </w:rPr>
        <w:t>ș</w:t>
      </w:r>
      <w:r w:rsidRPr="007F00BC">
        <w:rPr>
          <w:rFonts w:ascii="Arial" w:hAnsi="Arial" w:cs="Arial"/>
          <w:b/>
          <w:sz w:val="22"/>
          <w:szCs w:val="22"/>
        </w:rPr>
        <w:t>ti :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În anul 2019, Serviciul Îndrumare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Control din cadrul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iei de Stare Civilă a efectuat </w:t>
      </w:r>
      <w:r w:rsidRPr="007F00BC">
        <w:rPr>
          <w:rFonts w:ascii="Arial" w:hAnsi="Arial" w:cs="Arial"/>
          <w:b/>
          <w:sz w:val="22"/>
          <w:szCs w:val="22"/>
        </w:rPr>
        <w:t>6 controale tematice metodologice pe linie de fond</w:t>
      </w:r>
      <w:r w:rsidR="00E34D7E">
        <w:rPr>
          <w:rFonts w:ascii="Arial" w:hAnsi="Arial" w:cs="Arial"/>
          <w:b/>
          <w:sz w:val="22"/>
          <w:szCs w:val="22"/>
        </w:rPr>
        <w:t xml:space="preserve"> </w:t>
      </w:r>
      <w:r w:rsidR="00AE41EC" w:rsidRPr="007F00BC">
        <w:rPr>
          <w:rFonts w:ascii="Arial" w:hAnsi="Arial" w:cs="Arial"/>
          <w:b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b/>
          <w:sz w:val="22"/>
          <w:szCs w:val="22"/>
          <w:lang w:eastAsia="ro-RO"/>
        </w:rPr>
        <w:t>i de eviden</w:t>
      </w:r>
      <w:r w:rsidR="00AE41EC" w:rsidRPr="007F00BC">
        <w:rPr>
          <w:rFonts w:ascii="Arial" w:hAnsi="Arial" w:cs="Arial"/>
          <w:b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b/>
          <w:sz w:val="22"/>
          <w:szCs w:val="22"/>
          <w:lang w:eastAsia="ro-RO"/>
        </w:rPr>
        <w:t xml:space="preserve">ă </w:t>
      </w:r>
      <w:r w:rsidR="00AE41EC" w:rsidRPr="007F00BC">
        <w:rPr>
          <w:rFonts w:ascii="Arial" w:hAnsi="Arial" w:cs="Arial"/>
          <w:b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b/>
          <w:sz w:val="22"/>
          <w:szCs w:val="22"/>
          <w:lang w:eastAsia="ro-RO"/>
        </w:rPr>
        <w:t>i gestiune a certificatelor/extraselor multilingve ale actelor de stare civilă</w:t>
      </w:r>
      <w:r w:rsidRPr="007F00BC">
        <w:rPr>
          <w:rFonts w:ascii="Arial" w:hAnsi="Arial" w:cs="Arial"/>
          <w:sz w:val="22"/>
          <w:szCs w:val="22"/>
        </w:rPr>
        <w:t xml:space="preserve"> asupra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desfă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urate de către structurile de stare civilă ale sectoarele 1, 2 ,3, 4, 5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6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</w:t>
      </w:r>
      <w:r w:rsidRPr="007F00BC">
        <w:rPr>
          <w:rFonts w:ascii="Arial" w:hAnsi="Arial" w:cs="Arial"/>
          <w:b/>
          <w:sz w:val="22"/>
          <w:szCs w:val="22"/>
        </w:rPr>
        <w:t xml:space="preserve">13 </w:t>
      </w:r>
      <w:r w:rsidRPr="007F00BC">
        <w:rPr>
          <w:rFonts w:ascii="Arial" w:hAnsi="Arial" w:cs="Arial"/>
          <w:b/>
          <w:sz w:val="22"/>
          <w:szCs w:val="22"/>
          <w:lang w:eastAsia="ro-RO"/>
        </w:rPr>
        <w:t xml:space="preserve">controale tematice metodologice </w:t>
      </w:r>
      <w:r w:rsidRPr="007F00BC">
        <w:rPr>
          <w:rFonts w:ascii="Arial" w:hAnsi="Arial" w:cs="Arial"/>
          <w:b/>
          <w:bCs/>
          <w:sz w:val="22"/>
          <w:szCs w:val="22"/>
        </w:rPr>
        <w:t>pe linie de eviden</w:t>
      </w:r>
      <w:r w:rsidR="00AE41EC" w:rsidRPr="007F00BC">
        <w:rPr>
          <w:rFonts w:ascii="Arial" w:hAnsi="Arial" w:cs="Arial"/>
          <w:b/>
          <w:bCs/>
          <w:sz w:val="22"/>
          <w:szCs w:val="22"/>
        </w:rPr>
        <w:t>ț</w:t>
      </w:r>
      <w:r w:rsidRPr="007F00BC">
        <w:rPr>
          <w:rFonts w:ascii="Arial" w:hAnsi="Arial" w:cs="Arial"/>
          <w:b/>
          <w:bCs/>
          <w:sz w:val="22"/>
          <w:szCs w:val="22"/>
        </w:rPr>
        <w:t xml:space="preserve">ă </w:t>
      </w:r>
      <w:r w:rsidR="00AE41EC" w:rsidRPr="007F00BC">
        <w:rPr>
          <w:rFonts w:ascii="Arial" w:hAnsi="Arial" w:cs="Arial"/>
          <w:b/>
          <w:bCs/>
          <w:sz w:val="22"/>
          <w:szCs w:val="22"/>
        </w:rPr>
        <w:t>ș</w:t>
      </w:r>
      <w:r w:rsidRPr="007F00BC">
        <w:rPr>
          <w:rFonts w:ascii="Arial" w:hAnsi="Arial" w:cs="Arial"/>
          <w:b/>
          <w:bCs/>
          <w:sz w:val="22"/>
          <w:szCs w:val="22"/>
        </w:rPr>
        <w:t>i gestiune a certificatelor de stare civilă la S.P.C.L.E.P. ale sectoarelor 1-6</w:t>
      </w:r>
      <w:r w:rsidRPr="007F00BC">
        <w:rPr>
          <w:rFonts w:ascii="Arial" w:hAnsi="Arial" w:cs="Arial"/>
          <w:sz w:val="22"/>
          <w:szCs w:val="22"/>
          <w:lang w:eastAsia="ro-RO"/>
        </w:rPr>
        <w:t>,</w:t>
      </w:r>
      <w:r w:rsidRPr="007F00BC">
        <w:rPr>
          <w:rFonts w:ascii="Arial" w:hAnsi="Arial" w:cs="Arial"/>
          <w:sz w:val="22"/>
          <w:szCs w:val="22"/>
        </w:rPr>
        <w:t xml:space="preserve"> după cum urmează: 3 controale la sectorul 1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câte 2 controale la sectoarele 2, 3, 4, 5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6, pentru care s-au întocmit procese verbale de constatare, acestea au fost înaintate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efilor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iilor controlate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primarilor în subordinea cărora î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desfă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oară activitatea.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lastRenderedPageBreak/>
        <w:t xml:space="preserve">În urma controalelor 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 xml:space="preserve">tematice metodologice pe linie de fond </w:t>
      </w:r>
      <w:r w:rsidR="00AE41EC" w:rsidRPr="007F00BC">
        <w:rPr>
          <w:rFonts w:ascii="Arial" w:hAnsi="Arial" w:cs="Arial"/>
          <w:bCs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>i de eviden</w:t>
      </w:r>
      <w:r w:rsidR="00AE41EC" w:rsidRPr="007F00BC">
        <w:rPr>
          <w:rFonts w:ascii="Arial" w:hAnsi="Arial" w:cs="Arial"/>
          <w:bCs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 xml:space="preserve">ă </w:t>
      </w:r>
      <w:r w:rsidR="00AE41EC" w:rsidRPr="007F00BC">
        <w:rPr>
          <w:rFonts w:ascii="Arial" w:hAnsi="Arial" w:cs="Arial"/>
          <w:bCs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>i gestiune a certificatelor/extraselor multilingve ale actelor de stare civilă</w:t>
      </w:r>
      <w:r w:rsidRPr="007F00BC">
        <w:rPr>
          <w:rFonts w:ascii="Arial" w:hAnsi="Arial" w:cs="Arial"/>
          <w:sz w:val="22"/>
          <w:szCs w:val="22"/>
        </w:rPr>
        <w:t xml:space="preserve"> asupra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desfă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urate pe linie de stare civilă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a extraselor multilingve s-au identificat </w:t>
      </w:r>
      <w:r w:rsidRPr="007F00BC">
        <w:rPr>
          <w:rFonts w:ascii="Arial" w:hAnsi="Arial" w:cs="Arial"/>
          <w:b/>
          <w:sz w:val="22"/>
          <w:szCs w:val="22"/>
        </w:rPr>
        <w:t>674 deficien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>e</w:t>
      </w:r>
      <w:r w:rsidRPr="007F00BC">
        <w:rPr>
          <w:rFonts w:ascii="Arial" w:hAnsi="Arial" w:cs="Arial"/>
          <w:sz w:val="22"/>
          <w:szCs w:val="22"/>
        </w:rPr>
        <w:t xml:space="preserve"> din care 48 deficien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e au fost remediate în timpul controlului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s-au dispus</w:t>
      </w:r>
      <w:r w:rsidRPr="007F00BC">
        <w:rPr>
          <w:rFonts w:ascii="Arial" w:hAnsi="Arial" w:cs="Arial"/>
          <w:b/>
          <w:sz w:val="22"/>
          <w:szCs w:val="22"/>
        </w:rPr>
        <w:t xml:space="preserve"> 428 măsuri pentru îndreptarea deficien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>elor</w:t>
      </w:r>
      <w:r w:rsidRPr="007F00BC">
        <w:rPr>
          <w:rFonts w:ascii="Arial" w:hAnsi="Arial" w:cs="Arial"/>
          <w:sz w:val="22"/>
          <w:szCs w:val="22"/>
        </w:rPr>
        <w:t>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Totodată, în timpul controlului de fond s-au desfă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urat următoarele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875"/>
        <w:gridCol w:w="882"/>
        <w:gridCol w:w="862"/>
        <w:gridCol w:w="950"/>
        <w:gridCol w:w="950"/>
        <w:gridCol w:w="1615"/>
        <w:gridCol w:w="950"/>
        <w:gridCol w:w="1445"/>
      </w:tblGrid>
      <w:tr w:rsidR="00687446" w:rsidRPr="007F00BC" w:rsidTr="00687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Verificarea extraselor multiling</w:t>
            </w:r>
            <w:r w:rsidR="007067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ve 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sz w:val="14"/>
                <w:szCs w:val="14"/>
              </w:rPr>
              <w:t xml:space="preserve">ale actelor de stare civilă întocmite de către S.P.C.L.E.P. 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sz w:val="14"/>
                <w:szCs w:val="14"/>
              </w:rPr>
              <w:t xml:space="preserve">S 1-6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Eliminarea extrase</w:t>
            </w:r>
            <w:r w:rsidR="007067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lor multilingve</w:t>
            </w:r>
            <w:r w:rsidRPr="007F00BC">
              <w:rPr>
                <w:rFonts w:ascii="Arial" w:hAnsi="Arial" w:cs="Arial"/>
                <w:sz w:val="14"/>
                <w:szCs w:val="14"/>
              </w:rPr>
              <w:t xml:space="preserve"> ale actelor de stare civilă 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completate gre</w:t>
            </w:r>
            <w:r w:rsidR="00AE41EC"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ș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it de către S.P.C.L.E.P 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S1-6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Eliminarea/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distrugerea filelor extrase</w:t>
            </w:r>
            <w:r w:rsidR="007067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lor multiling</w:t>
            </w:r>
            <w:r w:rsidR="007067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ve</w:t>
            </w:r>
            <w:r w:rsidRPr="007F00BC">
              <w:rPr>
                <w:rFonts w:ascii="Arial" w:hAnsi="Arial" w:cs="Arial"/>
                <w:sz w:val="14"/>
                <w:szCs w:val="14"/>
              </w:rPr>
              <w:t xml:space="preserve"> ale actelor de stare civilă 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Eliminarea extrase</w:t>
            </w:r>
            <w:r w:rsidR="007067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lor multilingve</w:t>
            </w:r>
            <w:r w:rsidRPr="007F00BC">
              <w:rPr>
                <w:rFonts w:ascii="Arial" w:hAnsi="Arial" w:cs="Arial"/>
                <w:sz w:val="14"/>
                <w:szCs w:val="14"/>
              </w:rPr>
              <w:t xml:space="preserve"> ale actelor de stare civilă 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completate        </w:t>
            </w:r>
            <w:r w:rsidR="00AE41EC"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ș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i neridicate</w:t>
            </w:r>
            <w:r w:rsidRPr="007F00BC">
              <w:rPr>
                <w:rFonts w:ascii="Arial" w:hAnsi="Arial" w:cs="Arial"/>
                <w:sz w:val="14"/>
                <w:szCs w:val="14"/>
              </w:rPr>
              <w:t xml:space="preserve"> de solicitan</w:t>
            </w:r>
            <w:r w:rsidR="00AE41EC" w:rsidRPr="007F00BC">
              <w:rPr>
                <w:rFonts w:ascii="Arial" w:hAnsi="Arial" w:cs="Arial"/>
                <w:sz w:val="14"/>
                <w:szCs w:val="14"/>
              </w:rPr>
              <w:t>ț</w:t>
            </w:r>
            <w:r w:rsidRPr="007F00BC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Eliminarea certificatelor </w:t>
            </w:r>
            <w:r w:rsidRPr="007F00BC">
              <w:rPr>
                <w:rFonts w:ascii="Arial" w:hAnsi="Arial" w:cs="Arial"/>
                <w:sz w:val="14"/>
                <w:szCs w:val="14"/>
              </w:rPr>
              <w:t xml:space="preserve">destare civilă 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completate gre</w:t>
            </w:r>
            <w:r w:rsidR="00AE41EC"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ș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it de către S.P.C.L.E.P 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S1-6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Eliminarea certificatelor</w:t>
            </w:r>
            <w:r w:rsidRPr="007F00BC">
              <w:rPr>
                <w:rFonts w:ascii="Arial" w:hAnsi="Arial" w:cs="Arial"/>
                <w:sz w:val="14"/>
                <w:szCs w:val="14"/>
              </w:rPr>
              <w:t xml:space="preserve"> de stare civilă 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completa</w:t>
            </w:r>
            <w:r w:rsidR="007067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 </w:t>
            </w:r>
            <w:r w:rsidR="00AE41EC"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ș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i neridicate</w:t>
            </w:r>
            <w:r w:rsidRPr="007F00BC">
              <w:rPr>
                <w:rFonts w:ascii="Arial" w:hAnsi="Arial" w:cs="Arial"/>
                <w:sz w:val="14"/>
                <w:szCs w:val="14"/>
              </w:rPr>
              <w:t xml:space="preserve"> de solicitan</w:t>
            </w:r>
            <w:r w:rsidR="00AE41EC" w:rsidRPr="007F00BC">
              <w:rPr>
                <w:rFonts w:ascii="Arial" w:hAnsi="Arial" w:cs="Arial"/>
                <w:sz w:val="14"/>
                <w:szCs w:val="14"/>
              </w:rPr>
              <w:t>ț</w:t>
            </w:r>
            <w:r w:rsidRPr="007F00BC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Eliminarea/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distrugereacertificatelor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sz w:val="14"/>
                <w:szCs w:val="14"/>
              </w:rPr>
              <w:t xml:space="preserve">de stare civilă 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retrase de la cetă</w:t>
            </w:r>
            <w:r w:rsidR="00AE41EC"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ț</w:t>
            </w: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b/>
                <w:bCs/>
                <w:sz w:val="14"/>
                <w:szCs w:val="14"/>
              </w:rPr>
              <w:t>Eliminarea cotoarelor certificatelor</w:t>
            </w:r>
            <w:r w:rsidRPr="007F00BC">
              <w:rPr>
                <w:rFonts w:ascii="Arial" w:hAnsi="Arial" w:cs="Arial"/>
                <w:sz w:val="14"/>
                <w:szCs w:val="14"/>
              </w:rPr>
              <w:t xml:space="preserve"> de stare civilă  eliberate de către S.P.C.L.E.P. 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sz w:val="14"/>
                <w:szCs w:val="14"/>
              </w:rPr>
              <w:t>S1-6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sz w:val="14"/>
                <w:szCs w:val="14"/>
              </w:rPr>
              <w:t>Total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F00BC">
              <w:rPr>
                <w:rFonts w:ascii="Arial" w:hAnsi="Arial" w:cs="Arial"/>
                <w:sz w:val="14"/>
                <w:szCs w:val="14"/>
              </w:rPr>
              <w:t>activită</w:t>
            </w:r>
            <w:r w:rsidR="00AE41EC" w:rsidRPr="007F00BC">
              <w:rPr>
                <w:rFonts w:ascii="Arial" w:hAnsi="Arial" w:cs="Arial"/>
                <w:sz w:val="14"/>
                <w:szCs w:val="14"/>
              </w:rPr>
              <w:t>ț</w:t>
            </w:r>
            <w:r w:rsidRPr="007F00BC">
              <w:rPr>
                <w:rFonts w:ascii="Arial" w:hAnsi="Arial" w:cs="Arial"/>
                <w:sz w:val="14"/>
                <w:szCs w:val="14"/>
              </w:rPr>
              <w:t>i desfă</w:t>
            </w:r>
            <w:r w:rsidR="00AE41EC" w:rsidRPr="007F00BC">
              <w:rPr>
                <w:rFonts w:ascii="Arial" w:hAnsi="Arial" w:cs="Arial"/>
                <w:sz w:val="14"/>
                <w:szCs w:val="14"/>
              </w:rPr>
              <w:t>ș</w:t>
            </w:r>
            <w:r w:rsidRPr="007F00BC">
              <w:rPr>
                <w:rFonts w:ascii="Arial" w:hAnsi="Arial" w:cs="Arial"/>
                <w:sz w:val="14"/>
                <w:szCs w:val="14"/>
              </w:rPr>
              <w:t xml:space="preserve">urate cu ocazia controalelor </w:t>
            </w:r>
            <w:r w:rsidRPr="007F00BC">
              <w:rPr>
                <w:rFonts w:ascii="Arial" w:hAnsi="Arial" w:cs="Arial"/>
                <w:bCs/>
                <w:sz w:val="14"/>
                <w:szCs w:val="14"/>
                <w:lang w:eastAsia="ro-RO"/>
              </w:rPr>
              <w:t xml:space="preserve">tematice metodologice pe linie de fond </w:t>
            </w:r>
            <w:r w:rsidR="00AE41EC" w:rsidRPr="007F00BC">
              <w:rPr>
                <w:rFonts w:ascii="Arial" w:hAnsi="Arial" w:cs="Arial"/>
                <w:bCs/>
                <w:sz w:val="14"/>
                <w:szCs w:val="14"/>
                <w:lang w:eastAsia="ro-RO"/>
              </w:rPr>
              <w:t>ș</w:t>
            </w:r>
            <w:r w:rsidRPr="007F00BC">
              <w:rPr>
                <w:rFonts w:ascii="Arial" w:hAnsi="Arial" w:cs="Arial"/>
                <w:bCs/>
                <w:sz w:val="14"/>
                <w:szCs w:val="14"/>
                <w:lang w:eastAsia="ro-RO"/>
              </w:rPr>
              <w:t>i de eviden</w:t>
            </w:r>
            <w:r w:rsidR="00AE41EC" w:rsidRPr="007F00BC">
              <w:rPr>
                <w:rFonts w:ascii="Arial" w:hAnsi="Arial" w:cs="Arial"/>
                <w:bCs/>
                <w:sz w:val="14"/>
                <w:szCs w:val="14"/>
                <w:lang w:eastAsia="ro-RO"/>
              </w:rPr>
              <w:t>ț</w:t>
            </w:r>
            <w:r w:rsidRPr="007F00BC">
              <w:rPr>
                <w:rFonts w:ascii="Arial" w:hAnsi="Arial" w:cs="Arial"/>
                <w:bCs/>
                <w:sz w:val="14"/>
                <w:szCs w:val="14"/>
                <w:lang w:eastAsia="ro-RO"/>
              </w:rPr>
              <w:t xml:space="preserve">ă </w:t>
            </w:r>
            <w:r w:rsidR="00AE41EC" w:rsidRPr="007F00BC">
              <w:rPr>
                <w:rFonts w:ascii="Arial" w:hAnsi="Arial" w:cs="Arial"/>
                <w:bCs/>
                <w:sz w:val="14"/>
                <w:szCs w:val="14"/>
                <w:lang w:eastAsia="ro-RO"/>
              </w:rPr>
              <w:t>ș</w:t>
            </w:r>
            <w:r w:rsidRPr="007F00BC">
              <w:rPr>
                <w:rFonts w:ascii="Arial" w:hAnsi="Arial" w:cs="Arial"/>
                <w:bCs/>
                <w:sz w:val="14"/>
                <w:szCs w:val="14"/>
                <w:lang w:eastAsia="ro-RO"/>
              </w:rPr>
              <w:t>i gestiune a certificatelor/extraselor multilingve ale actelor de stare civilă</w:t>
            </w:r>
          </w:p>
          <w:p w:rsidR="00C87B69" w:rsidRPr="007F00BC" w:rsidRDefault="00C87B69" w:rsidP="0068744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446" w:rsidRPr="007F00BC" w:rsidTr="00687446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3239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2416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2428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26238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9424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44142</w:t>
            </w:r>
          </w:p>
        </w:tc>
      </w:tr>
    </w:tbl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În urma controalelor 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>tematice metodologice</w:t>
      </w:r>
      <w:r w:rsidRPr="007F00BC">
        <w:rPr>
          <w:rFonts w:ascii="Arial" w:hAnsi="Arial" w:cs="Arial"/>
          <w:sz w:val="22"/>
          <w:szCs w:val="22"/>
        </w:rPr>
        <w:t xml:space="preserve"> cu privire la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a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gestiunea certificatelor de stare civilă </w:t>
      </w:r>
      <w:r w:rsidRPr="007F00BC">
        <w:rPr>
          <w:rFonts w:ascii="Arial" w:hAnsi="Arial" w:cs="Arial"/>
          <w:b/>
          <w:sz w:val="22"/>
          <w:szCs w:val="22"/>
        </w:rPr>
        <w:t>s-a verificat modul de eliberare a187250 certificate de stare civilă</w:t>
      </w:r>
      <w:r w:rsidRPr="007F00BC">
        <w:rPr>
          <w:rFonts w:ascii="Arial" w:hAnsi="Arial" w:cs="Arial"/>
          <w:sz w:val="22"/>
          <w:szCs w:val="22"/>
        </w:rPr>
        <w:t xml:space="preserve">, </w:t>
      </w:r>
      <w:r w:rsidRPr="007F00BC">
        <w:rPr>
          <w:rFonts w:ascii="Arial" w:hAnsi="Arial" w:cs="Arial"/>
          <w:b/>
          <w:sz w:val="22"/>
          <w:szCs w:val="22"/>
        </w:rPr>
        <w:t>s-au identificat 407 deficien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 xml:space="preserve">e, </w:t>
      </w:r>
      <w:r w:rsidRPr="007F00BC">
        <w:rPr>
          <w:rFonts w:ascii="Arial" w:hAnsi="Arial" w:cs="Arial"/>
          <w:sz w:val="22"/>
          <w:szCs w:val="22"/>
        </w:rPr>
        <w:t xml:space="preserve">77 au fost remediate în timpul controlului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</w:t>
      </w:r>
      <w:r w:rsidRPr="007F00BC">
        <w:rPr>
          <w:rFonts w:ascii="Arial" w:hAnsi="Arial" w:cs="Arial"/>
          <w:b/>
          <w:sz w:val="22"/>
          <w:szCs w:val="22"/>
        </w:rPr>
        <w:t>s-au dispus 310 măsuri pentru îndreptarea deficien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>elor</w:t>
      </w:r>
      <w:r w:rsidRPr="007F00BC">
        <w:rPr>
          <w:rFonts w:ascii="Arial" w:hAnsi="Arial" w:cs="Arial"/>
          <w:sz w:val="22"/>
          <w:szCs w:val="22"/>
        </w:rPr>
        <w:t xml:space="preserve">. 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Totodată, în timpul controlului de verificare a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ei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 modului de gestionare a certificatelor de stare civilă s-au desfă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urat următoarele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i: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234"/>
        <w:gridCol w:w="2214"/>
        <w:gridCol w:w="2878"/>
      </w:tblGrid>
      <w:tr w:rsidR="00C87B69" w:rsidRPr="007F00BC" w:rsidTr="00D43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D43937">
            <w:pPr>
              <w:spacing w:line="360" w:lineRule="auto"/>
              <w:ind w:firstLine="568"/>
              <w:rPr>
                <w:rFonts w:ascii="Arial" w:hAnsi="Arial" w:cs="Arial"/>
                <w:sz w:val="18"/>
                <w:szCs w:val="18"/>
              </w:rPr>
            </w:pPr>
            <w:r w:rsidRPr="007F0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Verificarea certificatelor </w:t>
            </w:r>
            <w:r w:rsidRPr="007F00BC">
              <w:rPr>
                <w:rFonts w:ascii="Arial" w:hAnsi="Arial" w:cs="Arial"/>
                <w:sz w:val="18"/>
                <w:szCs w:val="18"/>
              </w:rPr>
              <w:t xml:space="preserve">de stare civilă eliberate de către S.P.C.L.E.P. </w:t>
            </w:r>
          </w:p>
          <w:p w:rsidR="00C87B69" w:rsidRPr="007F00BC" w:rsidRDefault="00C87B69" w:rsidP="00D43937">
            <w:pPr>
              <w:spacing w:line="360" w:lineRule="auto"/>
              <w:ind w:firstLine="5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0BC">
              <w:rPr>
                <w:rFonts w:ascii="Arial" w:hAnsi="Arial" w:cs="Arial"/>
                <w:sz w:val="18"/>
                <w:szCs w:val="18"/>
              </w:rPr>
              <w:t xml:space="preserve">S 1-6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D43937">
            <w:pPr>
              <w:spacing w:line="360" w:lineRule="auto"/>
              <w:ind w:firstLine="5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Eliminarea certificatelor </w:t>
            </w:r>
            <w:r w:rsidRPr="007F00BC">
              <w:rPr>
                <w:rFonts w:ascii="Arial" w:hAnsi="Arial" w:cs="Arial"/>
                <w:sz w:val="18"/>
                <w:szCs w:val="18"/>
              </w:rPr>
              <w:t xml:space="preserve">destare civilă </w:t>
            </w:r>
            <w:r w:rsidRPr="007F00BC">
              <w:rPr>
                <w:rFonts w:ascii="Arial" w:hAnsi="Arial" w:cs="Arial"/>
                <w:b/>
                <w:bCs/>
                <w:sz w:val="18"/>
                <w:szCs w:val="18"/>
              </w:rPr>
              <w:t>completate gre</w:t>
            </w:r>
            <w:r w:rsidR="00AE41EC" w:rsidRPr="007F00BC">
              <w:rPr>
                <w:rFonts w:ascii="Arial" w:hAnsi="Arial" w:cs="Arial"/>
                <w:b/>
                <w:bCs/>
                <w:sz w:val="18"/>
                <w:szCs w:val="18"/>
              </w:rPr>
              <w:t>ș</w:t>
            </w:r>
            <w:r w:rsidRPr="007F0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 de către S.P.C.L.E.P </w:t>
            </w:r>
          </w:p>
          <w:p w:rsidR="00C87B69" w:rsidRPr="007F00BC" w:rsidRDefault="00C87B69" w:rsidP="00D43937">
            <w:pPr>
              <w:spacing w:line="360" w:lineRule="auto"/>
              <w:ind w:firstLine="56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F00BC">
              <w:rPr>
                <w:rFonts w:ascii="Arial" w:hAnsi="Arial" w:cs="Arial"/>
                <w:b/>
                <w:bCs/>
                <w:sz w:val="18"/>
                <w:szCs w:val="18"/>
              </w:rPr>
              <w:t>S1-6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D43937">
            <w:pPr>
              <w:spacing w:line="360" w:lineRule="auto"/>
              <w:ind w:firstLine="56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F00BC">
              <w:rPr>
                <w:rFonts w:ascii="Arial" w:hAnsi="Arial" w:cs="Arial"/>
                <w:b/>
                <w:bCs/>
                <w:sz w:val="18"/>
                <w:szCs w:val="18"/>
              </w:rPr>
              <w:t>Eliminarea certificatelor</w:t>
            </w:r>
            <w:r w:rsidRPr="007F00BC">
              <w:rPr>
                <w:rFonts w:ascii="Arial" w:hAnsi="Arial" w:cs="Arial"/>
                <w:sz w:val="18"/>
                <w:szCs w:val="18"/>
              </w:rPr>
              <w:t xml:space="preserve"> de stare civilă </w:t>
            </w:r>
            <w:r w:rsidRPr="007F0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completate </w:t>
            </w:r>
            <w:r w:rsidR="00AE41EC" w:rsidRPr="007F00BC">
              <w:rPr>
                <w:rFonts w:ascii="Arial" w:hAnsi="Arial" w:cs="Arial"/>
                <w:b/>
                <w:bCs/>
                <w:sz w:val="18"/>
                <w:szCs w:val="18"/>
              </w:rPr>
              <w:t>ș</w:t>
            </w:r>
            <w:r w:rsidRPr="007F00BC">
              <w:rPr>
                <w:rFonts w:ascii="Arial" w:hAnsi="Arial" w:cs="Arial"/>
                <w:b/>
                <w:bCs/>
                <w:sz w:val="18"/>
                <w:szCs w:val="18"/>
              </w:rPr>
              <w:t>i neridicate</w:t>
            </w:r>
            <w:r w:rsidRPr="007F00BC">
              <w:rPr>
                <w:rFonts w:ascii="Arial" w:hAnsi="Arial" w:cs="Arial"/>
                <w:sz w:val="18"/>
                <w:szCs w:val="18"/>
              </w:rPr>
              <w:t xml:space="preserve"> de solicitan</w:t>
            </w:r>
            <w:r w:rsidR="00AE41EC" w:rsidRPr="007F00BC">
              <w:rPr>
                <w:rFonts w:ascii="Arial" w:hAnsi="Arial" w:cs="Arial"/>
                <w:sz w:val="18"/>
                <w:szCs w:val="18"/>
              </w:rPr>
              <w:t>ț</w:t>
            </w:r>
            <w:r w:rsidRPr="007F00B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9" w:rsidRPr="007F00BC" w:rsidRDefault="00C87B69" w:rsidP="00D43937">
            <w:pPr>
              <w:spacing w:line="360" w:lineRule="auto"/>
              <w:ind w:firstLine="568"/>
              <w:rPr>
                <w:rFonts w:ascii="Arial" w:hAnsi="Arial" w:cs="Arial"/>
                <w:sz w:val="18"/>
                <w:szCs w:val="18"/>
              </w:rPr>
            </w:pPr>
            <w:r w:rsidRPr="007F00BC"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C87B69" w:rsidRPr="007F00BC" w:rsidRDefault="00C87B69" w:rsidP="00D43937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F00BC">
              <w:rPr>
                <w:rFonts w:ascii="Arial" w:hAnsi="Arial" w:cs="Arial"/>
                <w:sz w:val="18"/>
                <w:szCs w:val="18"/>
              </w:rPr>
              <w:t>activită</w:t>
            </w:r>
            <w:r w:rsidR="00AE41EC" w:rsidRPr="007F00BC">
              <w:rPr>
                <w:rFonts w:ascii="Arial" w:hAnsi="Arial" w:cs="Arial"/>
                <w:sz w:val="18"/>
                <w:szCs w:val="18"/>
              </w:rPr>
              <w:t>ț</w:t>
            </w:r>
            <w:r w:rsidRPr="007F00BC">
              <w:rPr>
                <w:rFonts w:ascii="Arial" w:hAnsi="Arial" w:cs="Arial"/>
                <w:sz w:val="18"/>
                <w:szCs w:val="18"/>
              </w:rPr>
              <w:t>i desfă</w:t>
            </w:r>
            <w:r w:rsidR="00AE41EC" w:rsidRPr="007F00BC">
              <w:rPr>
                <w:rFonts w:ascii="Arial" w:hAnsi="Arial" w:cs="Arial"/>
                <w:sz w:val="18"/>
                <w:szCs w:val="18"/>
              </w:rPr>
              <w:t>ș</w:t>
            </w:r>
            <w:r w:rsidRPr="007F00BC">
              <w:rPr>
                <w:rFonts w:ascii="Arial" w:hAnsi="Arial" w:cs="Arial"/>
                <w:sz w:val="18"/>
                <w:szCs w:val="18"/>
              </w:rPr>
              <w:t xml:space="preserve">urate cu ocazia controalelor </w:t>
            </w:r>
            <w:r w:rsidRPr="007F00BC">
              <w:rPr>
                <w:rFonts w:ascii="Arial" w:hAnsi="Arial" w:cs="Arial"/>
                <w:bCs/>
                <w:sz w:val="18"/>
                <w:szCs w:val="18"/>
                <w:lang w:eastAsia="ro-RO"/>
              </w:rPr>
              <w:t>tematice metodologice</w:t>
            </w:r>
            <w:r w:rsidRPr="007F00BC">
              <w:rPr>
                <w:rFonts w:ascii="Arial" w:hAnsi="Arial" w:cs="Arial"/>
                <w:sz w:val="18"/>
                <w:szCs w:val="18"/>
              </w:rPr>
              <w:t xml:space="preserve"> cu privire la eviden</w:t>
            </w:r>
            <w:r w:rsidR="00AE41EC" w:rsidRPr="007F00BC">
              <w:rPr>
                <w:rFonts w:ascii="Arial" w:hAnsi="Arial" w:cs="Arial"/>
                <w:sz w:val="18"/>
                <w:szCs w:val="18"/>
              </w:rPr>
              <w:t>ț</w:t>
            </w:r>
            <w:r w:rsidRPr="007F00B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AE41EC" w:rsidRPr="007F00BC">
              <w:rPr>
                <w:rFonts w:ascii="Arial" w:hAnsi="Arial" w:cs="Arial"/>
                <w:sz w:val="18"/>
                <w:szCs w:val="18"/>
              </w:rPr>
              <w:t>ș</w:t>
            </w:r>
            <w:r w:rsidRPr="007F00BC">
              <w:rPr>
                <w:rFonts w:ascii="Arial" w:hAnsi="Arial" w:cs="Arial"/>
                <w:sz w:val="18"/>
                <w:szCs w:val="18"/>
              </w:rPr>
              <w:t>i gestiunea certificatelor de stare civilă</w:t>
            </w:r>
          </w:p>
        </w:tc>
      </w:tr>
      <w:tr w:rsidR="00C87B69" w:rsidRPr="007F00BC" w:rsidTr="00D43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ind w:firstLine="568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187250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ind w:firstLine="568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2953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ind w:firstLine="568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spacing w:line="360" w:lineRule="auto"/>
              <w:ind w:firstLine="568"/>
              <w:jc w:val="center"/>
              <w:rPr>
                <w:rFonts w:ascii="Arial" w:hAnsi="Arial" w:cs="Arial"/>
                <w:bCs/>
              </w:rPr>
            </w:pPr>
            <w:r w:rsidRPr="007F00BC">
              <w:rPr>
                <w:rFonts w:ascii="Arial" w:hAnsi="Arial" w:cs="Arial"/>
                <w:bCs/>
                <w:sz w:val="22"/>
                <w:szCs w:val="22"/>
              </w:rPr>
              <w:t>190367</w:t>
            </w:r>
          </w:p>
        </w:tc>
      </w:tr>
    </w:tbl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Cu ocazia controalelor, s-au efectuat </w:t>
      </w:r>
      <w:r w:rsidRPr="007F00BC">
        <w:rPr>
          <w:rFonts w:ascii="Arial" w:hAnsi="Arial" w:cs="Arial"/>
          <w:b/>
          <w:sz w:val="22"/>
          <w:szCs w:val="22"/>
        </w:rPr>
        <w:t>12 instruiri tematice metodologice</w:t>
      </w:r>
      <w:r w:rsidRPr="007F00BC">
        <w:rPr>
          <w:rFonts w:ascii="Arial" w:hAnsi="Arial" w:cs="Arial"/>
          <w:sz w:val="22"/>
          <w:szCs w:val="22"/>
        </w:rPr>
        <w:t xml:space="preserve"> având ca teme </w:t>
      </w:r>
      <w:r w:rsidRPr="007F00BC">
        <w:rPr>
          <w:rFonts w:ascii="Arial" w:hAnsi="Arial" w:cs="Arial"/>
          <w:iCs/>
          <w:kern w:val="2"/>
          <w:sz w:val="22"/>
          <w:szCs w:val="22"/>
        </w:rPr>
        <w:t xml:space="preserve">„Înregistrarea actelor de deces”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</w:t>
      </w:r>
      <w:r w:rsidRPr="007F00BC">
        <w:rPr>
          <w:rFonts w:ascii="Arial" w:hAnsi="Arial" w:cs="Arial"/>
          <w:i/>
          <w:iCs/>
          <w:sz w:val="22"/>
          <w:szCs w:val="22"/>
        </w:rPr>
        <w:t>„</w:t>
      </w:r>
      <w:r w:rsidRPr="007F00BC">
        <w:rPr>
          <w:rStyle w:val="Emphasis"/>
          <w:rFonts w:ascii="Arial" w:hAnsi="Arial" w:cs="Arial"/>
          <w:i w:val="0"/>
          <w:sz w:val="22"/>
          <w:szCs w:val="22"/>
        </w:rPr>
        <w:t xml:space="preserve"> Eliberarea extraselor multilingve ale actelor de stare civilă”</w:t>
      </w:r>
      <w:r w:rsidRPr="007F00BC">
        <w:rPr>
          <w:rFonts w:ascii="Arial" w:hAnsi="Arial" w:cs="Arial"/>
          <w:iCs/>
          <w:sz w:val="22"/>
          <w:szCs w:val="22"/>
          <w:lang w:eastAsia="ro-RO"/>
        </w:rPr>
        <w:t xml:space="preserve">, </w:t>
      </w:r>
      <w:r w:rsidRPr="007F00BC">
        <w:rPr>
          <w:rFonts w:ascii="Arial" w:hAnsi="Arial" w:cs="Arial"/>
          <w:sz w:val="22"/>
          <w:szCs w:val="22"/>
        </w:rPr>
        <w:t>la S.P.C.L.E.P. ale sectoarelor 1-6 ale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ti, </w:t>
      </w:r>
      <w:r w:rsidRPr="007F00BC">
        <w:rPr>
          <w:rFonts w:ascii="Arial" w:hAnsi="Arial" w:cs="Arial"/>
          <w:iCs/>
          <w:sz w:val="22"/>
          <w:szCs w:val="22"/>
          <w:lang w:eastAsia="ro-RO"/>
        </w:rPr>
        <w:t>ocazie cu careau fost prelucra</w:t>
      </w:r>
      <w:r w:rsidR="00AE41EC" w:rsidRPr="007F00BC">
        <w:rPr>
          <w:rFonts w:ascii="Arial" w:hAnsi="Arial" w:cs="Arial"/>
          <w:iCs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iCs/>
          <w:sz w:val="22"/>
          <w:szCs w:val="22"/>
          <w:lang w:eastAsia="ro-RO"/>
        </w:rPr>
        <w:t xml:space="preserve">i </w:t>
      </w:r>
      <w:r w:rsidRPr="007F00BC">
        <w:rPr>
          <w:rFonts w:ascii="Arial" w:hAnsi="Arial" w:cs="Arial"/>
          <w:sz w:val="22"/>
          <w:szCs w:val="22"/>
        </w:rPr>
        <w:t>lucrătorii cu responsabilită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 pe linie de stare civilă din cadrul structurilor de stare civilă ale Serviciilor Publice Comunitare Locale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a Persoanelor susmen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ionate. 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Totodată, a fost efectuat </w:t>
      </w:r>
      <w:r w:rsidRPr="007F00BC">
        <w:rPr>
          <w:rFonts w:ascii="Arial" w:hAnsi="Arial" w:cs="Arial"/>
          <w:b/>
          <w:sz w:val="22"/>
          <w:szCs w:val="22"/>
        </w:rPr>
        <w:t xml:space="preserve">1 control inopinat la </w:t>
      </w:r>
      <w:r w:rsidRPr="007F00BC">
        <w:rPr>
          <w:rFonts w:ascii="Arial" w:hAnsi="Arial" w:cs="Arial"/>
          <w:sz w:val="22"/>
          <w:szCs w:val="22"/>
          <w:lang w:eastAsia="ro-RO"/>
        </w:rPr>
        <w:t>Direc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sz w:val="22"/>
          <w:szCs w:val="22"/>
          <w:lang w:eastAsia="ro-RO"/>
        </w:rPr>
        <w:t>ia Locală de Eviden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sz w:val="22"/>
          <w:szCs w:val="22"/>
          <w:lang w:eastAsia="ro-RO"/>
        </w:rPr>
        <w:t>ă a Persoanelor sector 6 - Serviciul de Stare Civilă</w:t>
      </w:r>
      <w:r w:rsidRPr="007F00BC">
        <w:rPr>
          <w:rFonts w:ascii="Arial" w:hAnsi="Arial" w:cs="Arial"/>
          <w:sz w:val="22"/>
          <w:szCs w:val="22"/>
        </w:rPr>
        <w:t xml:space="preserve">, </w:t>
      </w:r>
      <w:bookmarkStart w:id="1" w:name="_Hlk534639722"/>
      <w:r w:rsidRPr="007F00BC">
        <w:rPr>
          <w:rFonts w:ascii="Arial" w:hAnsi="Arial" w:cs="Arial"/>
          <w:sz w:val="22"/>
          <w:szCs w:val="22"/>
        </w:rPr>
        <w:t xml:space="preserve">în urma căruia s-a întocmit proces verbal de </w:t>
      </w:r>
      <w:r w:rsidRPr="007F00BC">
        <w:rPr>
          <w:rFonts w:ascii="Arial" w:hAnsi="Arial" w:cs="Arial"/>
          <w:sz w:val="22"/>
          <w:szCs w:val="22"/>
        </w:rPr>
        <w:lastRenderedPageBreak/>
        <w:t xml:space="preserve">constatare. </w:t>
      </w:r>
      <w:bookmarkEnd w:id="1"/>
      <w:r w:rsidRPr="007F00BC">
        <w:rPr>
          <w:rFonts w:ascii="Arial" w:hAnsi="Arial" w:cs="Arial"/>
          <w:sz w:val="22"/>
          <w:szCs w:val="22"/>
        </w:rPr>
        <w:t xml:space="preserve">Acesta a fost înaintat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efului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iei controlate precum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primarului sectorului 6. Men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ionăm că în timpul controlului s-au identificat 21 deficien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s-au dispus 20 măsuri.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7F00BC">
        <w:rPr>
          <w:rFonts w:ascii="Arial" w:hAnsi="Arial" w:cs="Arial"/>
          <w:sz w:val="22"/>
          <w:szCs w:val="22"/>
        </w:rPr>
        <w:t>În cadrul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Generale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a Persoanelor a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ti -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de Stare Civilă, s-au primit de la Serviciile Publice Comunitare Locale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a Persoanelor ale sectoarelor 1-6</w:t>
      </w:r>
      <w:r w:rsidR="00666CC4" w:rsidRPr="007F00BC">
        <w:rPr>
          <w:rFonts w:ascii="Arial" w:hAnsi="Arial" w:cs="Arial"/>
          <w:sz w:val="22"/>
          <w:szCs w:val="22"/>
        </w:rPr>
        <w:t>,</w:t>
      </w:r>
      <w:r w:rsidR="00E34D7E">
        <w:rPr>
          <w:rFonts w:ascii="Arial" w:hAnsi="Arial" w:cs="Arial"/>
          <w:sz w:val="22"/>
          <w:szCs w:val="22"/>
        </w:rPr>
        <w:t xml:space="preserve"> </w:t>
      </w:r>
      <w:r w:rsidRPr="007F00BC">
        <w:rPr>
          <w:rFonts w:ascii="Arial" w:hAnsi="Arial" w:cs="Arial"/>
          <w:b/>
          <w:color w:val="000000"/>
          <w:sz w:val="22"/>
          <w:szCs w:val="22"/>
          <w:lang w:eastAsia="ro-RO"/>
        </w:rPr>
        <w:t>38305</w:t>
      </w:r>
      <w:r w:rsidR="00E34D7E">
        <w:rPr>
          <w:rFonts w:ascii="Arial" w:hAnsi="Arial" w:cs="Arial"/>
          <w:b/>
          <w:color w:val="000000"/>
          <w:sz w:val="22"/>
          <w:szCs w:val="22"/>
          <w:lang w:eastAsia="ro-RO"/>
        </w:rPr>
        <w:t xml:space="preserve"> </w:t>
      </w:r>
      <w:r w:rsidRPr="007F00BC">
        <w:rPr>
          <w:rFonts w:ascii="Arial" w:hAnsi="Arial" w:cs="Arial"/>
          <w:b/>
          <w:bCs/>
          <w:sz w:val="22"/>
          <w:szCs w:val="22"/>
        </w:rPr>
        <w:t xml:space="preserve">comunicări </w:t>
      </w:r>
      <w:r w:rsidRPr="007F00BC">
        <w:rPr>
          <w:rFonts w:ascii="Arial" w:hAnsi="Arial" w:cs="Arial"/>
          <w:sz w:val="22"/>
          <w:szCs w:val="22"/>
        </w:rPr>
        <w:t>de men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iuni, s-au înscris </w:t>
      </w:r>
      <w:r w:rsidRPr="007F00BC">
        <w:rPr>
          <w:rFonts w:ascii="Arial" w:hAnsi="Arial" w:cs="Arial"/>
          <w:b/>
          <w:color w:val="000000"/>
          <w:sz w:val="22"/>
          <w:szCs w:val="22"/>
          <w:lang w:eastAsia="ro-RO"/>
        </w:rPr>
        <w:t>45160</w:t>
      </w:r>
      <w:r w:rsidR="00E34D7E">
        <w:rPr>
          <w:rFonts w:ascii="Arial" w:hAnsi="Arial" w:cs="Arial"/>
          <w:b/>
          <w:color w:val="000000"/>
          <w:sz w:val="22"/>
          <w:szCs w:val="22"/>
          <w:lang w:eastAsia="ro-RO"/>
        </w:rPr>
        <w:t xml:space="preserve"> </w:t>
      </w:r>
      <w:r w:rsidRPr="007F00BC">
        <w:rPr>
          <w:rFonts w:ascii="Arial" w:hAnsi="Arial" w:cs="Arial"/>
          <w:b/>
          <w:bCs/>
          <w:sz w:val="22"/>
          <w:szCs w:val="22"/>
        </w:rPr>
        <w:t>comunicări</w:t>
      </w:r>
      <w:r w:rsidRPr="007F00BC">
        <w:rPr>
          <w:rFonts w:ascii="Arial" w:hAnsi="Arial" w:cs="Arial"/>
          <w:sz w:val="22"/>
          <w:szCs w:val="22"/>
        </w:rPr>
        <w:t xml:space="preserve"> de men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iuni pe marginea actelor de stare civilă, exemplarul II, s-au restituit un număr de 576 comunicări Serviciilor Publice Comunitare Locale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ă a Persoanelor emitente pentru verificări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sunt în curs de solu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ionare </w:t>
      </w:r>
      <w:r w:rsidRPr="007F00BC">
        <w:rPr>
          <w:rFonts w:ascii="Arial" w:hAnsi="Arial" w:cs="Arial"/>
          <w:b/>
          <w:bCs/>
          <w:sz w:val="22"/>
          <w:szCs w:val="22"/>
        </w:rPr>
        <w:t>10139</w:t>
      </w:r>
      <w:r w:rsidR="00E34D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00BC">
        <w:rPr>
          <w:rFonts w:ascii="Arial" w:hAnsi="Arial" w:cs="Arial"/>
          <w:sz w:val="22"/>
          <w:szCs w:val="22"/>
        </w:rPr>
        <w:t>comunicări de men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iuni.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305435</wp:posOffset>
            </wp:positionV>
            <wp:extent cx="5776595" cy="1854835"/>
            <wp:effectExtent l="0" t="0" r="0" b="0"/>
            <wp:wrapSquare wrapText="right"/>
            <wp:docPr id="29" name="Diagramă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7F00BC">
        <w:rPr>
          <w:rFonts w:ascii="Arial" w:hAnsi="Arial" w:cs="Arial"/>
          <w:sz w:val="22"/>
          <w:szCs w:val="22"/>
        </w:rPr>
        <w:t>Comparativ cu anul 2018, situa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se prezintă astfel: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F00BC">
        <w:rPr>
          <w:rFonts w:ascii="Arial" w:hAnsi="Arial" w:cs="Arial"/>
          <w:i/>
          <w:color w:val="000000"/>
          <w:sz w:val="22"/>
          <w:szCs w:val="22"/>
        </w:rPr>
        <w:tab/>
      </w:r>
      <w:r w:rsidRPr="007F00BC">
        <w:rPr>
          <w:rFonts w:ascii="Arial" w:hAnsi="Arial" w:cs="Arial"/>
          <w:color w:val="000000"/>
          <w:sz w:val="22"/>
          <w:szCs w:val="22"/>
        </w:rPr>
        <w:t xml:space="preserve">În perioada analizată, se poate constata </w:t>
      </w: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o scădere de 57,7</w:t>
      </w:r>
      <w:r w:rsidRPr="007F00BC">
        <w:rPr>
          <w:rFonts w:ascii="Arial" w:hAnsi="Arial" w:cs="Arial"/>
          <w:b/>
          <w:bCs/>
          <w:sz w:val="22"/>
          <w:szCs w:val="22"/>
        </w:rPr>
        <w:t>%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 a comunicărilor rămase în vederea înscrierii men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>iunilor pe marginea actelor de stare civilă, exemplarul II, fa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>ă de anul 2018.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i/>
          <w:sz w:val="22"/>
          <w:szCs w:val="22"/>
        </w:rPr>
      </w:pPr>
      <w:r w:rsidRPr="007F00BC">
        <w:rPr>
          <w:rFonts w:ascii="Arial" w:hAnsi="Arial" w:cs="Arial"/>
          <w:color w:val="000000"/>
          <w:sz w:val="22"/>
          <w:szCs w:val="22"/>
        </w:rPr>
        <w:t>Răspunzând solicitării institu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iilor abilitate, după ce s-au efectuat verificări </w:t>
      </w:r>
      <w:r w:rsidRPr="007F00BC">
        <w:rPr>
          <w:rFonts w:ascii="Arial" w:hAnsi="Arial" w:cs="Arial"/>
          <w:bCs/>
          <w:color w:val="000000"/>
          <w:sz w:val="22"/>
          <w:szCs w:val="22"/>
        </w:rPr>
        <w:t xml:space="preserve">la structurile de stare civilă din cadrul </w:t>
      </w:r>
      <w:r w:rsidRPr="007F00BC">
        <w:rPr>
          <w:rFonts w:ascii="Arial" w:hAnsi="Arial" w:cs="Arial"/>
          <w:color w:val="000000"/>
          <w:sz w:val="22"/>
          <w:szCs w:val="22"/>
        </w:rPr>
        <w:t>serviciilor publice comunitare locale de eviden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ă a persoanelor, </w:t>
      </w:r>
      <w:r w:rsidRPr="007F00BC">
        <w:rPr>
          <w:rFonts w:ascii="Arial" w:hAnsi="Arial" w:cs="Arial"/>
          <w:bCs/>
          <w:color w:val="000000"/>
          <w:sz w:val="22"/>
          <w:szCs w:val="22"/>
        </w:rPr>
        <w:t xml:space="preserve">în R.N.E.P. 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ș</w:t>
      </w:r>
      <w:r w:rsidRPr="007F00BC">
        <w:rPr>
          <w:rFonts w:ascii="Arial" w:hAnsi="Arial" w:cs="Arial"/>
          <w:color w:val="000000"/>
          <w:sz w:val="22"/>
          <w:szCs w:val="22"/>
        </w:rPr>
        <w:t>i/sau în eviden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a manuală, s-au identificat 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ș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i comunicat </w:t>
      </w:r>
      <w:r w:rsidRPr="007F00BC">
        <w:rPr>
          <w:rFonts w:ascii="Arial" w:hAnsi="Arial" w:cs="Arial"/>
          <w:b/>
          <w:color w:val="000000"/>
          <w:sz w:val="22"/>
          <w:szCs w:val="22"/>
        </w:rPr>
        <w:t>2114 extrase</w:t>
      </w:r>
      <w:r w:rsidR="00E34D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pentru uz oficial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 de pe acte de stare civilă</w:t>
      </w:r>
      <w:r w:rsidRPr="007F00BC">
        <w:rPr>
          <w:rFonts w:ascii="Arial" w:hAnsi="Arial" w:cs="Arial"/>
          <w:sz w:val="22"/>
          <w:szCs w:val="22"/>
        </w:rPr>
        <w:t>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color w:val="000000"/>
          <w:sz w:val="22"/>
          <w:szCs w:val="22"/>
        </w:rPr>
        <w:t>Comparativ, fa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ă de anul 2018, se constată </w:t>
      </w:r>
      <w:r w:rsidRPr="007F00BC">
        <w:rPr>
          <w:rFonts w:ascii="Arial" w:hAnsi="Arial" w:cs="Arial"/>
          <w:b/>
          <w:color w:val="000000"/>
          <w:sz w:val="22"/>
          <w:szCs w:val="22"/>
        </w:rPr>
        <w:t>o cre</w:t>
      </w:r>
      <w:r w:rsidR="00AE41EC" w:rsidRPr="007F00BC">
        <w:rPr>
          <w:rFonts w:ascii="Arial" w:hAnsi="Arial" w:cs="Arial"/>
          <w:b/>
          <w:color w:val="000000"/>
          <w:sz w:val="22"/>
          <w:szCs w:val="22"/>
        </w:rPr>
        <w:t>ș</w:t>
      </w:r>
      <w:r w:rsidRPr="007F00BC">
        <w:rPr>
          <w:rFonts w:ascii="Arial" w:hAnsi="Arial" w:cs="Arial"/>
          <w:b/>
          <w:color w:val="000000"/>
          <w:sz w:val="22"/>
          <w:szCs w:val="22"/>
        </w:rPr>
        <w:t>tere de 6,8</w:t>
      </w:r>
      <w:r w:rsidRPr="007F00BC">
        <w:rPr>
          <w:rFonts w:ascii="Arial" w:hAnsi="Arial" w:cs="Arial"/>
          <w:b/>
          <w:sz w:val="22"/>
          <w:szCs w:val="22"/>
        </w:rPr>
        <w:t>%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anumăruluisolicitărilor de extrase pentru uz oficial.   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543550" cy="1743075"/>
            <wp:effectExtent l="0" t="0" r="0" b="0"/>
            <wp:docPr id="26" name="Diagramă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Serviciul Men</w:t>
      </w:r>
      <w:r w:rsidR="00AE41EC" w:rsidRPr="007F00BC">
        <w:rPr>
          <w:rFonts w:ascii="Arial" w:hAnsi="Arial" w:cs="Arial"/>
          <w:b/>
          <w:bCs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iuni de Stare Civilă</w:t>
      </w:r>
      <w:r w:rsidRPr="007F00BC">
        <w:rPr>
          <w:rFonts w:ascii="Arial" w:hAnsi="Arial" w:cs="Arial"/>
          <w:sz w:val="22"/>
          <w:szCs w:val="22"/>
        </w:rPr>
        <w:t xml:space="preserve"> a primit </w:t>
      </w:r>
      <w:r w:rsidRPr="007F00BC">
        <w:rPr>
          <w:rFonts w:ascii="Arial" w:hAnsi="Arial" w:cs="Arial"/>
          <w:b/>
          <w:sz w:val="22"/>
          <w:szCs w:val="22"/>
        </w:rPr>
        <w:t>3310</w:t>
      </w:r>
      <w:r w:rsidRPr="007F00BC">
        <w:rPr>
          <w:rFonts w:ascii="Arial" w:hAnsi="Arial" w:cs="Arial"/>
          <w:b/>
          <w:bCs/>
          <w:sz w:val="22"/>
          <w:szCs w:val="22"/>
        </w:rPr>
        <w:t xml:space="preserve"> de certificatele de divor</w:t>
      </w:r>
      <w:r w:rsidR="00AE41EC" w:rsidRPr="007F00BC">
        <w:rPr>
          <w:rFonts w:ascii="Arial" w:hAnsi="Arial" w:cs="Arial"/>
          <w:b/>
          <w:bCs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 transmise de notarii publici, au fost înregistrate în registrul de intrare-ie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ire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s-a înscris, prin men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iune, desfacerea căsătoriei pe marginea actelor de stare civilă ex. II; după înscrierea men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iunilor </w:t>
      </w:r>
      <w:r w:rsidRPr="007F00BC">
        <w:rPr>
          <w:rFonts w:ascii="Arial" w:hAnsi="Arial" w:cs="Arial"/>
          <w:sz w:val="22"/>
          <w:szCs w:val="22"/>
        </w:rPr>
        <w:lastRenderedPageBreak/>
        <w:t>corespunzătoare acestea au fost transmise structurilor de stare civilă ale sectoarelor 1- 6 ale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ti în vederea operării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în registrele de stare civilă ex.I., iar atunci când căsătoria nu a fost oficiată pe raza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ti, certificatele de divor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 au fost transmise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iilor competente. </w:t>
      </w:r>
    </w:p>
    <w:p w:rsidR="00C87B69" w:rsidRPr="007F00BC" w:rsidRDefault="00C87B69" w:rsidP="00666CC4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F00BC">
        <w:rPr>
          <w:rFonts w:ascii="Arial" w:hAnsi="Arial" w:cs="Arial"/>
          <w:color w:val="000000"/>
          <w:sz w:val="22"/>
          <w:szCs w:val="22"/>
        </w:rPr>
        <w:t xml:space="preserve">Se constata o </w:t>
      </w:r>
      <w:r w:rsidRPr="007F00BC">
        <w:rPr>
          <w:rFonts w:ascii="Arial" w:hAnsi="Arial" w:cs="Arial"/>
          <w:b/>
          <w:color w:val="000000"/>
          <w:sz w:val="22"/>
          <w:szCs w:val="22"/>
        </w:rPr>
        <w:t>cre</w:t>
      </w:r>
      <w:r w:rsidR="00AE41EC" w:rsidRPr="007F00BC">
        <w:rPr>
          <w:rFonts w:ascii="Arial" w:hAnsi="Arial" w:cs="Arial"/>
          <w:b/>
          <w:color w:val="000000"/>
          <w:sz w:val="22"/>
          <w:szCs w:val="22"/>
        </w:rPr>
        <w:t>ș</w:t>
      </w:r>
      <w:r w:rsidRPr="007F00BC">
        <w:rPr>
          <w:rFonts w:ascii="Arial" w:hAnsi="Arial" w:cs="Arial"/>
          <w:b/>
          <w:color w:val="000000"/>
          <w:sz w:val="22"/>
          <w:szCs w:val="22"/>
        </w:rPr>
        <w:t xml:space="preserve">tere cu </w:t>
      </w:r>
      <w:r w:rsidRPr="007F00BC">
        <w:rPr>
          <w:rFonts w:ascii="Arial" w:hAnsi="Arial" w:cs="Arial"/>
          <w:b/>
          <w:sz w:val="22"/>
          <w:szCs w:val="22"/>
        </w:rPr>
        <w:t>11,4%</w:t>
      </w:r>
      <w:r w:rsidRPr="007F00BC">
        <w:rPr>
          <w:rFonts w:ascii="Arial" w:hAnsi="Arial" w:cs="Arial"/>
          <w:b/>
          <w:color w:val="000000"/>
          <w:sz w:val="22"/>
          <w:szCs w:val="22"/>
        </w:rPr>
        <w:t xml:space="preserve"> a certificatelor de divor</w:t>
      </w:r>
      <w:r w:rsidR="00AE41EC" w:rsidRPr="007F00BC">
        <w:rPr>
          <w:rFonts w:ascii="Arial" w:hAnsi="Arial" w:cs="Arial"/>
          <w:b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 transmise de notarii publici în vederea înscrierii pe marginea actelor de căsătorie, exemplarul II, a men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>iunilor de desfacerea căsătoriei, fa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>ă de anul 2018.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  <w:lang w:eastAsia="ro-RO"/>
        </w:rPr>
      </w:pPr>
      <w:r w:rsidRPr="007F00BC">
        <w:rPr>
          <w:rFonts w:ascii="Arial" w:hAnsi="Arial" w:cs="Arial"/>
          <w:sz w:val="22"/>
          <w:szCs w:val="22"/>
          <w:lang w:eastAsia="ro-RO"/>
        </w:rPr>
        <w:t>Serviciul Men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sz w:val="22"/>
          <w:szCs w:val="22"/>
          <w:lang w:eastAsia="ro-RO"/>
        </w:rPr>
        <w:t xml:space="preserve">iuni de Stare Civilă a preluat pe bază de proces-verbal, registrele de stare civilă 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sz w:val="22"/>
          <w:szCs w:val="22"/>
          <w:lang w:eastAsia="ro-RO"/>
        </w:rPr>
        <w:t xml:space="preserve">i opisele alfabetice ex. II întocmite de S.P.C.L.E.P – starea civilă sector 1-6 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sz w:val="22"/>
          <w:szCs w:val="22"/>
          <w:lang w:eastAsia="ro-RO"/>
        </w:rPr>
        <w:t>i de la Ministerul Afacerilor Externe, Direc</w:t>
      </w:r>
      <w:r w:rsidR="00AE41EC" w:rsidRPr="007F00BC">
        <w:rPr>
          <w:rFonts w:ascii="Arial" w:hAnsi="Arial" w:cs="Arial"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sz w:val="22"/>
          <w:szCs w:val="22"/>
          <w:lang w:eastAsia="ro-RO"/>
        </w:rPr>
        <w:t>ia Generală Afaceri Consulare.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7F00BC">
        <w:rPr>
          <w:rFonts w:ascii="Arial" w:hAnsi="Arial" w:cs="Arial"/>
          <w:b/>
          <w:bCs/>
          <w:sz w:val="22"/>
          <w:szCs w:val="22"/>
        </w:rPr>
        <w:t>Serviciul schimbări de nume, transcrieri, reconstituiri, dispense</w:t>
      </w:r>
      <w:r w:rsidRPr="007F00BC">
        <w:rPr>
          <w:rFonts w:ascii="Arial" w:hAnsi="Arial" w:cs="Arial"/>
          <w:bCs/>
          <w:sz w:val="22"/>
          <w:szCs w:val="22"/>
        </w:rPr>
        <w:t xml:space="preserve"> din cadrul D.G.E.P.M.B. </w:t>
      </w:r>
      <w:bookmarkStart w:id="2" w:name="_Hlk534705403"/>
      <w:r w:rsidRPr="007F00BC">
        <w:rPr>
          <w:rFonts w:ascii="Arial" w:hAnsi="Arial" w:cs="Arial"/>
          <w:bCs/>
          <w:sz w:val="22"/>
          <w:szCs w:val="22"/>
        </w:rPr>
        <w:t>a primit spre solu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ionare în perioada analizată,</w:t>
      </w:r>
      <w:bookmarkEnd w:id="2"/>
      <w:r w:rsidRPr="007F00BC">
        <w:rPr>
          <w:rFonts w:ascii="Arial" w:hAnsi="Arial" w:cs="Arial"/>
          <w:b/>
          <w:bCs/>
          <w:sz w:val="22"/>
          <w:szCs w:val="22"/>
        </w:rPr>
        <w:t xml:space="preserve"> 470 dosare de schimbare a numelui </w:t>
      </w:r>
      <w:r w:rsidRPr="007F00BC">
        <w:rPr>
          <w:rFonts w:ascii="Arial" w:hAnsi="Arial" w:cs="Arial"/>
          <w:sz w:val="22"/>
          <w:szCs w:val="22"/>
        </w:rPr>
        <w:t xml:space="preserve">din care </w:t>
      </w:r>
      <w:r w:rsidRPr="007F00BC">
        <w:rPr>
          <w:rFonts w:ascii="Arial" w:hAnsi="Arial" w:cs="Arial"/>
          <w:bCs/>
          <w:sz w:val="22"/>
          <w:szCs w:val="22"/>
        </w:rPr>
        <w:t xml:space="preserve">54 </w:t>
      </w:r>
      <w:r w:rsidRPr="007F00BC">
        <w:rPr>
          <w:rFonts w:ascii="Arial" w:hAnsi="Arial" w:cs="Arial"/>
          <w:b/>
          <w:bCs/>
          <w:sz w:val="22"/>
          <w:szCs w:val="22"/>
        </w:rPr>
        <w:t>(11,4%)</w:t>
      </w:r>
      <w:r w:rsidRPr="007F00BC">
        <w:rPr>
          <w:rFonts w:ascii="Arial" w:hAnsi="Arial" w:cs="Arial"/>
          <w:bCs/>
          <w:sz w:val="22"/>
          <w:szCs w:val="22"/>
        </w:rPr>
        <w:t xml:space="preserve"> au fost restituite </w:t>
      </w:r>
      <w:r w:rsidRPr="007F00BC">
        <w:rPr>
          <w:rFonts w:ascii="Arial" w:hAnsi="Arial" w:cs="Arial"/>
          <w:bCs/>
          <w:color w:val="000000"/>
          <w:sz w:val="22"/>
          <w:szCs w:val="22"/>
        </w:rPr>
        <w:t>serviciilor publice locale de eviden</w:t>
      </w:r>
      <w:r w:rsidR="00AE41EC" w:rsidRPr="007F00BC">
        <w:rPr>
          <w:rFonts w:ascii="Arial" w:hAnsi="Arial" w:cs="Arial"/>
          <w:bCs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bCs/>
          <w:color w:val="000000"/>
          <w:sz w:val="22"/>
          <w:szCs w:val="22"/>
        </w:rPr>
        <w:t>ă a persoanelor, în vederea completării cu actele necesare solu</w:t>
      </w:r>
      <w:r w:rsidR="00AE41EC" w:rsidRPr="007F00BC">
        <w:rPr>
          <w:rFonts w:ascii="Arial" w:hAnsi="Arial" w:cs="Arial"/>
          <w:bCs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bCs/>
          <w:color w:val="000000"/>
          <w:sz w:val="22"/>
          <w:szCs w:val="22"/>
        </w:rPr>
        <w:t>ionării sau pentru alte verificări impuse de spe</w:t>
      </w:r>
      <w:r w:rsidR="00AE41EC" w:rsidRPr="007F00BC">
        <w:rPr>
          <w:rFonts w:ascii="Arial" w:hAnsi="Arial" w:cs="Arial"/>
          <w:bCs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bCs/>
          <w:color w:val="000000"/>
          <w:sz w:val="22"/>
          <w:szCs w:val="22"/>
        </w:rPr>
        <w:t xml:space="preserve">ele în cauză. 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7F00BC">
        <w:rPr>
          <w:rFonts w:ascii="Arial" w:hAnsi="Arial" w:cs="Arial"/>
          <w:bCs/>
          <w:color w:val="000000"/>
          <w:sz w:val="22"/>
          <w:szCs w:val="22"/>
        </w:rPr>
        <w:t>În această perioadă, la nivelul Serviciului</w:t>
      </w:r>
      <w:r w:rsidRPr="007F00BC">
        <w:rPr>
          <w:rFonts w:ascii="Arial" w:hAnsi="Arial" w:cs="Arial"/>
          <w:bCs/>
          <w:sz w:val="22"/>
          <w:szCs w:val="22"/>
        </w:rPr>
        <w:t xml:space="preserve"> schimbări de nume, transcrieri, reconstituiri, dispense</w:t>
      </w:r>
      <w:r w:rsidRPr="007F00BC">
        <w:rPr>
          <w:rFonts w:ascii="Arial" w:hAnsi="Arial" w:cs="Arial"/>
          <w:bCs/>
          <w:color w:val="000000"/>
          <w:sz w:val="22"/>
          <w:szCs w:val="22"/>
        </w:rPr>
        <w:t xml:space="preserve"> s-au întocmit </w:t>
      </w: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452 referate,</w:t>
      </w:r>
      <w:r w:rsidRPr="007F00BC">
        <w:rPr>
          <w:rFonts w:ascii="Arial" w:hAnsi="Arial" w:cs="Arial"/>
          <w:bCs/>
          <w:color w:val="000000"/>
          <w:sz w:val="22"/>
          <w:szCs w:val="22"/>
        </w:rPr>
        <w:t xml:space="preserve"> s-au emis </w:t>
      </w: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452 dispozi</w:t>
      </w:r>
      <w:r w:rsidR="00AE41EC" w:rsidRPr="007F00BC">
        <w:rPr>
          <w:rFonts w:ascii="Arial" w:hAnsi="Arial" w:cs="Arial"/>
          <w:b/>
          <w:bCs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ii de admitere</w:t>
      </w:r>
      <w:r w:rsidRPr="007F00BC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7F00BC">
        <w:rPr>
          <w:rFonts w:ascii="Arial" w:hAnsi="Arial" w:cs="Arial"/>
          <w:bCs/>
          <w:sz w:val="22"/>
          <w:szCs w:val="22"/>
        </w:rPr>
        <w:t xml:space="preserve">Dosarele au fost operate în Registrul opis, completându-se numărul </w:t>
      </w:r>
      <w:r w:rsidR="00AE41EC" w:rsidRPr="007F00BC">
        <w:rPr>
          <w:rFonts w:ascii="Arial" w:hAnsi="Arial" w:cs="Arial"/>
          <w:bCs/>
          <w:sz w:val="22"/>
          <w:szCs w:val="22"/>
        </w:rPr>
        <w:t>ș</w:t>
      </w:r>
      <w:r w:rsidRPr="007F00BC">
        <w:rPr>
          <w:rFonts w:ascii="Arial" w:hAnsi="Arial" w:cs="Arial"/>
          <w:bCs/>
          <w:sz w:val="22"/>
          <w:szCs w:val="22"/>
        </w:rPr>
        <w:t>i data emiterii dispozi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iei iar după primirea dovezilor de ridicare a dispozi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iilor de schimbare de nume pe cale administrativă, au fost arhivate.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7F00BC">
        <w:rPr>
          <w:rFonts w:ascii="Arial" w:hAnsi="Arial" w:cs="Arial"/>
          <w:bCs/>
          <w:sz w:val="22"/>
          <w:szCs w:val="22"/>
          <w:lang w:eastAsia="ro-RO"/>
        </w:rPr>
        <w:t xml:space="preserve">Serviciul schimbări de nume, transcrieri, reconstituiri, dispense din cadrul D.G.E.P.M.B., în perioada analizată, a primit, analizat </w:t>
      </w:r>
      <w:r w:rsidR="00AE41EC" w:rsidRPr="007F00BC">
        <w:rPr>
          <w:rFonts w:ascii="Arial" w:hAnsi="Arial" w:cs="Arial"/>
          <w:bCs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>i solu</w:t>
      </w:r>
      <w:r w:rsidR="00AE41EC" w:rsidRPr="007F00BC">
        <w:rPr>
          <w:rFonts w:ascii="Arial" w:hAnsi="Arial" w:cs="Arial"/>
          <w:bCs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 xml:space="preserve">ionat </w:t>
      </w:r>
      <w:r w:rsidRPr="007F00BC">
        <w:rPr>
          <w:rFonts w:ascii="Arial" w:hAnsi="Arial" w:cs="Arial"/>
          <w:b/>
          <w:sz w:val="22"/>
          <w:szCs w:val="22"/>
          <w:lang w:eastAsia="ro-RO"/>
        </w:rPr>
        <w:t xml:space="preserve">2 dosare de reconstituire a actelor de stare civilă </w:t>
      </w:r>
      <w:r w:rsidR="00AE41EC" w:rsidRPr="007F00BC">
        <w:rPr>
          <w:rFonts w:ascii="Arial" w:hAnsi="Arial" w:cs="Arial"/>
          <w:b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b/>
          <w:sz w:val="22"/>
          <w:szCs w:val="22"/>
          <w:lang w:eastAsia="ro-RO"/>
        </w:rPr>
        <w:t>i 3 dosare de întocmire ulterioarăa actelor de stare civilă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 xml:space="preserve">.  </w:t>
      </w:r>
    </w:p>
    <w:p w:rsidR="00C87B69" w:rsidRPr="007F00BC" w:rsidRDefault="00C87B69" w:rsidP="00687446">
      <w:pPr>
        <w:tabs>
          <w:tab w:val="left" w:pos="0"/>
        </w:tabs>
        <w:spacing w:line="360" w:lineRule="auto"/>
        <w:ind w:firstLine="568"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7F00BC">
        <w:rPr>
          <w:rFonts w:ascii="Arial" w:hAnsi="Arial" w:cs="Arial"/>
          <w:bCs/>
          <w:sz w:val="22"/>
          <w:szCs w:val="22"/>
          <w:lang w:eastAsia="ro-RO"/>
        </w:rPr>
        <w:tab/>
        <w:t>Totodată, în perioada de referin</w:t>
      </w:r>
      <w:r w:rsidR="00AE41EC" w:rsidRPr="007F00BC">
        <w:rPr>
          <w:rFonts w:ascii="Arial" w:hAnsi="Arial" w:cs="Arial"/>
          <w:bCs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>ă, s-au solu</w:t>
      </w:r>
      <w:r w:rsidR="00AE41EC" w:rsidRPr="007F00BC">
        <w:rPr>
          <w:rFonts w:ascii="Arial" w:hAnsi="Arial" w:cs="Arial"/>
          <w:bCs/>
          <w:sz w:val="22"/>
          <w:szCs w:val="22"/>
          <w:lang w:eastAsia="ro-RO"/>
        </w:rPr>
        <w:t>ț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 xml:space="preserve">ionat </w:t>
      </w:r>
      <w:r w:rsidRPr="007F00BC">
        <w:rPr>
          <w:rFonts w:ascii="Arial" w:hAnsi="Arial" w:cs="Arial"/>
          <w:b/>
          <w:bCs/>
          <w:sz w:val="22"/>
          <w:szCs w:val="22"/>
          <w:lang w:eastAsia="ro-RO"/>
        </w:rPr>
        <w:t xml:space="preserve">614 cereri pentru atribuire a codurilor numerice personale 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 xml:space="preserve">în vederea înscrierii acestora pe certificatele de stare civilă </w:t>
      </w:r>
      <w:r w:rsidR="00AE41EC" w:rsidRPr="007F00BC">
        <w:rPr>
          <w:rFonts w:ascii="Arial" w:hAnsi="Arial" w:cs="Arial"/>
          <w:bCs/>
          <w:sz w:val="22"/>
          <w:szCs w:val="22"/>
          <w:lang w:eastAsia="ro-RO"/>
        </w:rPr>
        <w:t>ș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 xml:space="preserve">i s-a </w:t>
      </w:r>
      <w:r w:rsidRPr="007F00BC">
        <w:rPr>
          <w:rFonts w:ascii="Arial" w:hAnsi="Arial" w:cs="Arial"/>
          <w:sz w:val="22"/>
          <w:szCs w:val="22"/>
          <w:lang w:eastAsia="ro-RO"/>
        </w:rPr>
        <w:t>restituit 15</w:t>
      </w:r>
      <w:r w:rsidRPr="007F00BC">
        <w:rPr>
          <w:rFonts w:ascii="Arial" w:hAnsi="Arial" w:cs="Arial"/>
          <w:b/>
          <w:bCs/>
          <w:sz w:val="22"/>
          <w:szCs w:val="22"/>
          <w:lang w:eastAsia="ro-RO"/>
        </w:rPr>
        <w:t xml:space="preserve"> (2,4%) cereri</w:t>
      </w:r>
      <w:r w:rsidRPr="007F00BC">
        <w:rPr>
          <w:rFonts w:ascii="Arial" w:hAnsi="Arial" w:cs="Arial"/>
          <w:bCs/>
          <w:sz w:val="22"/>
          <w:szCs w:val="22"/>
          <w:lang w:eastAsia="ro-RO"/>
        </w:rPr>
        <w:t xml:space="preserve"> pentru atribuire a codurilor numerice personale.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7F00BC">
        <w:rPr>
          <w:rFonts w:ascii="Arial" w:hAnsi="Arial" w:cs="Arial"/>
          <w:bCs/>
          <w:sz w:val="22"/>
          <w:szCs w:val="22"/>
        </w:rPr>
        <w:t>Se constată o cre</w:t>
      </w:r>
      <w:r w:rsidR="00AE41EC" w:rsidRPr="007F00BC">
        <w:rPr>
          <w:rFonts w:ascii="Arial" w:hAnsi="Arial" w:cs="Arial"/>
          <w:bCs/>
          <w:sz w:val="22"/>
          <w:szCs w:val="22"/>
        </w:rPr>
        <w:t>ș</w:t>
      </w:r>
      <w:r w:rsidRPr="007F00BC">
        <w:rPr>
          <w:rFonts w:ascii="Arial" w:hAnsi="Arial" w:cs="Arial"/>
          <w:bCs/>
          <w:sz w:val="22"/>
          <w:szCs w:val="22"/>
        </w:rPr>
        <w:t xml:space="preserve">tere cu </w:t>
      </w:r>
      <w:r w:rsidRPr="007F00BC">
        <w:rPr>
          <w:rFonts w:ascii="Arial" w:hAnsi="Arial" w:cs="Arial"/>
          <w:b/>
          <w:bCs/>
          <w:sz w:val="22"/>
          <w:szCs w:val="22"/>
        </w:rPr>
        <w:t>26,7%</w:t>
      </w:r>
      <w:r w:rsidRPr="007F00BC">
        <w:rPr>
          <w:rFonts w:ascii="Arial" w:hAnsi="Arial" w:cs="Arial"/>
          <w:bCs/>
          <w:sz w:val="22"/>
          <w:szCs w:val="22"/>
        </w:rPr>
        <w:t xml:space="preserve"> a cererilor solu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ionate de atribuire a codurilor numerice personale, fa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 xml:space="preserve">ă de anul 2018. 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7F00BC">
        <w:rPr>
          <w:rFonts w:ascii="Arial" w:hAnsi="Arial" w:cs="Arial"/>
          <w:bCs/>
          <w:sz w:val="22"/>
          <w:szCs w:val="22"/>
        </w:rPr>
        <w:t xml:space="preserve">Serviciului </w:t>
      </w:r>
      <w:bookmarkStart w:id="3" w:name="_Hlk534705629"/>
      <w:r w:rsidRPr="007F00BC">
        <w:rPr>
          <w:rFonts w:ascii="Arial" w:hAnsi="Arial" w:cs="Arial"/>
          <w:bCs/>
          <w:sz w:val="22"/>
          <w:szCs w:val="22"/>
        </w:rPr>
        <w:t xml:space="preserve">schimbări de nume, transcrieri, reconstituiri, dispense </w:t>
      </w:r>
      <w:bookmarkEnd w:id="3"/>
      <w:r w:rsidRPr="007F00BC">
        <w:rPr>
          <w:rFonts w:ascii="Arial" w:hAnsi="Arial" w:cs="Arial"/>
          <w:bCs/>
          <w:sz w:val="22"/>
          <w:szCs w:val="22"/>
        </w:rPr>
        <w:t xml:space="preserve">din cadrul D.G.E.P.M.B. i-au fost </w:t>
      </w:r>
      <w:r w:rsidRPr="007F00BC">
        <w:rPr>
          <w:rFonts w:ascii="Arial" w:hAnsi="Arial" w:cs="Arial"/>
          <w:b/>
          <w:bCs/>
          <w:sz w:val="22"/>
          <w:szCs w:val="22"/>
        </w:rPr>
        <w:t xml:space="preserve">repartizate 432 dosare </w:t>
      </w:r>
      <w:r w:rsidRPr="007F00BC">
        <w:rPr>
          <w:rFonts w:ascii="Arial" w:hAnsi="Arial" w:cs="Arial"/>
          <w:bCs/>
          <w:sz w:val="22"/>
          <w:szCs w:val="22"/>
        </w:rPr>
        <w:t>de înregistrare tardivă a na</w:t>
      </w:r>
      <w:r w:rsidR="00AE41EC" w:rsidRPr="007F00BC">
        <w:rPr>
          <w:rFonts w:ascii="Arial" w:hAnsi="Arial" w:cs="Arial"/>
          <w:bCs/>
          <w:sz w:val="22"/>
          <w:szCs w:val="22"/>
        </w:rPr>
        <w:t>ș</w:t>
      </w:r>
      <w:r w:rsidRPr="007F00BC">
        <w:rPr>
          <w:rFonts w:ascii="Arial" w:hAnsi="Arial" w:cs="Arial"/>
          <w:bCs/>
          <w:sz w:val="22"/>
          <w:szCs w:val="22"/>
        </w:rPr>
        <w:t xml:space="preserve">terii, ce s-au adăugat celor rămase în lucru din perioada anterioară, </w:t>
      </w:r>
      <w:r w:rsidRPr="007F00BC">
        <w:rPr>
          <w:rFonts w:ascii="Arial" w:hAnsi="Arial" w:cs="Arial"/>
          <w:b/>
          <w:bCs/>
          <w:sz w:val="22"/>
          <w:szCs w:val="22"/>
        </w:rPr>
        <w:t xml:space="preserve">s-au avizat 422 dosare </w:t>
      </w:r>
      <w:r w:rsidRPr="007F00BC">
        <w:rPr>
          <w:rFonts w:ascii="Arial" w:hAnsi="Arial" w:cs="Arial"/>
          <w:bCs/>
          <w:sz w:val="22"/>
          <w:szCs w:val="22"/>
        </w:rPr>
        <w:t>de înregistrare tardivă a na</w:t>
      </w:r>
      <w:r w:rsidR="00AE41EC" w:rsidRPr="007F00BC">
        <w:rPr>
          <w:rFonts w:ascii="Arial" w:hAnsi="Arial" w:cs="Arial"/>
          <w:bCs/>
          <w:sz w:val="22"/>
          <w:szCs w:val="22"/>
        </w:rPr>
        <w:t>ș</w:t>
      </w:r>
      <w:r w:rsidRPr="007F00BC">
        <w:rPr>
          <w:rFonts w:ascii="Arial" w:hAnsi="Arial" w:cs="Arial"/>
          <w:bCs/>
          <w:sz w:val="22"/>
          <w:szCs w:val="22"/>
        </w:rPr>
        <w:t xml:space="preserve">terii iar 31 </w:t>
      </w:r>
      <w:r w:rsidRPr="007F00BC">
        <w:rPr>
          <w:rFonts w:ascii="Arial" w:hAnsi="Arial" w:cs="Arial"/>
          <w:b/>
          <w:bCs/>
          <w:sz w:val="22"/>
          <w:szCs w:val="22"/>
        </w:rPr>
        <w:t>(9,8%)</w:t>
      </w:r>
      <w:r w:rsidRPr="007F00BC">
        <w:rPr>
          <w:rFonts w:ascii="Arial" w:hAnsi="Arial" w:cs="Arial"/>
          <w:bCs/>
          <w:sz w:val="22"/>
          <w:szCs w:val="22"/>
        </w:rPr>
        <w:t xml:space="preserve"> au fost restituite în vederea completării cu actele necesare solu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ionării sau pentru alte verificări impuse de spe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ele în cauză.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7F00BC">
        <w:rPr>
          <w:rFonts w:ascii="Arial" w:hAnsi="Arial" w:cs="Arial"/>
          <w:color w:val="000000"/>
          <w:sz w:val="22"/>
          <w:szCs w:val="22"/>
        </w:rPr>
        <w:t xml:space="preserve">În anul 2019 se constata o </w:t>
      </w:r>
      <w:r w:rsidRPr="007F00BC">
        <w:rPr>
          <w:rFonts w:ascii="Arial" w:hAnsi="Arial" w:cs="Arial"/>
          <w:b/>
          <w:color w:val="000000"/>
          <w:sz w:val="22"/>
          <w:szCs w:val="22"/>
        </w:rPr>
        <w:t xml:space="preserve">scădere cu </w:t>
      </w:r>
      <w:r w:rsidRPr="007F00BC">
        <w:rPr>
          <w:rFonts w:ascii="Arial" w:hAnsi="Arial" w:cs="Arial"/>
          <w:b/>
          <w:sz w:val="22"/>
          <w:szCs w:val="22"/>
        </w:rPr>
        <w:t>11,4%</w:t>
      </w:r>
      <w:r w:rsidRPr="007F00BC">
        <w:rPr>
          <w:rFonts w:ascii="Arial" w:hAnsi="Arial" w:cs="Arial"/>
          <w:b/>
          <w:color w:val="000000"/>
          <w:sz w:val="22"/>
          <w:szCs w:val="22"/>
        </w:rPr>
        <w:t xml:space="preserve"> a dosarelor de înregistrare tardivă a na</w:t>
      </w:r>
      <w:r w:rsidR="00AE41EC" w:rsidRPr="007F00BC">
        <w:rPr>
          <w:rFonts w:ascii="Arial" w:hAnsi="Arial" w:cs="Arial"/>
          <w:b/>
          <w:color w:val="000000"/>
          <w:sz w:val="22"/>
          <w:szCs w:val="22"/>
        </w:rPr>
        <w:t>ș</w:t>
      </w:r>
      <w:r w:rsidRPr="007F00BC">
        <w:rPr>
          <w:rFonts w:ascii="Arial" w:hAnsi="Arial" w:cs="Arial"/>
          <w:b/>
          <w:color w:val="000000"/>
          <w:sz w:val="22"/>
          <w:szCs w:val="22"/>
        </w:rPr>
        <w:t xml:space="preserve">terii, </w:t>
      </w:r>
      <w:r w:rsidRPr="007F00BC">
        <w:rPr>
          <w:rFonts w:ascii="Arial" w:hAnsi="Arial" w:cs="Arial"/>
          <w:color w:val="000000"/>
          <w:sz w:val="22"/>
          <w:szCs w:val="22"/>
        </w:rPr>
        <w:t>transmise de S.P.C.L.E.P. ale sectoarelor 1-6 în vederea avizării, comparativ cu anul 2018.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lastRenderedPageBreak/>
        <w:t>În perioada analizată,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de Stare Civilă din cadrul D.G.E.P.M.B. a desfă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urat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următoarele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i: la solicitarea S.P.C.L.E.P. sectoarele 1-6, a efectuat</w:t>
      </w:r>
      <w:r w:rsidRPr="007F00BC">
        <w:rPr>
          <w:rFonts w:ascii="Arial" w:hAnsi="Arial" w:cs="Arial"/>
          <w:bCs/>
          <w:sz w:val="22"/>
          <w:szCs w:val="22"/>
        </w:rPr>
        <w:t xml:space="preserve"> verificări ale documentelor care au constituit solicitările, a studiat legisla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ia specifică, a efectuat verificări în eviden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ele specifice activită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ii, a efectuat coresponden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ă cu alte institu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 xml:space="preserve">ii </w:t>
      </w:r>
      <w:r w:rsidR="00AE41EC" w:rsidRPr="007F00BC">
        <w:rPr>
          <w:rFonts w:ascii="Arial" w:hAnsi="Arial" w:cs="Arial"/>
          <w:bCs/>
          <w:sz w:val="22"/>
          <w:szCs w:val="22"/>
        </w:rPr>
        <w:t>ș</w:t>
      </w:r>
      <w:r w:rsidRPr="007F00BC">
        <w:rPr>
          <w:rFonts w:ascii="Arial" w:hAnsi="Arial" w:cs="Arial"/>
          <w:bCs/>
          <w:sz w:val="22"/>
          <w:szCs w:val="22"/>
        </w:rPr>
        <w:t>i a întocmit răspunsuri către institu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ia solicitantă -</w:t>
      </w:r>
      <w:r w:rsidRPr="007F00BC">
        <w:rPr>
          <w:rFonts w:ascii="Arial" w:hAnsi="Arial" w:cs="Arial"/>
          <w:sz w:val="22"/>
          <w:szCs w:val="22"/>
        </w:rPr>
        <w:t xml:space="preserve"> constând în </w:t>
      </w:r>
      <w:r w:rsidRPr="007F00BC">
        <w:rPr>
          <w:rFonts w:ascii="Arial" w:hAnsi="Arial" w:cs="Arial"/>
          <w:b/>
          <w:sz w:val="22"/>
          <w:szCs w:val="22"/>
        </w:rPr>
        <w:t>emiterea a</w:t>
      </w:r>
      <w:r w:rsidR="00E34D7E">
        <w:rPr>
          <w:rFonts w:ascii="Arial" w:hAnsi="Arial" w:cs="Arial"/>
          <w:b/>
          <w:sz w:val="22"/>
          <w:szCs w:val="22"/>
        </w:rPr>
        <w:t xml:space="preserve"> </w:t>
      </w:r>
      <w:r w:rsidRPr="007F00BC">
        <w:rPr>
          <w:rFonts w:ascii="Arial" w:hAnsi="Arial" w:cs="Arial"/>
          <w:b/>
          <w:sz w:val="22"/>
          <w:szCs w:val="22"/>
        </w:rPr>
        <w:t>33</w:t>
      </w:r>
      <w:r w:rsidR="00E34D7E">
        <w:rPr>
          <w:rFonts w:ascii="Arial" w:hAnsi="Arial" w:cs="Arial"/>
          <w:b/>
          <w:sz w:val="22"/>
          <w:szCs w:val="22"/>
        </w:rPr>
        <w:t xml:space="preserve"> </w:t>
      </w:r>
      <w:r w:rsidRPr="007F00BC">
        <w:rPr>
          <w:rFonts w:ascii="Arial" w:hAnsi="Arial" w:cs="Arial"/>
          <w:b/>
          <w:bCs/>
          <w:sz w:val="22"/>
          <w:szCs w:val="22"/>
        </w:rPr>
        <w:t xml:space="preserve">puncte de vedere. </w:t>
      </w:r>
      <w:r w:rsidRPr="007F00BC">
        <w:rPr>
          <w:rFonts w:ascii="Arial" w:hAnsi="Arial" w:cs="Arial"/>
          <w:bCs/>
          <w:sz w:val="22"/>
          <w:szCs w:val="22"/>
        </w:rPr>
        <w:t>Totodată, s-</w:t>
      </w:r>
      <w:r w:rsidRPr="007F00BC">
        <w:rPr>
          <w:rFonts w:ascii="Arial" w:hAnsi="Arial" w:cs="Arial"/>
          <w:sz w:val="22"/>
          <w:szCs w:val="22"/>
        </w:rPr>
        <w:t xml:space="preserve">au prelucrat </w:t>
      </w:r>
      <w:r w:rsidRPr="007F00BC">
        <w:rPr>
          <w:rFonts w:ascii="Arial" w:hAnsi="Arial" w:cs="Arial"/>
          <w:b/>
          <w:sz w:val="22"/>
          <w:szCs w:val="22"/>
        </w:rPr>
        <w:t>136</w:t>
      </w:r>
      <w:r w:rsidR="00E34D7E">
        <w:rPr>
          <w:rFonts w:ascii="Arial" w:hAnsi="Arial" w:cs="Arial"/>
          <w:b/>
          <w:sz w:val="22"/>
          <w:szCs w:val="22"/>
        </w:rPr>
        <w:t xml:space="preserve"> </w:t>
      </w:r>
      <w:r w:rsidRPr="007F00BC">
        <w:rPr>
          <w:rFonts w:ascii="Arial" w:hAnsi="Arial" w:cs="Arial"/>
          <w:b/>
          <w:bCs/>
          <w:sz w:val="22"/>
          <w:szCs w:val="22"/>
        </w:rPr>
        <w:t>radiograme/ îndrumări</w:t>
      </w:r>
      <w:r w:rsidRPr="007F00BC">
        <w:rPr>
          <w:rFonts w:ascii="Arial" w:hAnsi="Arial" w:cs="Arial"/>
          <w:sz w:val="22"/>
          <w:szCs w:val="22"/>
        </w:rPr>
        <w:t xml:space="preserve"> transmise de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pentru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a Persoanelor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Administrarea Bazelor de Date cu personalul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iei de Stare Civilă din </w:t>
      </w:r>
      <w:r w:rsidRPr="007F00BC">
        <w:rPr>
          <w:rFonts w:ascii="Arial" w:hAnsi="Arial" w:cs="Arial"/>
          <w:bCs/>
          <w:sz w:val="22"/>
          <w:szCs w:val="22"/>
        </w:rPr>
        <w:t>D.G.E.P.M.B.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s-au difuzat S.P.C.L.E.P. sectoarelor 1-6 spre a fi prelucrate cu întreg personalul din subordine.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bCs/>
          <w:sz w:val="22"/>
          <w:szCs w:val="22"/>
        </w:rPr>
        <w:t xml:space="preserve">Se constată astfel o </w:t>
      </w:r>
      <w:r w:rsidRPr="007F00BC">
        <w:rPr>
          <w:rFonts w:ascii="Arial" w:hAnsi="Arial" w:cs="Arial"/>
          <w:b/>
          <w:bCs/>
          <w:sz w:val="22"/>
          <w:szCs w:val="22"/>
        </w:rPr>
        <w:t xml:space="preserve">scădere cu 16%a numărului de radiograme/îndrumări </w:t>
      </w:r>
      <w:r w:rsidRPr="007F00BC">
        <w:rPr>
          <w:rFonts w:ascii="Arial" w:hAnsi="Arial" w:cs="Arial"/>
          <w:sz w:val="22"/>
          <w:szCs w:val="22"/>
        </w:rPr>
        <w:t>transmise de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pentru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a Persoanelor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Administrarea Bazelor de Date în vederea punerii în aplicare de întreg personalul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iei de Stare Civilă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de personalul S.P.C.L.E.P. ale sectoarelor 1-6, pe anul 2019.</w:t>
      </w:r>
    </w:p>
    <w:p w:rsidR="00666CC4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De asemenea, la </w:t>
      </w:r>
      <w:r w:rsidRPr="007F00BC">
        <w:rPr>
          <w:rFonts w:ascii="Arial" w:hAnsi="Arial" w:cs="Arial"/>
          <w:color w:val="000000"/>
          <w:sz w:val="22"/>
          <w:szCs w:val="22"/>
        </w:rPr>
        <w:t>Direc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ia de Stare Civilă s-au repartizat 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ș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i </w:t>
      </w:r>
      <w:r w:rsidRPr="007F00BC">
        <w:rPr>
          <w:rFonts w:ascii="Arial" w:hAnsi="Arial" w:cs="Arial"/>
          <w:sz w:val="22"/>
          <w:szCs w:val="22"/>
        </w:rPr>
        <w:t>solu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ionat</w:t>
      </w:r>
      <w:r w:rsidRPr="007F00BC">
        <w:rPr>
          <w:rFonts w:ascii="Arial" w:hAnsi="Arial" w:cs="Arial"/>
          <w:b/>
          <w:sz w:val="22"/>
          <w:szCs w:val="22"/>
        </w:rPr>
        <w:t xml:space="preserve"> 51 peti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 xml:space="preserve">ii </w:t>
      </w:r>
      <w:r w:rsidRPr="007F00BC">
        <w:rPr>
          <w:rFonts w:ascii="Arial" w:hAnsi="Arial" w:cs="Arial"/>
          <w:sz w:val="22"/>
          <w:szCs w:val="22"/>
        </w:rPr>
        <w:t>(în scădere cu 19% fa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ă de 2018)precum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</w:t>
      </w:r>
      <w:r w:rsidRPr="007F00BC">
        <w:rPr>
          <w:rFonts w:ascii="Arial" w:hAnsi="Arial" w:cs="Arial"/>
          <w:b/>
          <w:sz w:val="22"/>
          <w:szCs w:val="22"/>
        </w:rPr>
        <w:t xml:space="preserve"> 42 informa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 xml:space="preserve">ii de interes public </w:t>
      </w:r>
      <w:r w:rsidRPr="007F00BC">
        <w:rPr>
          <w:rFonts w:ascii="Arial" w:hAnsi="Arial" w:cs="Arial"/>
          <w:sz w:val="22"/>
          <w:szCs w:val="22"/>
        </w:rPr>
        <w:t>(-2,3%), pentru care s-au efectuat</w:t>
      </w:r>
      <w:r w:rsidRPr="007F00BC">
        <w:rPr>
          <w:rFonts w:ascii="Arial" w:hAnsi="Arial" w:cs="Arial"/>
          <w:bCs/>
          <w:sz w:val="22"/>
          <w:szCs w:val="22"/>
        </w:rPr>
        <w:t xml:space="preserve"> verificări ale documentelor care au constituit solicitările, s-a studiat legisla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ia specifică, s-au efectuat verificări în eviden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ele specifice activită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ii, s-a efectuat coresponden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ă cu alte institu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 xml:space="preserve">ii </w:t>
      </w:r>
      <w:r w:rsidR="00AE41EC" w:rsidRPr="007F00BC">
        <w:rPr>
          <w:rFonts w:ascii="Arial" w:hAnsi="Arial" w:cs="Arial"/>
          <w:bCs/>
          <w:sz w:val="22"/>
          <w:szCs w:val="22"/>
        </w:rPr>
        <w:t>ș</w:t>
      </w:r>
      <w:r w:rsidRPr="007F00BC">
        <w:rPr>
          <w:rFonts w:ascii="Arial" w:hAnsi="Arial" w:cs="Arial"/>
          <w:bCs/>
          <w:sz w:val="22"/>
          <w:szCs w:val="22"/>
        </w:rPr>
        <w:t>i s-au întocmit răspunsuri către solicitan</w:t>
      </w:r>
      <w:r w:rsidR="00AE41EC" w:rsidRPr="007F00BC">
        <w:rPr>
          <w:rFonts w:ascii="Arial" w:hAnsi="Arial" w:cs="Arial"/>
          <w:bCs/>
          <w:sz w:val="22"/>
          <w:szCs w:val="22"/>
        </w:rPr>
        <w:t>ț</w:t>
      </w:r>
      <w:r w:rsidRPr="007F00BC">
        <w:rPr>
          <w:rFonts w:ascii="Arial" w:hAnsi="Arial" w:cs="Arial"/>
          <w:bCs/>
          <w:sz w:val="22"/>
          <w:szCs w:val="22"/>
        </w:rPr>
        <w:t>i.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Totodată,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de Stare Civilă, din cadrul</w:t>
      </w:r>
      <w:r w:rsidRPr="007F00BC">
        <w:rPr>
          <w:rFonts w:ascii="Arial" w:hAnsi="Arial" w:cs="Arial"/>
          <w:bCs/>
          <w:sz w:val="22"/>
          <w:szCs w:val="22"/>
        </w:rPr>
        <w:t xml:space="preserve"> D.G.E.P.M.B.</w:t>
      </w:r>
      <w:r w:rsidRPr="007F00BC">
        <w:rPr>
          <w:rFonts w:ascii="Arial" w:hAnsi="Arial" w:cs="Arial"/>
          <w:sz w:val="22"/>
          <w:szCs w:val="22"/>
        </w:rPr>
        <w:t xml:space="preserve"> i-au fost repartizate</w:t>
      </w:r>
      <w:r w:rsidRPr="007F00BC">
        <w:rPr>
          <w:rFonts w:ascii="Arial" w:hAnsi="Arial" w:cs="Arial"/>
          <w:b/>
          <w:sz w:val="22"/>
          <w:szCs w:val="22"/>
        </w:rPr>
        <w:t xml:space="preserve"> 749 cereri ale cetă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 xml:space="preserve">enilor </w:t>
      </w:r>
      <w:r w:rsidR="00AE41EC" w:rsidRPr="007F00BC">
        <w:rPr>
          <w:rFonts w:ascii="Arial" w:hAnsi="Arial" w:cs="Arial"/>
          <w:b/>
          <w:sz w:val="22"/>
          <w:szCs w:val="22"/>
        </w:rPr>
        <w:t>ș</w:t>
      </w:r>
      <w:r w:rsidRPr="007F00BC">
        <w:rPr>
          <w:rFonts w:ascii="Arial" w:hAnsi="Arial" w:cs="Arial"/>
          <w:b/>
          <w:sz w:val="22"/>
          <w:szCs w:val="22"/>
        </w:rPr>
        <w:t>i institu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 xml:space="preserve">iilor abilitate </w:t>
      </w:r>
      <w:r w:rsidRPr="007F00BC">
        <w:rPr>
          <w:rFonts w:ascii="Arial" w:hAnsi="Arial" w:cs="Arial"/>
          <w:sz w:val="22"/>
          <w:szCs w:val="22"/>
        </w:rPr>
        <w:t>(-7,8%), toate fiind solu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ionate în termen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cu respectarea prevederilor legale în vigoare. 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Pentru solu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ionarea unor cereri, dosare, adrese înregistrate la Directia de Stare Civilă, s-au efectuat 33996 de verificări în SNIEP iar rezultatul acestora se </w:t>
      </w:r>
      <w:r w:rsidR="007F00BC" w:rsidRPr="007F00BC">
        <w:rPr>
          <w:rFonts w:ascii="Arial" w:hAnsi="Arial" w:cs="Arial"/>
          <w:sz w:val="22"/>
          <w:szCs w:val="22"/>
        </w:rPr>
        <w:t>regăsește</w:t>
      </w:r>
      <w:r w:rsidRPr="007F00BC">
        <w:rPr>
          <w:rFonts w:ascii="Arial" w:hAnsi="Arial" w:cs="Arial"/>
          <w:sz w:val="22"/>
          <w:szCs w:val="22"/>
        </w:rPr>
        <w:t xml:space="preserve"> la fiecare solicitare. 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S-au întocmit un număr de </w:t>
      </w:r>
      <w:r w:rsidRPr="007F00BC">
        <w:rPr>
          <w:rFonts w:ascii="Arial" w:hAnsi="Arial" w:cs="Arial"/>
          <w:b/>
          <w:sz w:val="22"/>
          <w:szCs w:val="22"/>
        </w:rPr>
        <w:t>799 adrese din oficiu,</w:t>
      </w:r>
      <w:r w:rsidRPr="007F00BC">
        <w:rPr>
          <w:rFonts w:ascii="Arial" w:hAnsi="Arial" w:cs="Arial"/>
          <w:sz w:val="22"/>
          <w:szCs w:val="22"/>
        </w:rPr>
        <w:t xml:space="preserve"> care au fost înregistrate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transmise spre competentă solu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ionare atât serviciilor/ compartimentelor/ birourilor din cadrul </w:t>
      </w:r>
      <w:r w:rsidRPr="007F00BC">
        <w:rPr>
          <w:rFonts w:ascii="Arial" w:hAnsi="Arial" w:cs="Arial"/>
          <w:bCs/>
          <w:sz w:val="22"/>
          <w:szCs w:val="22"/>
        </w:rPr>
        <w:t>D.G.E.P.M.B,</w:t>
      </w:r>
      <w:r w:rsidRPr="007F00BC">
        <w:rPr>
          <w:rFonts w:ascii="Arial" w:hAnsi="Arial" w:cs="Arial"/>
          <w:sz w:val="22"/>
          <w:szCs w:val="22"/>
        </w:rPr>
        <w:t xml:space="preserve"> cât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altor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publice, conform prevederilor legale.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b/>
          <w:sz w:val="22"/>
          <w:szCs w:val="22"/>
        </w:rPr>
        <w:t>3. Activitatea desfă</w:t>
      </w:r>
      <w:r w:rsidR="00AE41EC" w:rsidRPr="007F00BC">
        <w:rPr>
          <w:rFonts w:ascii="Arial" w:hAnsi="Arial" w:cs="Arial"/>
          <w:b/>
          <w:sz w:val="22"/>
          <w:szCs w:val="22"/>
        </w:rPr>
        <w:t>ș</w:t>
      </w:r>
      <w:r w:rsidRPr="007F00BC">
        <w:rPr>
          <w:rFonts w:ascii="Arial" w:hAnsi="Arial" w:cs="Arial"/>
          <w:b/>
          <w:sz w:val="22"/>
          <w:szCs w:val="22"/>
        </w:rPr>
        <w:t>urată pe linie de stare civilă la nivelul structurilor de stare civilă din cadrul serviciilor publice comunitare locale de eviden</w:t>
      </w:r>
      <w:r w:rsidR="00AE41EC" w:rsidRPr="007F00BC">
        <w:rPr>
          <w:rFonts w:ascii="Arial" w:hAnsi="Arial" w:cs="Arial"/>
          <w:b/>
          <w:sz w:val="22"/>
          <w:szCs w:val="22"/>
        </w:rPr>
        <w:t>ț</w:t>
      </w:r>
      <w:r w:rsidRPr="007F00BC">
        <w:rPr>
          <w:rFonts w:ascii="Arial" w:hAnsi="Arial" w:cs="Arial"/>
          <w:b/>
          <w:sz w:val="22"/>
          <w:szCs w:val="22"/>
        </w:rPr>
        <w:t>ă a persoanelor ale sectoarelor 1-6: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În cursul anului 2019, la nivelul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ti s-au întocmit </w:t>
      </w:r>
      <w:r w:rsidRPr="007F00BC">
        <w:rPr>
          <w:rFonts w:ascii="Arial" w:hAnsi="Arial" w:cs="Arial"/>
          <w:b/>
          <w:bCs/>
          <w:sz w:val="22"/>
          <w:szCs w:val="22"/>
        </w:rPr>
        <w:t xml:space="preserve">136734 acte de stare civilă </w:t>
      </w:r>
      <w:r w:rsidR="00AE41EC" w:rsidRPr="007F00BC">
        <w:rPr>
          <w:rFonts w:ascii="Arial" w:hAnsi="Arial" w:cs="Arial"/>
          <w:bCs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 s-au eliberat </w:t>
      </w:r>
      <w:r w:rsidRPr="007F00BC">
        <w:rPr>
          <w:rFonts w:ascii="Arial" w:hAnsi="Arial" w:cs="Arial"/>
          <w:b/>
          <w:bCs/>
          <w:sz w:val="22"/>
          <w:szCs w:val="22"/>
        </w:rPr>
        <w:t xml:space="preserve">175836 certificate de stare civilă. </w:t>
      </w:r>
      <w:r w:rsidRPr="007F00BC">
        <w:rPr>
          <w:rFonts w:ascii="Arial" w:hAnsi="Arial" w:cs="Arial"/>
          <w:sz w:val="22"/>
          <w:szCs w:val="22"/>
        </w:rPr>
        <w:t>Comparativ cu aceea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perioadă a anului 2018, situa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este prezentată în tabelul alăturat:</w:t>
      </w:r>
    </w:p>
    <w:tbl>
      <w:tblPr>
        <w:tblW w:w="9674" w:type="dxa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1102"/>
        <w:gridCol w:w="1113"/>
        <w:gridCol w:w="1066"/>
        <w:gridCol w:w="1184"/>
        <w:gridCol w:w="1115"/>
        <w:gridCol w:w="1260"/>
        <w:gridCol w:w="1080"/>
        <w:gridCol w:w="911"/>
      </w:tblGrid>
      <w:tr w:rsidR="00C87B69" w:rsidRPr="00AD239E" w:rsidTr="00AD239E">
        <w:trPr>
          <w:jc w:val="center"/>
        </w:trPr>
        <w:tc>
          <w:tcPr>
            <w:tcW w:w="843" w:type="dxa"/>
            <w:vAlign w:val="bottom"/>
            <w:hideMark/>
          </w:tcPr>
          <w:p w:rsidR="00C87B69" w:rsidRPr="00AD239E" w:rsidRDefault="00C87B69" w:rsidP="00AD23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 </w:t>
            </w:r>
          </w:p>
        </w:tc>
        <w:tc>
          <w:tcPr>
            <w:tcW w:w="4465" w:type="dxa"/>
            <w:gridSpan w:val="4"/>
            <w:vAlign w:val="bottom"/>
            <w:hideMark/>
          </w:tcPr>
          <w:p w:rsidR="00C87B69" w:rsidRPr="00AD239E" w:rsidRDefault="00C87B69" w:rsidP="00687446">
            <w:pPr>
              <w:spacing w:line="360" w:lineRule="auto"/>
              <w:ind w:firstLine="5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Acte stare civilă înregistrate</w:t>
            </w:r>
          </w:p>
        </w:tc>
        <w:tc>
          <w:tcPr>
            <w:tcW w:w="4366" w:type="dxa"/>
            <w:gridSpan w:val="4"/>
            <w:vAlign w:val="bottom"/>
            <w:hideMark/>
          </w:tcPr>
          <w:p w:rsidR="00C87B69" w:rsidRPr="00AD239E" w:rsidRDefault="00C87B69" w:rsidP="00687446">
            <w:pPr>
              <w:spacing w:line="360" w:lineRule="auto"/>
              <w:ind w:firstLine="5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Certificate eliberate</w:t>
            </w:r>
          </w:p>
        </w:tc>
      </w:tr>
      <w:tr w:rsidR="00C87B69" w:rsidRPr="00AD239E" w:rsidTr="00AD239E">
        <w:trPr>
          <w:trHeight w:val="347"/>
          <w:jc w:val="center"/>
        </w:trPr>
        <w:tc>
          <w:tcPr>
            <w:tcW w:w="843" w:type="dxa"/>
            <w:vAlign w:val="center"/>
            <w:hideMark/>
          </w:tcPr>
          <w:p w:rsidR="00C87B69" w:rsidRPr="00AD239E" w:rsidRDefault="00C87B69" w:rsidP="00666CC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Tip act</w:t>
            </w:r>
          </w:p>
        </w:tc>
        <w:tc>
          <w:tcPr>
            <w:tcW w:w="1102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Na</w:t>
            </w:r>
            <w:r w:rsidR="00AE41EC" w:rsidRPr="00AD239E">
              <w:rPr>
                <w:rFonts w:ascii="Arial" w:hAnsi="Arial" w:cs="Arial"/>
                <w:sz w:val="18"/>
                <w:szCs w:val="18"/>
              </w:rPr>
              <w:t>ș</w:t>
            </w:r>
            <w:r w:rsidRPr="00AD239E">
              <w:rPr>
                <w:rFonts w:ascii="Arial" w:hAnsi="Arial" w:cs="Arial"/>
                <w:sz w:val="18"/>
                <w:szCs w:val="18"/>
              </w:rPr>
              <w:t>teri</w:t>
            </w:r>
          </w:p>
        </w:tc>
        <w:tc>
          <w:tcPr>
            <w:tcW w:w="1113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Căsătorii</w:t>
            </w:r>
          </w:p>
        </w:tc>
        <w:tc>
          <w:tcPr>
            <w:tcW w:w="1066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Decese</w:t>
            </w:r>
          </w:p>
        </w:tc>
        <w:tc>
          <w:tcPr>
            <w:tcW w:w="1184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15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Na</w:t>
            </w:r>
            <w:r w:rsidR="00AE41EC" w:rsidRPr="00AD239E">
              <w:rPr>
                <w:rFonts w:ascii="Arial" w:hAnsi="Arial" w:cs="Arial"/>
                <w:sz w:val="18"/>
                <w:szCs w:val="18"/>
              </w:rPr>
              <w:t>ș</w:t>
            </w:r>
            <w:r w:rsidRPr="00AD239E">
              <w:rPr>
                <w:rFonts w:ascii="Arial" w:hAnsi="Arial" w:cs="Arial"/>
                <w:sz w:val="18"/>
                <w:szCs w:val="18"/>
              </w:rPr>
              <w:t>teri</w:t>
            </w:r>
          </w:p>
        </w:tc>
        <w:tc>
          <w:tcPr>
            <w:tcW w:w="1260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Căsătorii</w:t>
            </w:r>
          </w:p>
        </w:tc>
        <w:tc>
          <w:tcPr>
            <w:tcW w:w="1080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Decese</w:t>
            </w:r>
          </w:p>
        </w:tc>
        <w:tc>
          <w:tcPr>
            <w:tcW w:w="911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C87B69" w:rsidRPr="00AD239E" w:rsidTr="00AD239E">
        <w:trPr>
          <w:trHeight w:val="425"/>
          <w:jc w:val="center"/>
        </w:trPr>
        <w:tc>
          <w:tcPr>
            <w:tcW w:w="843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02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75830</w:t>
            </w:r>
          </w:p>
        </w:tc>
        <w:tc>
          <w:tcPr>
            <w:tcW w:w="1113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25335</w:t>
            </w:r>
          </w:p>
        </w:tc>
        <w:tc>
          <w:tcPr>
            <w:tcW w:w="1066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26724</w:t>
            </w:r>
          </w:p>
        </w:tc>
        <w:tc>
          <w:tcPr>
            <w:tcW w:w="1184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127889</w:t>
            </w:r>
          </w:p>
        </w:tc>
        <w:tc>
          <w:tcPr>
            <w:tcW w:w="1115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102393</w:t>
            </w:r>
          </w:p>
        </w:tc>
        <w:tc>
          <w:tcPr>
            <w:tcW w:w="1260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36892</w:t>
            </w:r>
          </w:p>
        </w:tc>
        <w:tc>
          <w:tcPr>
            <w:tcW w:w="1080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30671</w:t>
            </w:r>
          </w:p>
        </w:tc>
        <w:tc>
          <w:tcPr>
            <w:tcW w:w="911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sz w:val="18"/>
                <w:szCs w:val="18"/>
              </w:rPr>
              <w:t>169956</w:t>
            </w:r>
          </w:p>
        </w:tc>
      </w:tr>
      <w:tr w:rsidR="00C87B69" w:rsidRPr="00AD239E" w:rsidTr="00AD239E">
        <w:trPr>
          <w:trHeight w:val="482"/>
          <w:jc w:val="center"/>
        </w:trPr>
        <w:tc>
          <w:tcPr>
            <w:tcW w:w="843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02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82958</w:t>
            </w:r>
          </w:p>
        </w:tc>
        <w:tc>
          <w:tcPr>
            <w:tcW w:w="1113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27645</w:t>
            </w:r>
          </w:p>
        </w:tc>
        <w:tc>
          <w:tcPr>
            <w:tcW w:w="1066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26131</w:t>
            </w:r>
          </w:p>
        </w:tc>
        <w:tc>
          <w:tcPr>
            <w:tcW w:w="1184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136734</w:t>
            </w:r>
          </w:p>
        </w:tc>
        <w:tc>
          <w:tcPr>
            <w:tcW w:w="1115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108636</w:t>
            </w:r>
          </w:p>
        </w:tc>
        <w:tc>
          <w:tcPr>
            <w:tcW w:w="1260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36942</w:t>
            </w:r>
          </w:p>
        </w:tc>
        <w:tc>
          <w:tcPr>
            <w:tcW w:w="1080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30258</w:t>
            </w:r>
          </w:p>
        </w:tc>
        <w:tc>
          <w:tcPr>
            <w:tcW w:w="911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bCs/>
                <w:sz w:val="18"/>
                <w:szCs w:val="18"/>
              </w:rPr>
              <w:t>175836</w:t>
            </w:r>
          </w:p>
        </w:tc>
      </w:tr>
      <w:tr w:rsidR="00C87B69" w:rsidRPr="00AD239E" w:rsidTr="00AD239E">
        <w:trPr>
          <w:trHeight w:val="425"/>
          <w:jc w:val="center"/>
        </w:trPr>
        <w:tc>
          <w:tcPr>
            <w:tcW w:w="843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9E">
              <w:rPr>
                <w:rFonts w:ascii="Arial" w:hAnsi="Arial" w:cs="Arial"/>
                <w:bCs/>
                <w:sz w:val="18"/>
                <w:szCs w:val="18"/>
              </w:rPr>
              <w:lastRenderedPageBreak/>
              <w:t>Varia</w:t>
            </w:r>
            <w:r w:rsidR="00AD239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AE41EC" w:rsidRPr="00AD239E">
              <w:rPr>
                <w:rFonts w:ascii="Arial" w:hAnsi="Arial" w:cs="Arial"/>
                <w:bCs/>
                <w:sz w:val="18"/>
                <w:szCs w:val="18"/>
              </w:rPr>
              <w:t>ț</w:t>
            </w:r>
            <w:r w:rsidRPr="00AD239E">
              <w:rPr>
                <w:rFonts w:ascii="Arial" w:hAnsi="Arial" w:cs="Arial"/>
                <w:bCs/>
                <w:sz w:val="18"/>
                <w:szCs w:val="18"/>
              </w:rPr>
              <w:t>ia</w:t>
            </w:r>
          </w:p>
        </w:tc>
        <w:tc>
          <w:tcPr>
            <w:tcW w:w="1102" w:type="dxa"/>
            <w:vAlign w:val="center"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sz w:val="18"/>
                <w:szCs w:val="18"/>
              </w:rPr>
              <w:t>+6,46%</w:t>
            </w:r>
          </w:p>
        </w:tc>
        <w:tc>
          <w:tcPr>
            <w:tcW w:w="1115" w:type="dxa"/>
            <w:vAlign w:val="center"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  <w:hideMark/>
          </w:tcPr>
          <w:p w:rsidR="00C87B69" w:rsidRPr="00AD239E" w:rsidRDefault="00C87B69" w:rsidP="00666CC4">
            <w:pPr>
              <w:spacing w:line="360" w:lineRule="auto"/>
              <w:ind w:firstLine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39E">
              <w:rPr>
                <w:rFonts w:ascii="Arial" w:hAnsi="Arial" w:cs="Arial"/>
                <w:b/>
                <w:sz w:val="18"/>
                <w:szCs w:val="18"/>
              </w:rPr>
              <w:t>+3,34%</w:t>
            </w:r>
          </w:p>
        </w:tc>
      </w:tr>
    </w:tbl>
    <w:p w:rsidR="00C87B69" w:rsidRPr="007F00BC" w:rsidRDefault="00C87B69" w:rsidP="00687446">
      <w:pPr>
        <w:spacing w:line="360" w:lineRule="auto"/>
        <w:ind w:firstLine="568"/>
        <w:jc w:val="center"/>
        <w:rPr>
          <w:rFonts w:ascii="Arial" w:hAnsi="Arial" w:cs="Arial"/>
          <w:i/>
          <w:sz w:val="22"/>
          <w:szCs w:val="22"/>
        </w:rPr>
      </w:pP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i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Se constată astfel o cre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tere a numărului actelor de stare civilă înregistrate, precum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 numărului certificatelor de stare civilă eliberate, în anul 2018</w:t>
      </w:r>
      <w:r w:rsidRPr="007F00BC">
        <w:rPr>
          <w:rFonts w:ascii="Arial" w:hAnsi="Arial" w:cs="Arial"/>
          <w:i/>
          <w:sz w:val="22"/>
          <w:szCs w:val="22"/>
        </w:rPr>
        <w:t>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La nivelul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ti, prin serviciile publice comunitare locale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ă a persoanelor ale sectoarelor 1-6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de Stare Civilă din cadrul D.G.E.P.M.B., s-au întocmit:</w:t>
      </w:r>
    </w:p>
    <w:p w:rsidR="00AD239E" w:rsidRDefault="00AD239E" w:rsidP="00AD2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82" w:type="dxa"/>
        <w:tblInd w:w="-34" w:type="dxa"/>
        <w:tblLayout w:type="fixed"/>
        <w:tblLook w:val="04A0"/>
      </w:tblPr>
      <w:tblGrid>
        <w:gridCol w:w="512"/>
        <w:gridCol w:w="438"/>
        <w:gridCol w:w="323"/>
        <w:gridCol w:w="333"/>
        <w:gridCol w:w="315"/>
        <w:gridCol w:w="406"/>
        <w:gridCol w:w="425"/>
        <w:gridCol w:w="445"/>
        <w:gridCol w:w="394"/>
        <w:gridCol w:w="457"/>
        <w:gridCol w:w="343"/>
        <w:gridCol w:w="320"/>
        <w:gridCol w:w="471"/>
        <w:gridCol w:w="540"/>
        <w:gridCol w:w="450"/>
        <w:gridCol w:w="630"/>
        <w:gridCol w:w="450"/>
        <w:gridCol w:w="540"/>
        <w:gridCol w:w="720"/>
        <w:gridCol w:w="630"/>
        <w:gridCol w:w="540"/>
      </w:tblGrid>
      <w:tr w:rsidR="00AD239E" w:rsidRPr="00E509EA" w:rsidTr="00E509EA">
        <w:trPr>
          <w:cantSplit/>
          <w:trHeight w:val="265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bCs/>
                <w:sz w:val="12"/>
                <w:szCs w:val="12"/>
              </w:rPr>
              <w:t>AN</w:t>
            </w:r>
          </w:p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left="-155" w:right="-13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bCs/>
                <w:sz w:val="12"/>
                <w:szCs w:val="12"/>
              </w:rPr>
              <w:t>Acțiuni în instanță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bCs/>
                <w:sz w:val="12"/>
                <w:szCs w:val="12"/>
              </w:rPr>
              <w:t>Înregistrări tardive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left="113"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bCs/>
                <w:sz w:val="12"/>
                <w:szCs w:val="12"/>
              </w:rPr>
              <w:t>Rectificări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left="113"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bCs/>
                <w:sz w:val="12"/>
                <w:szCs w:val="12"/>
              </w:rPr>
              <w:t>Reconstituiri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/>
              <w:ind w:left="113"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bCs/>
                <w:sz w:val="12"/>
                <w:szCs w:val="12"/>
              </w:rPr>
              <w:t>Întocmire ulterioară a actului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bCs/>
                <w:sz w:val="12"/>
                <w:szCs w:val="12"/>
              </w:rPr>
              <w:t>Transcrieri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left="113"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bCs/>
                <w:sz w:val="12"/>
                <w:szCs w:val="12"/>
              </w:rPr>
              <w:t>Dosare SNCA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right="-21" w:hanging="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bCs/>
                <w:sz w:val="12"/>
                <w:szCs w:val="12"/>
              </w:rPr>
              <w:t>Mențiuni de schimbare a numelui și/sau prenumelui intervenit în străinătate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left="113"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bCs/>
                <w:sz w:val="12"/>
                <w:szCs w:val="12"/>
              </w:rPr>
              <w:t>Căsătorii mixte desfăcute prin divorț, anulate sau care au încetat prin decesul soțului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left="-102" w:right="-7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Nr. Cereri depuse în aplicarea Art.41 alin 5^1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left="-102" w:right="-7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Nr. Cereri depuse în aplicarea Art.41 alin 5^2</w:t>
            </w:r>
          </w:p>
        </w:tc>
      </w:tr>
      <w:tr w:rsidR="00E509EA" w:rsidRPr="00E509EA" w:rsidTr="00E509EA">
        <w:trPr>
          <w:trHeight w:val="17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Anulări</w:t>
            </w: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Completări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Dedlarare deces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left="-77"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Sentințe emise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Avize</w:t>
            </w: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Nș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Cs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Dc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left="-107"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509EA" w:rsidRPr="00E509EA" w:rsidTr="00E509EA">
        <w:trPr>
          <w:cantSplit/>
          <w:trHeight w:val="1454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30zile-1an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left="113"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1 an-14 ani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left="113"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14ani-18 ani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239E" w:rsidRPr="00E509EA" w:rsidRDefault="00AD239E" w:rsidP="00022213">
            <w:pPr>
              <w:spacing w:after="200" w:line="276" w:lineRule="auto"/>
              <w:ind w:left="113"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Peste 18 ani</w:t>
            </w: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9E" w:rsidRPr="00E509EA" w:rsidRDefault="00AD239E" w:rsidP="000222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509EA" w:rsidRPr="00E509EA" w:rsidTr="00E509EA">
        <w:trPr>
          <w:trHeight w:val="22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2018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87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23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78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26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39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1119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12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47588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12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14335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394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62317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456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677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121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left="-78" w:right="-77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bCs/>
                <w:sz w:val="12"/>
                <w:szCs w:val="12"/>
              </w:rPr>
              <w:t>34006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39E" w:rsidRPr="00E509EA" w:rsidRDefault="00AD239E" w:rsidP="00022213">
            <w:pPr>
              <w:spacing w:after="240"/>
              <w:ind w:left="-78" w:right="-2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bCs/>
                <w:sz w:val="12"/>
                <w:szCs w:val="12"/>
              </w:rPr>
              <w:t>533</w:t>
            </w:r>
          </w:p>
        </w:tc>
      </w:tr>
      <w:tr w:rsidR="00E509EA" w:rsidRPr="00E509EA" w:rsidTr="00E509EA">
        <w:trPr>
          <w:trHeight w:val="22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239E" w:rsidRPr="00E509EA" w:rsidRDefault="00AD239E" w:rsidP="00022213">
            <w:pPr>
              <w:spacing w:after="240"/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2019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83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13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326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60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19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31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1101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left="-111" w:right="-6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12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47174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12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16132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475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63781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406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E" w:rsidRPr="00E509EA" w:rsidRDefault="00AD239E" w:rsidP="00022213">
            <w:pPr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718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39E" w:rsidRPr="00E509EA" w:rsidRDefault="00AD239E" w:rsidP="00022213">
            <w:pPr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141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9E" w:rsidRPr="00E509EA" w:rsidRDefault="00AD239E" w:rsidP="00022213">
            <w:pPr>
              <w:ind w:right="-8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42420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9E" w:rsidRPr="00E509EA" w:rsidRDefault="00AD239E" w:rsidP="00022213">
            <w:pPr>
              <w:ind w:right="-2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09EA">
              <w:rPr>
                <w:rFonts w:ascii="Arial" w:hAnsi="Arial" w:cs="Arial"/>
                <w:b/>
                <w:sz w:val="12"/>
                <w:szCs w:val="12"/>
              </w:rPr>
              <w:t>565</w:t>
            </w:r>
          </w:p>
        </w:tc>
      </w:tr>
    </w:tbl>
    <w:p w:rsidR="00AD239E" w:rsidRDefault="00AD239E" w:rsidP="00AD2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239E" w:rsidRPr="007F00BC" w:rsidRDefault="00AD239E" w:rsidP="00AD2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7B69" w:rsidRPr="007F00BC" w:rsidRDefault="00C87B69" w:rsidP="00A37628">
      <w:pPr>
        <w:numPr>
          <w:ilvl w:val="0"/>
          <w:numId w:val="1"/>
        </w:numPr>
        <w:spacing w:line="360" w:lineRule="auto"/>
        <w:ind w:left="0" w:firstLine="5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00BC">
        <w:rPr>
          <w:rFonts w:ascii="Arial" w:hAnsi="Arial" w:cs="Arial"/>
          <w:b/>
          <w:sz w:val="22"/>
          <w:szCs w:val="22"/>
          <w:u w:val="single"/>
        </w:rPr>
        <w:t>ACTIVITĂ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Ț</w:t>
      </w:r>
      <w:r w:rsidRPr="007F00BC">
        <w:rPr>
          <w:rFonts w:ascii="Arial" w:hAnsi="Arial" w:cs="Arial"/>
          <w:b/>
          <w:sz w:val="22"/>
          <w:szCs w:val="22"/>
          <w:u w:val="single"/>
        </w:rPr>
        <w:t>I DESFĂ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Ș</w:t>
      </w:r>
      <w:r w:rsidRPr="007F00BC">
        <w:rPr>
          <w:rFonts w:ascii="Arial" w:hAnsi="Arial" w:cs="Arial"/>
          <w:b/>
          <w:sz w:val="22"/>
          <w:szCs w:val="22"/>
          <w:u w:val="single"/>
        </w:rPr>
        <w:t>URATE LA NIVELUL DIREC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Ț</w:t>
      </w:r>
      <w:r w:rsidRPr="007F00BC">
        <w:rPr>
          <w:rFonts w:ascii="Arial" w:hAnsi="Arial" w:cs="Arial"/>
          <w:b/>
          <w:sz w:val="22"/>
          <w:szCs w:val="22"/>
          <w:u w:val="single"/>
        </w:rPr>
        <w:t>IEI EVIDEN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Ț</w:t>
      </w:r>
      <w:r w:rsidRPr="007F00BC">
        <w:rPr>
          <w:rFonts w:ascii="Arial" w:hAnsi="Arial" w:cs="Arial"/>
          <w:b/>
          <w:sz w:val="22"/>
          <w:szCs w:val="22"/>
          <w:u w:val="single"/>
        </w:rPr>
        <w:t>A PERSOANELOR</w:t>
      </w:r>
    </w:p>
    <w:p w:rsidR="00C87B69" w:rsidRPr="007F00BC" w:rsidRDefault="00C87B69" w:rsidP="00A3762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7F00BC">
        <w:rPr>
          <w:rFonts w:ascii="Arial" w:hAnsi="Arial" w:cs="Arial"/>
          <w:b/>
        </w:rPr>
        <w:t xml:space="preserve">Serviciul Analiză, Îndrumare </w:t>
      </w:r>
      <w:r w:rsidR="00AE41EC" w:rsidRPr="007F00BC">
        <w:rPr>
          <w:rFonts w:ascii="Arial" w:hAnsi="Arial" w:cs="Arial"/>
          <w:b/>
        </w:rPr>
        <w:t>ș</w:t>
      </w:r>
      <w:r w:rsidRPr="007F00BC">
        <w:rPr>
          <w:rFonts w:ascii="Arial" w:hAnsi="Arial" w:cs="Arial"/>
          <w:b/>
        </w:rPr>
        <w:t>i Control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 xml:space="preserve">În aplicarea prevederilor Radiogramelor D.E.P.A.B.D. nr. 1940634/14.06.2011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3543354/11.03.2015, la nivelul Serviciilor Publice Comunitare de eviden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ă a Persoanelor ale sectoarelor 1 – 6 ale Municipiului Bucure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ti, căr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ile de alegător se verifică periodic, iar cele care nu mai sunt de actualitate se distrug pe bază de proces – verbal, situa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ia acestora fiind comunicată trimestrial Direc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iei Generale de Eviden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a Persoanelor a Municipiului Bucure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ti. 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Astfel, situa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ia căr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ilor de alegător, la sfâr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itul anului 2019, la nivelul Serviciilor Publice Comunitare Locale de Eviden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ă a Persoanelor ale sectoarelor 1 – 6 ale municipiului Bucure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ti este următoarea: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244"/>
        <w:gridCol w:w="1358"/>
        <w:gridCol w:w="661"/>
        <w:gridCol w:w="1296"/>
        <w:gridCol w:w="1321"/>
        <w:gridCol w:w="1320"/>
        <w:gridCol w:w="794"/>
      </w:tblGrid>
      <w:tr w:rsidR="001F6BFE" w:rsidRPr="007F00BC" w:rsidTr="001F6BFE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0BC">
              <w:rPr>
                <w:rFonts w:ascii="Arial" w:hAnsi="Arial" w:cs="Arial"/>
                <w:sz w:val="16"/>
                <w:szCs w:val="16"/>
              </w:rPr>
              <w:t>S.P.C.L.E.P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0BC">
              <w:rPr>
                <w:rFonts w:ascii="Arial" w:hAnsi="Arial" w:cs="Arial"/>
                <w:sz w:val="16"/>
                <w:szCs w:val="16"/>
              </w:rPr>
              <w:t>Numărul căr</w:t>
            </w:r>
            <w:r w:rsidR="00AE41EC" w:rsidRPr="007F00BC">
              <w:rPr>
                <w:rFonts w:ascii="Arial" w:hAnsi="Arial" w:cs="Arial"/>
                <w:sz w:val="16"/>
                <w:szCs w:val="16"/>
              </w:rPr>
              <w:t>ț</w:t>
            </w:r>
            <w:r w:rsidRPr="007F00BC">
              <w:rPr>
                <w:rFonts w:ascii="Arial" w:hAnsi="Arial" w:cs="Arial"/>
                <w:sz w:val="16"/>
                <w:szCs w:val="16"/>
              </w:rPr>
              <w:t>ilor de alegător</w:t>
            </w:r>
          </w:p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0BC">
              <w:rPr>
                <w:rFonts w:ascii="Arial" w:hAnsi="Arial" w:cs="Arial"/>
                <w:sz w:val="16"/>
                <w:szCs w:val="16"/>
              </w:rPr>
              <w:t>distribuite în cursul trimestrului</w:t>
            </w:r>
          </w:p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0BC">
              <w:rPr>
                <w:rFonts w:ascii="Arial" w:hAnsi="Arial" w:cs="Arial"/>
                <w:sz w:val="16"/>
                <w:szCs w:val="16"/>
              </w:rPr>
              <w:t>pentru care se face analiza, de către: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0BC">
              <w:rPr>
                <w:rFonts w:ascii="Arial" w:hAnsi="Arial" w:cs="Arial"/>
                <w:sz w:val="16"/>
                <w:szCs w:val="16"/>
              </w:rPr>
              <w:t>Tinerii care au împlinit 18 ani în cursul trimestrului pentru care se face analiza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ind w:right="-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0BC">
              <w:rPr>
                <w:rFonts w:ascii="Arial" w:hAnsi="Arial" w:cs="Arial"/>
                <w:sz w:val="16"/>
                <w:szCs w:val="16"/>
              </w:rPr>
              <w:t>Numărul căr</w:t>
            </w:r>
            <w:r w:rsidR="00AE41EC" w:rsidRPr="007F00BC">
              <w:rPr>
                <w:rFonts w:ascii="Arial" w:hAnsi="Arial" w:cs="Arial"/>
                <w:sz w:val="16"/>
                <w:szCs w:val="16"/>
              </w:rPr>
              <w:t>ț</w:t>
            </w:r>
            <w:r w:rsidRPr="007F00BC">
              <w:rPr>
                <w:rFonts w:ascii="Arial" w:hAnsi="Arial" w:cs="Arial"/>
                <w:sz w:val="16"/>
                <w:szCs w:val="16"/>
              </w:rPr>
              <w:t>ilor de alegător tipărite pentru tinerii care au împlinit 18 ani în cursul trimestrului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0BC">
              <w:rPr>
                <w:rFonts w:ascii="Arial" w:hAnsi="Arial" w:cs="Arial"/>
                <w:sz w:val="16"/>
                <w:szCs w:val="16"/>
              </w:rPr>
              <w:t>Numărul căr</w:t>
            </w:r>
            <w:r w:rsidR="00AE41EC" w:rsidRPr="007F00BC">
              <w:rPr>
                <w:rFonts w:ascii="Arial" w:hAnsi="Arial" w:cs="Arial"/>
                <w:sz w:val="16"/>
                <w:szCs w:val="16"/>
              </w:rPr>
              <w:t>ț</w:t>
            </w:r>
            <w:r w:rsidRPr="007F00BC">
              <w:rPr>
                <w:rFonts w:ascii="Arial" w:hAnsi="Arial" w:cs="Arial"/>
                <w:sz w:val="16"/>
                <w:szCs w:val="16"/>
              </w:rPr>
              <w:t xml:space="preserve">ilor de alegător rămase de distribuit (din trimestrele anterioare </w:t>
            </w:r>
            <w:r w:rsidR="00AE41EC" w:rsidRPr="007F00BC">
              <w:rPr>
                <w:rFonts w:ascii="Arial" w:hAnsi="Arial" w:cs="Arial"/>
                <w:sz w:val="16"/>
                <w:szCs w:val="16"/>
              </w:rPr>
              <w:t>ș</w:t>
            </w:r>
            <w:r w:rsidRPr="007F00BC">
              <w:rPr>
                <w:rFonts w:ascii="Arial" w:hAnsi="Arial" w:cs="Arial"/>
                <w:sz w:val="16"/>
                <w:szCs w:val="16"/>
              </w:rPr>
              <w:t>i anii anteriori)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0BC">
              <w:rPr>
                <w:rFonts w:ascii="Arial" w:hAnsi="Arial" w:cs="Arial"/>
                <w:sz w:val="16"/>
                <w:szCs w:val="16"/>
              </w:rPr>
              <w:t>Obs.</w:t>
            </w:r>
          </w:p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0BC">
              <w:rPr>
                <w:rFonts w:ascii="Arial" w:hAnsi="Arial" w:cs="Arial"/>
                <w:sz w:val="16"/>
                <w:szCs w:val="16"/>
              </w:rPr>
              <w:t>CA distruse</w:t>
            </w:r>
          </w:p>
        </w:tc>
      </w:tr>
      <w:tr w:rsidR="001F6BFE" w:rsidRPr="007F00BC" w:rsidTr="001F6BFE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69" w:rsidRPr="007F00BC" w:rsidRDefault="00C87B69" w:rsidP="001F6B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Poli</w:t>
            </w:r>
            <w:r w:rsidR="00AE41EC" w:rsidRPr="007F00BC">
              <w:rPr>
                <w:rFonts w:ascii="Arial" w:hAnsi="Arial" w:cs="Arial"/>
                <w:sz w:val="20"/>
                <w:szCs w:val="20"/>
              </w:rPr>
              <w:t>ț</w:t>
            </w:r>
            <w:r w:rsidRPr="007F00BC">
              <w:rPr>
                <w:rFonts w:ascii="Arial" w:hAnsi="Arial" w:cs="Arial"/>
                <w:sz w:val="20"/>
                <w:szCs w:val="20"/>
              </w:rPr>
              <w:t>i</w:t>
            </w:r>
            <w:r w:rsidR="00AE41EC" w:rsidRPr="007F00BC">
              <w:rPr>
                <w:rFonts w:ascii="Arial" w:hAnsi="Arial" w:cs="Arial"/>
                <w:sz w:val="20"/>
                <w:szCs w:val="20"/>
              </w:rPr>
              <w:t>ș</w:t>
            </w:r>
            <w:r w:rsidRPr="007F00BC">
              <w:rPr>
                <w:rFonts w:ascii="Arial" w:hAnsi="Arial" w:cs="Arial"/>
                <w:sz w:val="20"/>
                <w:szCs w:val="20"/>
              </w:rPr>
              <w:t>tii din</w:t>
            </w:r>
          </w:p>
          <w:p w:rsidR="00C87B69" w:rsidRPr="007F00BC" w:rsidRDefault="00C87B69" w:rsidP="001F6BFE">
            <w:pPr>
              <w:pStyle w:val="NoSpacing"/>
              <w:spacing w:line="360" w:lineRule="auto"/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 xml:space="preserve">cadrul structurilor de ordine </w:t>
            </w:r>
            <w:r w:rsidRPr="007F00BC">
              <w:rPr>
                <w:rFonts w:ascii="Arial" w:hAnsi="Arial" w:cs="Arial"/>
                <w:sz w:val="20"/>
                <w:szCs w:val="20"/>
              </w:rPr>
              <w:lastRenderedPageBreak/>
              <w:t>publică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9" w:rsidRPr="007F00BC" w:rsidRDefault="00C87B69" w:rsidP="001F6BFE">
            <w:pPr>
              <w:pStyle w:val="NoSpacing"/>
              <w:spacing w:line="360" w:lineRule="auto"/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lastRenderedPageBreak/>
              <w:t>Lucrătorii din cadrul S.P.C.L.E.P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69" w:rsidRPr="007F00BC" w:rsidRDefault="00C87B69" w:rsidP="001F6B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69" w:rsidRPr="007F00BC" w:rsidRDefault="00C87B69" w:rsidP="001F6B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69" w:rsidRPr="007F00BC" w:rsidRDefault="00C87B69" w:rsidP="001F6B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69" w:rsidRPr="007F00BC" w:rsidRDefault="00C87B69" w:rsidP="001F6B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FE" w:rsidRPr="007F00BC" w:rsidTr="001F6BFE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lastRenderedPageBreak/>
              <w:t>D.P.E.P.S.C. - S.1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F6BFE" w:rsidRPr="007F00BC" w:rsidTr="001F6BFE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D.P.E.P.S.C. - S.2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1F6BFE" w:rsidRPr="007F00BC" w:rsidTr="001F6BFE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D.E.P. - S.3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6BFE" w:rsidRPr="007F00BC" w:rsidTr="001F6BFE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D.G.E.P.  - 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F6BFE" w:rsidRPr="007F00BC" w:rsidTr="001F6BFE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D.E.P. - S5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ind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ind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ind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ind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ind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ind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AD239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1F6BFE" w:rsidRPr="007F00BC" w:rsidTr="001F6BFE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D.L.E.P. - S.6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ind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ind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ind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ind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ind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687446">
            <w:pPr>
              <w:pStyle w:val="NoSpacing"/>
              <w:spacing w:line="360" w:lineRule="auto"/>
              <w:ind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AD239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F00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F6BFE" w:rsidRPr="007F00BC" w:rsidTr="001F6BFE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0BC">
              <w:rPr>
                <w:rFonts w:ascii="Arial" w:hAnsi="Arial" w:cs="Arial"/>
                <w:b/>
                <w:sz w:val="20"/>
                <w:szCs w:val="20"/>
              </w:rPr>
              <w:t>TOTAL Mun. Bucure</w:t>
            </w:r>
            <w:r w:rsidR="00AE41EC" w:rsidRPr="007F00BC">
              <w:rPr>
                <w:rFonts w:ascii="Arial" w:hAnsi="Arial" w:cs="Arial"/>
                <w:b/>
                <w:sz w:val="20"/>
                <w:szCs w:val="20"/>
              </w:rPr>
              <w:t>ș</w:t>
            </w:r>
            <w:r w:rsidRPr="007F00BC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0B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0B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0B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0B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0B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0BC">
              <w:rPr>
                <w:rFonts w:ascii="Arial" w:hAnsi="Arial" w:cs="Arial"/>
                <w:b/>
                <w:sz w:val="20"/>
                <w:szCs w:val="20"/>
              </w:rPr>
              <w:t>1.375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9" w:rsidRPr="007F00BC" w:rsidRDefault="00C87B69" w:rsidP="001F6BF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0BC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</w:tr>
    </w:tbl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În urma reverificării căr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ilor de alegător neeliberate, păstrate la nivelul Serviciilor Publice Comunitare Locale de Eviden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ă a Persoanelor ale Sectoarelor 1 – 6 ale Municipiului Bucure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ti, s-a procedat la distrugerea pe bază de proces – verbal a documentelor, ai căror titulari, după caz,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i-au schimbat domiciliul, au decedat,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i-au pierdut cetă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enia etc.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b/>
        </w:rPr>
      </w:pPr>
      <w:r w:rsidRPr="007F00BC">
        <w:rPr>
          <w:rFonts w:ascii="Arial" w:hAnsi="Arial" w:cs="Arial"/>
        </w:rPr>
        <w:t>Astfel, la nivelul S.P.C.L.E.P. ale Sectoarelor 1- 6 ale Municipiului Bucure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ti </w:t>
      </w:r>
      <w:r w:rsidRPr="007F00BC">
        <w:rPr>
          <w:rFonts w:ascii="Arial" w:hAnsi="Arial" w:cs="Arial"/>
          <w:b/>
        </w:rPr>
        <w:t>au fost distruse un număr de 134 căr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 de alegător.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7F00BC">
        <w:rPr>
          <w:rFonts w:ascii="Arial" w:eastAsia="Times New Roman" w:hAnsi="Arial" w:cs="Arial"/>
          <w:color w:val="000000"/>
        </w:rPr>
        <w:t>Potrivit prevederilor legale în vigoare pe linie de eviden</w:t>
      </w:r>
      <w:r w:rsidR="00AE41EC" w:rsidRPr="007F00BC">
        <w:rPr>
          <w:rFonts w:ascii="Arial" w:eastAsia="Times New Roman" w:hAnsi="Arial" w:cs="Arial"/>
          <w:color w:val="000000"/>
        </w:rPr>
        <w:t>ț</w:t>
      </w:r>
      <w:r w:rsidRPr="007F00BC">
        <w:rPr>
          <w:rFonts w:ascii="Arial" w:eastAsia="Times New Roman" w:hAnsi="Arial" w:cs="Arial"/>
          <w:color w:val="000000"/>
        </w:rPr>
        <w:t xml:space="preserve">ă a persoanelor, personalul S.P.C.E.P. a asigurat actualizarea corectă </w:t>
      </w:r>
      <w:r w:rsidR="00AE41EC" w:rsidRPr="007F00BC">
        <w:rPr>
          <w:rFonts w:ascii="Arial" w:eastAsia="Times New Roman" w:hAnsi="Arial" w:cs="Arial"/>
          <w:color w:val="000000"/>
        </w:rPr>
        <w:t>ș</w:t>
      </w:r>
      <w:r w:rsidRPr="007F00BC">
        <w:rPr>
          <w:rFonts w:ascii="Arial" w:eastAsia="Times New Roman" w:hAnsi="Arial" w:cs="Arial"/>
          <w:color w:val="000000"/>
        </w:rPr>
        <w:t>i coerentă a Registrului Na</w:t>
      </w:r>
      <w:r w:rsidR="00AE41EC" w:rsidRPr="007F00BC">
        <w:rPr>
          <w:rFonts w:ascii="Arial" w:eastAsia="Times New Roman" w:hAnsi="Arial" w:cs="Arial"/>
          <w:color w:val="000000"/>
        </w:rPr>
        <w:t>ț</w:t>
      </w:r>
      <w:r w:rsidRPr="007F00BC">
        <w:rPr>
          <w:rFonts w:ascii="Arial" w:eastAsia="Times New Roman" w:hAnsi="Arial" w:cs="Arial"/>
          <w:color w:val="000000"/>
        </w:rPr>
        <w:t>ional de Eviden</w:t>
      </w:r>
      <w:r w:rsidR="00AE41EC" w:rsidRPr="007F00BC">
        <w:rPr>
          <w:rFonts w:ascii="Arial" w:eastAsia="Times New Roman" w:hAnsi="Arial" w:cs="Arial"/>
          <w:color w:val="000000"/>
        </w:rPr>
        <w:t>ț</w:t>
      </w:r>
      <w:r w:rsidRPr="007F00BC">
        <w:rPr>
          <w:rFonts w:ascii="Arial" w:eastAsia="Times New Roman" w:hAnsi="Arial" w:cs="Arial"/>
          <w:color w:val="000000"/>
        </w:rPr>
        <w:t xml:space="preserve">ă a Persoanelor cu date </w:t>
      </w:r>
      <w:r w:rsidR="00AE41EC" w:rsidRPr="007F00BC">
        <w:rPr>
          <w:rFonts w:ascii="Arial" w:eastAsia="Times New Roman" w:hAnsi="Arial" w:cs="Arial"/>
          <w:color w:val="000000"/>
        </w:rPr>
        <w:t>ș</w:t>
      </w:r>
      <w:r w:rsidRPr="007F00BC">
        <w:rPr>
          <w:rFonts w:ascii="Arial" w:eastAsia="Times New Roman" w:hAnsi="Arial" w:cs="Arial"/>
          <w:color w:val="000000"/>
        </w:rPr>
        <w:t>i informa</w:t>
      </w:r>
      <w:r w:rsidR="00AE41EC" w:rsidRPr="007F00BC">
        <w:rPr>
          <w:rFonts w:ascii="Arial" w:eastAsia="Times New Roman" w:hAnsi="Arial" w:cs="Arial"/>
          <w:color w:val="000000"/>
        </w:rPr>
        <w:t>ț</w:t>
      </w:r>
      <w:r w:rsidRPr="007F00BC">
        <w:rPr>
          <w:rFonts w:ascii="Arial" w:eastAsia="Times New Roman" w:hAnsi="Arial" w:cs="Arial"/>
          <w:color w:val="000000"/>
        </w:rPr>
        <w:t>ii potrivit documentelor prezentate de cetă</w:t>
      </w:r>
      <w:r w:rsidR="00AE41EC" w:rsidRPr="007F00BC">
        <w:rPr>
          <w:rFonts w:ascii="Arial" w:eastAsia="Times New Roman" w:hAnsi="Arial" w:cs="Arial"/>
          <w:color w:val="000000"/>
        </w:rPr>
        <w:t>ț</w:t>
      </w:r>
      <w:r w:rsidRPr="007F00BC">
        <w:rPr>
          <w:rFonts w:ascii="Arial" w:eastAsia="Times New Roman" w:hAnsi="Arial" w:cs="Arial"/>
          <w:color w:val="000000"/>
        </w:rPr>
        <w:t>eni ori transmise de autorită</w:t>
      </w:r>
      <w:r w:rsidR="00AE41EC" w:rsidRPr="007F00BC">
        <w:rPr>
          <w:rFonts w:ascii="Arial" w:eastAsia="Times New Roman" w:hAnsi="Arial" w:cs="Arial"/>
          <w:color w:val="000000"/>
        </w:rPr>
        <w:t>ț</w:t>
      </w:r>
      <w:r w:rsidRPr="007F00BC">
        <w:rPr>
          <w:rFonts w:ascii="Arial" w:eastAsia="Times New Roman" w:hAnsi="Arial" w:cs="Arial"/>
          <w:color w:val="000000"/>
        </w:rPr>
        <w:t xml:space="preserve">ile abilitate </w:t>
      </w:r>
      <w:r w:rsidR="00AE41EC" w:rsidRPr="007F00BC">
        <w:rPr>
          <w:rFonts w:ascii="Arial" w:eastAsia="Times New Roman" w:hAnsi="Arial" w:cs="Arial"/>
          <w:color w:val="000000"/>
        </w:rPr>
        <w:t>ș</w:t>
      </w:r>
      <w:r w:rsidRPr="007F00BC">
        <w:rPr>
          <w:rFonts w:ascii="Arial" w:eastAsia="Times New Roman" w:hAnsi="Arial" w:cs="Arial"/>
          <w:color w:val="000000"/>
        </w:rPr>
        <w:t>i punerea în legalitate a cetă</w:t>
      </w:r>
      <w:r w:rsidR="00AE41EC" w:rsidRPr="007F00BC">
        <w:rPr>
          <w:rFonts w:ascii="Arial" w:eastAsia="Times New Roman" w:hAnsi="Arial" w:cs="Arial"/>
          <w:color w:val="000000"/>
        </w:rPr>
        <w:t>ț</w:t>
      </w:r>
      <w:r w:rsidRPr="007F00BC">
        <w:rPr>
          <w:rFonts w:ascii="Arial" w:eastAsia="Times New Roman" w:hAnsi="Arial" w:cs="Arial"/>
          <w:color w:val="000000"/>
        </w:rPr>
        <w:t>enilor cu acte de identitate pentru a-</w:t>
      </w:r>
      <w:r w:rsidR="00AE41EC" w:rsidRPr="007F00BC">
        <w:rPr>
          <w:rFonts w:ascii="Arial" w:eastAsia="Times New Roman" w:hAnsi="Arial" w:cs="Arial"/>
          <w:color w:val="000000"/>
        </w:rPr>
        <w:t>ș</w:t>
      </w:r>
      <w:r w:rsidRPr="007F00BC">
        <w:rPr>
          <w:rFonts w:ascii="Arial" w:eastAsia="Times New Roman" w:hAnsi="Arial" w:cs="Arial"/>
          <w:color w:val="000000"/>
        </w:rPr>
        <w:t>i exercita dreptul de vot.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eastAsia="Times New Roman" w:hAnsi="Arial" w:cs="Arial"/>
          <w:b/>
          <w:color w:val="000000"/>
        </w:rPr>
      </w:pPr>
      <w:r w:rsidRPr="007F00BC">
        <w:rPr>
          <w:rFonts w:ascii="Arial" w:eastAsia="Times New Roman" w:hAnsi="Arial" w:cs="Arial"/>
          <w:b/>
          <w:color w:val="000000"/>
        </w:rPr>
        <w:t>Astfel, în zilele de 25 – 26.05.2019, la nivelul S.P.C.E.P. Mun. Bucure</w:t>
      </w:r>
      <w:r w:rsidR="00AE41EC" w:rsidRPr="007F00BC">
        <w:rPr>
          <w:rFonts w:ascii="Arial" w:eastAsia="Times New Roman" w:hAnsi="Arial" w:cs="Arial"/>
          <w:b/>
          <w:color w:val="000000"/>
        </w:rPr>
        <w:t>ș</w:t>
      </w:r>
      <w:r w:rsidRPr="007F00BC">
        <w:rPr>
          <w:rFonts w:ascii="Arial" w:eastAsia="Times New Roman" w:hAnsi="Arial" w:cs="Arial"/>
          <w:b/>
          <w:color w:val="000000"/>
        </w:rPr>
        <w:t xml:space="preserve">ti au fost eliberate 4.418 acte de identitate, iar în zilele de 09-10.11.2019 </w:t>
      </w:r>
      <w:r w:rsidR="00AE41EC" w:rsidRPr="007F00BC">
        <w:rPr>
          <w:rFonts w:ascii="Arial" w:eastAsia="Times New Roman" w:hAnsi="Arial" w:cs="Arial"/>
          <w:b/>
          <w:color w:val="000000"/>
        </w:rPr>
        <w:t>ș</w:t>
      </w:r>
      <w:r w:rsidRPr="007F00BC">
        <w:rPr>
          <w:rFonts w:ascii="Arial" w:eastAsia="Times New Roman" w:hAnsi="Arial" w:cs="Arial"/>
          <w:b/>
          <w:color w:val="000000"/>
        </w:rPr>
        <w:t>i 23-24.11.2019 au fost eliberate 7.656 acte de identitate.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 xml:space="preserve">De asemenea, </w:t>
      </w:r>
      <w:r w:rsidRPr="007F00BC">
        <w:rPr>
          <w:rFonts w:ascii="Arial" w:hAnsi="Arial" w:cs="Arial"/>
          <w:u w:val="single"/>
        </w:rPr>
        <w:t xml:space="preserve">pe parcursul anului 2019, în cadrul Serviciului Analiză, Îndrumare </w:t>
      </w:r>
      <w:r w:rsidR="00AE41EC" w:rsidRPr="007F00BC">
        <w:rPr>
          <w:rFonts w:ascii="Arial" w:hAnsi="Arial" w:cs="Arial"/>
          <w:u w:val="single"/>
        </w:rPr>
        <w:t>ș</w:t>
      </w:r>
      <w:r w:rsidRPr="007F00BC">
        <w:rPr>
          <w:rFonts w:ascii="Arial" w:hAnsi="Arial" w:cs="Arial"/>
          <w:u w:val="single"/>
        </w:rPr>
        <w:t>i Control au fost efectuate următoarele activită</w:t>
      </w:r>
      <w:r w:rsidR="00AE41EC" w:rsidRPr="007F00BC">
        <w:rPr>
          <w:rFonts w:ascii="Arial" w:hAnsi="Arial" w:cs="Arial"/>
          <w:u w:val="single"/>
        </w:rPr>
        <w:t>ț</w:t>
      </w:r>
      <w:r w:rsidRPr="007F00BC">
        <w:rPr>
          <w:rFonts w:ascii="Arial" w:hAnsi="Arial" w:cs="Arial"/>
          <w:u w:val="single"/>
        </w:rPr>
        <w:t>i</w:t>
      </w:r>
      <w:r w:rsidRPr="007F00BC">
        <w:rPr>
          <w:rFonts w:ascii="Arial" w:hAnsi="Arial" w:cs="Arial"/>
        </w:rPr>
        <w:t>:</w:t>
      </w:r>
    </w:p>
    <w:p w:rsidR="00C87B69" w:rsidRPr="007F00BC" w:rsidRDefault="00C87B69" w:rsidP="00A37628">
      <w:pPr>
        <w:pStyle w:val="NoSpacing"/>
        <w:numPr>
          <w:ilvl w:val="0"/>
          <w:numId w:val="2"/>
        </w:numPr>
        <w:spacing w:line="360" w:lineRule="auto"/>
        <w:ind w:left="0" w:firstLine="568"/>
        <w:jc w:val="both"/>
        <w:rPr>
          <w:rFonts w:ascii="Arial" w:hAnsi="Arial" w:cs="Arial"/>
          <w:color w:val="000000"/>
        </w:rPr>
      </w:pPr>
      <w:r w:rsidRPr="007F00BC">
        <w:rPr>
          <w:rFonts w:ascii="Arial" w:hAnsi="Arial" w:cs="Arial"/>
          <w:color w:val="000000"/>
        </w:rPr>
        <w:t xml:space="preserve">s-au efectuat peste </w:t>
      </w:r>
      <w:r w:rsidRPr="007F00BC">
        <w:rPr>
          <w:rFonts w:ascii="Arial" w:hAnsi="Arial" w:cs="Arial"/>
          <w:b/>
          <w:color w:val="000000"/>
        </w:rPr>
        <w:t>23.929 verificări cu privire la preluarea în R.N.E.P. a datelor de deces înregistrate în registrele de stare civilă ale S.P.C.L.E.P. ale Sectoarelor 1 – 6 ale Mun. Bucure</w:t>
      </w:r>
      <w:r w:rsidR="00AE41EC" w:rsidRPr="007F00BC">
        <w:rPr>
          <w:rFonts w:ascii="Arial" w:hAnsi="Arial" w:cs="Arial"/>
          <w:b/>
          <w:color w:val="000000"/>
        </w:rPr>
        <w:t>ș</w:t>
      </w:r>
      <w:r w:rsidRPr="007F00BC">
        <w:rPr>
          <w:rFonts w:ascii="Arial" w:hAnsi="Arial" w:cs="Arial"/>
          <w:b/>
          <w:color w:val="000000"/>
        </w:rPr>
        <w:t xml:space="preserve">ti 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>i acolo unde a fost cazul s-a intervenit la serviciul public comunitar local de eviden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>ă a persoanelor de la ultimul domiciliu pentru corec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>ii sau chiar înregistrarea decesului;</w:t>
      </w:r>
    </w:p>
    <w:p w:rsidR="00C87B69" w:rsidRPr="007F00BC" w:rsidRDefault="00C87B69" w:rsidP="00A37628">
      <w:pPr>
        <w:pStyle w:val="NoSpacing"/>
        <w:numPr>
          <w:ilvl w:val="0"/>
          <w:numId w:val="2"/>
        </w:numPr>
        <w:spacing w:line="360" w:lineRule="auto"/>
        <w:ind w:left="0"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s-au solu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ionat </w:t>
      </w:r>
      <w:r w:rsidRPr="007F00BC">
        <w:rPr>
          <w:rFonts w:ascii="Arial" w:hAnsi="Arial" w:cs="Arial"/>
          <w:b/>
        </w:rPr>
        <w:t>95 peti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ii</w:t>
      </w:r>
      <w:r w:rsidRPr="007F00BC">
        <w:rPr>
          <w:rFonts w:ascii="Arial" w:hAnsi="Arial" w:cs="Arial"/>
        </w:rPr>
        <w:t xml:space="preserve"> înregistrate la secretariatul D.G.E.P.M.B.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repartizate func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ionarilor S.A.I.C., cu respectarea întocmai a prevederilor O.G. nr. 27/2002 privind reglementarea activită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ii de solu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ionare a peti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iilor, cu modificările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completările ulterioare;</w:t>
      </w:r>
    </w:p>
    <w:p w:rsidR="00C87B69" w:rsidRPr="007F00BC" w:rsidRDefault="00C87B69" w:rsidP="00A37628">
      <w:pPr>
        <w:pStyle w:val="NoSpacing"/>
        <w:numPr>
          <w:ilvl w:val="0"/>
          <w:numId w:val="2"/>
        </w:numPr>
        <w:spacing w:line="360" w:lineRule="auto"/>
        <w:ind w:left="0"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lastRenderedPageBreak/>
        <w:t>au fost solu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ionate </w:t>
      </w:r>
      <w:r w:rsidRPr="007F00BC">
        <w:rPr>
          <w:rFonts w:ascii="Arial" w:hAnsi="Arial" w:cs="Arial"/>
          <w:b/>
        </w:rPr>
        <w:t>64 cereri în conformitate cu prevederile Legii nr.544/2001 privind liberul acces la informa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iile de interes public</w:t>
      </w:r>
      <w:r w:rsidRPr="007F00BC">
        <w:rPr>
          <w:rFonts w:ascii="Arial" w:hAnsi="Arial" w:cs="Arial"/>
        </w:rPr>
        <w:t>;</w:t>
      </w:r>
    </w:p>
    <w:p w:rsidR="00C87B69" w:rsidRPr="007F00BC" w:rsidRDefault="00C87B69" w:rsidP="00A37628">
      <w:pPr>
        <w:pStyle w:val="NoSpacing"/>
        <w:numPr>
          <w:ilvl w:val="0"/>
          <w:numId w:val="2"/>
        </w:numPr>
        <w:spacing w:line="360" w:lineRule="auto"/>
        <w:ind w:left="0"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s-au efectuat verificări în vederea solu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ionării a </w:t>
      </w:r>
      <w:r w:rsidRPr="007F00BC">
        <w:rPr>
          <w:rFonts w:ascii="Arial" w:hAnsi="Arial" w:cs="Arial"/>
          <w:b/>
        </w:rPr>
        <w:t>22 peti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 xml:space="preserve">ii adresate D.E.P.A.B.D. </w:t>
      </w:r>
      <w:r w:rsidR="00AE41EC" w:rsidRPr="007F00BC">
        <w:rPr>
          <w:rFonts w:ascii="Arial" w:hAnsi="Arial" w:cs="Arial"/>
          <w:b/>
        </w:rPr>
        <w:t>ș</w:t>
      </w:r>
      <w:r w:rsidRPr="007F00BC">
        <w:rPr>
          <w:rFonts w:ascii="Arial" w:hAnsi="Arial" w:cs="Arial"/>
          <w:b/>
        </w:rPr>
        <w:t>i retransmise direc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iei noastre spre competentă solu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ionare</w:t>
      </w:r>
      <w:r w:rsidRPr="007F00BC">
        <w:rPr>
          <w:rFonts w:ascii="Arial" w:hAnsi="Arial" w:cs="Arial"/>
        </w:rPr>
        <w:t xml:space="preserve">, precum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i pentru </w:t>
      </w:r>
      <w:r w:rsidRPr="007F00BC">
        <w:rPr>
          <w:rFonts w:ascii="Arial" w:hAnsi="Arial" w:cs="Arial"/>
          <w:b/>
        </w:rPr>
        <w:t>29 solicitări de schimbare a domiciliului minorilor formulate de părin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 la misiunile diplomatice din străinătate;</w:t>
      </w:r>
    </w:p>
    <w:p w:rsidR="00C87B69" w:rsidRPr="007F00BC" w:rsidRDefault="00C87B69" w:rsidP="00A37628">
      <w:pPr>
        <w:pStyle w:val="NoSpacing"/>
        <w:numPr>
          <w:ilvl w:val="0"/>
          <w:numId w:val="2"/>
        </w:numPr>
        <w:spacing w:line="360" w:lineRule="auto"/>
        <w:ind w:left="0" w:firstLine="568"/>
        <w:jc w:val="both"/>
        <w:rPr>
          <w:rFonts w:ascii="Arial" w:hAnsi="Arial" w:cs="Arial"/>
          <w:color w:val="000000"/>
        </w:rPr>
      </w:pPr>
      <w:r w:rsidRPr="007F00BC">
        <w:rPr>
          <w:rFonts w:ascii="Arial" w:hAnsi="Arial" w:cs="Arial"/>
          <w:color w:val="000000"/>
        </w:rPr>
        <w:t>la solicitarea S.P.C.L.E.P. ale Sectoarelor 1- 6 ale Mun. Bucure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 xml:space="preserve">ti </w:t>
      </w:r>
      <w:r w:rsidRPr="007F00BC">
        <w:rPr>
          <w:rFonts w:ascii="Arial" w:hAnsi="Arial" w:cs="Arial"/>
          <w:b/>
          <w:color w:val="000000"/>
        </w:rPr>
        <w:t>au fost formulate adrese de răspuns la 11 puncte de vedere pe linie de eviden</w:t>
      </w:r>
      <w:r w:rsidR="00AE41EC" w:rsidRPr="007F00BC">
        <w:rPr>
          <w:rFonts w:ascii="Arial" w:hAnsi="Arial" w:cs="Arial"/>
          <w:b/>
          <w:color w:val="000000"/>
        </w:rPr>
        <w:t>ț</w:t>
      </w:r>
      <w:r w:rsidRPr="007F00BC">
        <w:rPr>
          <w:rFonts w:ascii="Arial" w:hAnsi="Arial" w:cs="Arial"/>
          <w:b/>
          <w:color w:val="000000"/>
        </w:rPr>
        <w:t>ă a persoanelor;</w:t>
      </w:r>
    </w:p>
    <w:p w:rsidR="00C87B69" w:rsidRPr="007F00BC" w:rsidRDefault="00C87B69" w:rsidP="00A37628">
      <w:pPr>
        <w:pStyle w:val="NoSpacing"/>
        <w:numPr>
          <w:ilvl w:val="0"/>
          <w:numId w:val="2"/>
        </w:numPr>
        <w:spacing w:line="360" w:lineRule="auto"/>
        <w:ind w:left="0" w:firstLine="568"/>
        <w:jc w:val="both"/>
        <w:rPr>
          <w:rFonts w:ascii="Arial" w:hAnsi="Arial" w:cs="Arial"/>
          <w:b/>
          <w:color w:val="000000"/>
        </w:rPr>
      </w:pPr>
      <w:r w:rsidRPr="007F00BC">
        <w:rPr>
          <w:rFonts w:ascii="Arial" w:hAnsi="Arial" w:cs="Arial"/>
          <w:color w:val="000000"/>
        </w:rPr>
        <w:t>au fost însu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 xml:space="preserve">ite 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>i transmise la S.P.C.L.E.P. ale Sectoarelor 1 – 6 ale Mun. Bucure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 xml:space="preserve">ti </w:t>
      </w:r>
      <w:r w:rsidRPr="007F00BC">
        <w:rPr>
          <w:rFonts w:ascii="Arial" w:hAnsi="Arial" w:cs="Arial"/>
          <w:b/>
          <w:color w:val="000000"/>
        </w:rPr>
        <w:t xml:space="preserve">19 îndrumări </w:t>
      </w:r>
      <w:r w:rsidR="00AE41EC" w:rsidRPr="007F00BC">
        <w:rPr>
          <w:rFonts w:ascii="Arial" w:hAnsi="Arial" w:cs="Arial"/>
          <w:b/>
          <w:color w:val="000000"/>
        </w:rPr>
        <w:t>ș</w:t>
      </w:r>
      <w:r w:rsidRPr="007F00BC">
        <w:rPr>
          <w:rFonts w:ascii="Arial" w:hAnsi="Arial" w:cs="Arial"/>
          <w:b/>
          <w:color w:val="000000"/>
        </w:rPr>
        <w:t>i recomandări ale D.E.P.A.B.D;</w:t>
      </w:r>
    </w:p>
    <w:p w:rsidR="00C87B69" w:rsidRPr="007F00BC" w:rsidRDefault="00C87B69" w:rsidP="00A37628">
      <w:pPr>
        <w:pStyle w:val="NoSpacing"/>
        <w:numPr>
          <w:ilvl w:val="0"/>
          <w:numId w:val="2"/>
        </w:numPr>
        <w:spacing w:line="360" w:lineRule="auto"/>
        <w:ind w:left="0" w:firstLine="568"/>
        <w:jc w:val="both"/>
        <w:rPr>
          <w:rFonts w:ascii="Arial" w:hAnsi="Arial" w:cs="Arial"/>
          <w:color w:val="000000"/>
        </w:rPr>
      </w:pPr>
      <w:r w:rsidRPr="007F00BC">
        <w:rPr>
          <w:rFonts w:ascii="Arial" w:hAnsi="Arial" w:cs="Arial"/>
          <w:color w:val="000000"/>
        </w:rPr>
        <w:t>au fost acordate îndrumări de specialitate func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 xml:space="preserve">ionarilor  S.P.C.L.E.P ale Sectoarelor 1 – 6 ale </w:t>
      </w:r>
      <w:r w:rsidR="007F00BC" w:rsidRPr="007F00BC">
        <w:rPr>
          <w:rFonts w:ascii="Arial" w:hAnsi="Arial" w:cs="Arial"/>
          <w:color w:val="000000"/>
        </w:rPr>
        <w:t>Municipiului</w:t>
      </w:r>
      <w:r w:rsidRPr="007F00BC">
        <w:rPr>
          <w:rFonts w:ascii="Arial" w:hAnsi="Arial" w:cs="Arial"/>
          <w:color w:val="000000"/>
        </w:rPr>
        <w:t xml:space="preserve"> Bucure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>ti.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color w:val="000000"/>
        </w:rPr>
      </w:pPr>
      <w:r w:rsidRPr="007F00BC">
        <w:rPr>
          <w:rFonts w:ascii="Arial" w:hAnsi="Arial" w:cs="Arial"/>
          <w:color w:val="000000"/>
        </w:rPr>
        <w:t>De asemenea, urmare a dispozi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>iei D.E.P.A.B.D. nr. 3484145/18.03.2019, S.A.B.D.E.P.  a transmis institu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>iei noastre prin F.T.P., săptămânal, începând cu data de 26.03.2019, fi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>ierele care con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 xml:space="preserve">ineau listele cu persoanele cu acte de identitate emise 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>i care figurează în R.N.E.P. neînmânate.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color w:val="000000"/>
          <w:u w:val="single"/>
        </w:rPr>
      </w:pPr>
      <w:r w:rsidRPr="007F00BC">
        <w:rPr>
          <w:rFonts w:ascii="Arial" w:hAnsi="Arial" w:cs="Arial"/>
          <w:color w:val="000000"/>
        </w:rPr>
        <w:t>Astfel, direc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>ia noastră a întocmit săptămânal adrese către S.P.C.L.E.P. ale sectoarelor 1- 6 ale mun. Bucure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 xml:space="preserve">ti 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 xml:space="preserve">i a transmis listele respective, urmând ca zilnic, să primim pe F.T.P. tabelele cu datele de înmânare completate până la acel moment. Ulterior, au fost centralizate în format Excel 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 xml:space="preserve">i s-au transmis către S.A.B.D.E.P., </w:t>
      </w:r>
      <w:r w:rsidRPr="007F00BC">
        <w:rPr>
          <w:rFonts w:ascii="Arial" w:hAnsi="Arial" w:cs="Arial"/>
          <w:color w:val="000000"/>
          <w:u w:val="single"/>
        </w:rPr>
        <w:t xml:space="preserve">listele pentru un număr de 639.622 persoane cu acte de identitate emise </w:t>
      </w:r>
      <w:r w:rsidR="00AE41EC" w:rsidRPr="007F00BC">
        <w:rPr>
          <w:rFonts w:ascii="Arial" w:hAnsi="Arial" w:cs="Arial"/>
          <w:color w:val="000000"/>
          <w:u w:val="single"/>
        </w:rPr>
        <w:t>ș</w:t>
      </w:r>
      <w:r w:rsidRPr="007F00BC">
        <w:rPr>
          <w:rFonts w:ascii="Arial" w:hAnsi="Arial" w:cs="Arial"/>
          <w:color w:val="000000"/>
          <w:u w:val="single"/>
        </w:rPr>
        <w:t xml:space="preserve">i care figurează în R.N.E.P. </w:t>
      </w:r>
      <w:r w:rsidR="007F00BC">
        <w:rPr>
          <w:rFonts w:ascii="Arial" w:hAnsi="Arial" w:cs="Arial"/>
          <w:color w:val="000000"/>
          <w:u w:val="single"/>
        </w:rPr>
        <w:t>ne</w:t>
      </w:r>
      <w:r w:rsidR="007F00BC" w:rsidRPr="007F00BC">
        <w:rPr>
          <w:rFonts w:ascii="Arial" w:hAnsi="Arial" w:cs="Arial"/>
          <w:color w:val="000000"/>
          <w:u w:val="single"/>
        </w:rPr>
        <w:t>înmânate</w:t>
      </w:r>
      <w:r w:rsidRPr="007F00BC">
        <w:rPr>
          <w:rFonts w:ascii="Arial" w:hAnsi="Arial" w:cs="Arial"/>
          <w:color w:val="000000"/>
          <w:u w:val="single"/>
        </w:rPr>
        <w:t>, în vederea preluării informa</w:t>
      </w:r>
      <w:r w:rsidR="00AE41EC" w:rsidRPr="007F00BC">
        <w:rPr>
          <w:rFonts w:ascii="Arial" w:hAnsi="Arial" w:cs="Arial"/>
          <w:color w:val="000000"/>
          <w:u w:val="single"/>
        </w:rPr>
        <w:t>ț</w:t>
      </w:r>
      <w:r w:rsidRPr="007F00BC">
        <w:rPr>
          <w:rFonts w:ascii="Arial" w:hAnsi="Arial" w:cs="Arial"/>
          <w:color w:val="000000"/>
          <w:u w:val="single"/>
        </w:rPr>
        <w:t>iilor în baza de date.</w:t>
      </w:r>
    </w:p>
    <w:p w:rsidR="001F6BFE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În anul 2019, institu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ia noastră a fost informată de S.P.C.L.E.P. ale sectoarelor 1-6 ale mun. Bucure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ti despre faptul că </w:t>
      </w:r>
      <w:r w:rsidRPr="007F00BC">
        <w:rPr>
          <w:rFonts w:ascii="Arial" w:hAnsi="Arial" w:cs="Arial"/>
          <w:b/>
        </w:rPr>
        <w:t>10 persoane care figurau în R.N.E.P. cu men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iuni operative, au solicitat eliberarea actelor de identitate</w:t>
      </w:r>
      <w:r w:rsidRPr="007F00BC">
        <w:rPr>
          <w:rFonts w:ascii="Arial" w:hAnsi="Arial" w:cs="Arial"/>
        </w:rPr>
        <w:t xml:space="preserve">. 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b/>
        </w:rPr>
      </w:pPr>
      <w:r w:rsidRPr="007F00BC">
        <w:rPr>
          <w:rFonts w:ascii="Arial" w:hAnsi="Arial" w:cs="Arial"/>
        </w:rPr>
        <w:t xml:space="preserve">Totodată, în perioada analizată, </w:t>
      </w:r>
      <w:r w:rsidRPr="007F00BC">
        <w:rPr>
          <w:rFonts w:ascii="Arial" w:hAnsi="Arial" w:cs="Arial"/>
          <w:b/>
        </w:rPr>
        <w:t>au fost dispuse verificări conform Metodologiei nr.22/23.11.2018 privind reglementarea activită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ilor cu caracter operativ desfă</w:t>
      </w:r>
      <w:r w:rsidR="00AE41EC" w:rsidRPr="007F00BC">
        <w:rPr>
          <w:rFonts w:ascii="Arial" w:hAnsi="Arial" w:cs="Arial"/>
          <w:b/>
        </w:rPr>
        <w:t>ș</w:t>
      </w:r>
      <w:r w:rsidRPr="007F00BC">
        <w:rPr>
          <w:rFonts w:ascii="Arial" w:hAnsi="Arial" w:cs="Arial"/>
          <w:b/>
        </w:rPr>
        <w:t>urate de serviciile publice comunitare de eviden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ă a persoanelor, pentru emiterea a cinci acte de identitate ca urmare a declinării unei false identită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</w:p>
    <w:p w:rsidR="00C87B69" w:rsidRPr="007F00BC" w:rsidRDefault="001F6BFE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b/>
        </w:rPr>
      </w:pPr>
      <w:r w:rsidRPr="007F00BC">
        <w:rPr>
          <w:rFonts w:ascii="Arial" w:hAnsi="Arial" w:cs="Arial"/>
          <w:b/>
        </w:rPr>
        <w:t>2</w:t>
      </w:r>
      <w:r w:rsidR="00C87B69" w:rsidRPr="007F00BC">
        <w:rPr>
          <w:rFonts w:ascii="Arial" w:hAnsi="Arial" w:cs="Arial"/>
          <w:b/>
        </w:rPr>
        <w:t>. Serviciul Actualizare Valorificare Baza Date</w:t>
      </w:r>
    </w:p>
    <w:p w:rsidR="00C87B69" w:rsidRPr="007F00BC" w:rsidRDefault="00C87B69" w:rsidP="00A37628">
      <w:pPr>
        <w:pStyle w:val="NoSpacing"/>
        <w:numPr>
          <w:ilvl w:val="0"/>
          <w:numId w:val="3"/>
        </w:numPr>
        <w:spacing w:line="360" w:lineRule="auto"/>
        <w:ind w:left="0"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 xml:space="preserve">au fost eliberate un număr de </w:t>
      </w:r>
      <w:r w:rsidRPr="007F00BC">
        <w:rPr>
          <w:rFonts w:ascii="Arial" w:hAnsi="Arial" w:cs="Arial"/>
          <w:b/>
        </w:rPr>
        <w:t>452 căr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 xml:space="preserve">i de identitate </w:t>
      </w:r>
      <w:r w:rsidR="00AE41EC" w:rsidRPr="007F00BC">
        <w:rPr>
          <w:rFonts w:ascii="Arial" w:hAnsi="Arial" w:cs="Arial"/>
          <w:b/>
        </w:rPr>
        <w:t>ș</w:t>
      </w:r>
      <w:r w:rsidRPr="007F00BC">
        <w:rPr>
          <w:rFonts w:ascii="Arial" w:hAnsi="Arial" w:cs="Arial"/>
          <w:b/>
        </w:rPr>
        <w:t>i  19 căr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 de identitate provizorii</w:t>
      </w:r>
      <w:r w:rsidRPr="007F00BC">
        <w:rPr>
          <w:rFonts w:ascii="Arial" w:hAnsi="Arial" w:cs="Arial"/>
        </w:rPr>
        <w:t>;</w:t>
      </w:r>
    </w:p>
    <w:p w:rsidR="00C87B69" w:rsidRPr="007F00BC" w:rsidRDefault="00C87B69" w:rsidP="00A37628">
      <w:pPr>
        <w:pStyle w:val="NoSpacing"/>
        <w:numPr>
          <w:ilvl w:val="0"/>
          <w:numId w:val="3"/>
        </w:numPr>
        <w:spacing w:line="360" w:lineRule="auto"/>
        <w:ind w:left="0"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  <w:b/>
        </w:rPr>
        <w:t>au fost verificate în R.N.E.P. un număr de 7.840 de persoane</w:t>
      </w:r>
      <w:r w:rsidRPr="007F00BC">
        <w:rPr>
          <w:rFonts w:ascii="Arial" w:hAnsi="Arial" w:cs="Arial"/>
        </w:rPr>
        <w:t xml:space="preserve"> pentru care s-au furnizat date, respectiv, pentru persoane fizice, pentru alte ministere, pentru agen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 economici, etc.;</w:t>
      </w:r>
    </w:p>
    <w:p w:rsidR="00C87B69" w:rsidRPr="007F00BC" w:rsidRDefault="00C87B69" w:rsidP="00A37628">
      <w:pPr>
        <w:pStyle w:val="NoSpacing"/>
        <w:numPr>
          <w:ilvl w:val="0"/>
          <w:numId w:val="4"/>
        </w:numPr>
        <w:spacing w:line="360" w:lineRule="auto"/>
        <w:ind w:left="0" w:firstLine="568"/>
        <w:jc w:val="both"/>
        <w:rPr>
          <w:rFonts w:ascii="Arial" w:hAnsi="Arial" w:cs="Arial"/>
          <w:color w:val="000000"/>
        </w:rPr>
      </w:pPr>
      <w:r w:rsidRPr="007F00BC">
        <w:rPr>
          <w:rFonts w:ascii="Arial" w:hAnsi="Arial" w:cs="Arial"/>
          <w:color w:val="000000"/>
        </w:rPr>
        <w:lastRenderedPageBreak/>
        <w:t xml:space="preserve">au fost înregistrate un număr de </w:t>
      </w:r>
      <w:r w:rsidRPr="007F00BC">
        <w:rPr>
          <w:rFonts w:ascii="Arial" w:hAnsi="Arial" w:cs="Arial"/>
          <w:b/>
          <w:color w:val="000000"/>
        </w:rPr>
        <w:t>33.512 de comunicări privind dobândirea statutului de cetă</w:t>
      </w:r>
      <w:r w:rsidR="00AE41EC" w:rsidRPr="007F00BC">
        <w:rPr>
          <w:rFonts w:ascii="Arial" w:hAnsi="Arial" w:cs="Arial"/>
          <w:b/>
          <w:color w:val="000000"/>
        </w:rPr>
        <w:t>ț</w:t>
      </w:r>
      <w:r w:rsidRPr="007F00BC">
        <w:rPr>
          <w:rFonts w:ascii="Arial" w:hAnsi="Arial" w:cs="Arial"/>
          <w:b/>
          <w:color w:val="000000"/>
        </w:rPr>
        <w:t>ean român cu domiciliul în străinătate,</w:t>
      </w:r>
      <w:r w:rsidRPr="007F00BC">
        <w:rPr>
          <w:rFonts w:ascii="Arial" w:hAnsi="Arial" w:cs="Arial"/>
          <w:color w:val="000000"/>
        </w:rPr>
        <w:t xml:space="preserve"> iar până în prezent au fost preluate în R.N.E.P. men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 xml:space="preserve">iunile corespunzătoare pentru un număr de 27.917 de persoane, iar pentru un număr de 5.595 persoane, au fost solicitate Serviciului Public Comunitare pentru Eliberarea 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>i Eviden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>a Pa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>apoartelor Simple din Bucure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>ti certificatele de stare civilă pentru a fi implementate, ulterior  în R.N.E.P., întrucât datele de identificare nu figurau în R.N.E.P.;</w:t>
      </w:r>
    </w:p>
    <w:p w:rsidR="00C87B69" w:rsidRPr="007F00BC" w:rsidRDefault="00C87B69" w:rsidP="00A37628">
      <w:pPr>
        <w:pStyle w:val="NoSpacing"/>
        <w:numPr>
          <w:ilvl w:val="0"/>
          <w:numId w:val="3"/>
        </w:numPr>
        <w:spacing w:line="360" w:lineRule="auto"/>
        <w:ind w:left="0"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au fost solu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ionate </w:t>
      </w:r>
      <w:r w:rsidRPr="007F00BC">
        <w:rPr>
          <w:rFonts w:ascii="Arial" w:hAnsi="Arial" w:cs="Arial"/>
          <w:b/>
        </w:rPr>
        <w:t>2 peti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ii</w:t>
      </w:r>
      <w:r w:rsidRPr="007F00BC">
        <w:rPr>
          <w:rFonts w:ascii="Arial" w:hAnsi="Arial" w:cs="Arial"/>
        </w:rPr>
        <w:t xml:space="preserve"> în conformitate cu prevederile O.G. nr.27/2002 privind reglementarea activită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ii de solu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ionare a peti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iilor, cu modificările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completările ulterioare;</w:t>
      </w:r>
    </w:p>
    <w:p w:rsidR="00C87B69" w:rsidRPr="007F00BC" w:rsidRDefault="00C87B69" w:rsidP="00A37628">
      <w:pPr>
        <w:pStyle w:val="NoSpacing"/>
        <w:numPr>
          <w:ilvl w:val="0"/>
          <w:numId w:val="3"/>
        </w:numPr>
        <w:spacing w:line="360" w:lineRule="auto"/>
        <w:ind w:left="0"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au fost solu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ionate </w:t>
      </w:r>
      <w:r w:rsidRPr="007F00BC">
        <w:rPr>
          <w:rFonts w:ascii="Arial" w:hAnsi="Arial" w:cs="Arial"/>
          <w:b/>
        </w:rPr>
        <w:t>16 cereri în conformitate cu prevederile Legii nr.544/2001 privind liberul acces la informa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iile de interes public</w:t>
      </w:r>
      <w:r w:rsidRPr="007F00BC">
        <w:rPr>
          <w:rFonts w:ascii="Arial" w:hAnsi="Arial" w:cs="Arial"/>
        </w:rPr>
        <w:t>;</w:t>
      </w:r>
    </w:p>
    <w:p w:rsidR="00C87B69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color w:val="000000"/>
        </w:rPr>
      </w:pPr>
      <w:r w:rsidRPr="007F00BC">
        <w:rPr>
          <w:rFonts w:ascii="Arial" w:hAnsi="Arial" w:cs="Arial"/>
          <w:color w:val="000000"/>
        </w:rPr>
        <w:t>Comparativ cu anii anteriori se remarcă o cre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>tere a solicitărilor privind eliberarea actelor de identitate, respectiv cu 22,3% fata de 2018, însă solicitările privind comunicarea de date personale din R.N.E.P. au scăzut cu  24%  fa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 xml:space="preserve">ă de anul 2018. </w:t>
      </w:r>
    </w:p>
    <w:p w:rsidR="004A0A87" w:rsidRPr="007F00BC" w:rsidRDefault="004A0A87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color w:val="000000"/>
        </w:rPr>
      </w:pPr>
    </w:p>
    <w:p w:rsidR="00C87B69" w:rsidRPr="007F00BC" w:rsidRDefault="00C87B69" w:rsidP="001F6BF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695950" cy="3543300"/>
            <wp:effectExtent l="19050" t="0" r="19050" b="0"/>
            <wp:docPr id="6" name="Diagramă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0A87" w:rsidRDefault="004A0A87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Astfel, în cursul anului 2019, la nivelul D.E.P., s-au solu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ionat </w:t>
      </w:r>
      <w:r w:rsidRPr="007F00BC">
        <w:rPr>
          <w:rFonts w:ascii="Arial" w:hAnsi="Arial" w:cs="Arial"/>
          <w:b/>
        </w:rPr>
        <w:t>119 peti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ii</w:t>
      </w:r>
      <w:r w:rsidRPr="007F00BC">
        <w:rPr>
          <w:rFonts w:ascii="Arial" w:hAnsi="Arial" w:cs="Arial"/>
        </w:rPr>
        <w:t xml:space="preserve"> cu respectarea întocmai a prevederilor O.G. nr. 27/2002 privind reglementarea activită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ii de solu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ionare a peti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iilor, cu modificările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i completările ulterioare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i </w:t>
      </w:r>
      <w:r w:rsidRPr="007F00BC">
        <w:rPr>
          <w:rFonts w:ascii="Arial" w:hAnsi="Arial" w:cs="Arial"/>
          <w:b/>
        </w:rPr>
        <w:t>80 cereri în conformitate cu prevederile Legii nr.544/2001 privind liberul acces la informa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iile de interes public</w:t>
      </w:r>
      <w:r w:rsidRPr="007F00BC">
        <w:rPr>
          <w:rFonts w:ascii="Arial" w:hAnsi="Arial" w:cs="Arial"/>
        </w:rPr>
        <w:t>.</w:t>
      </w:r>
    </w:p>
    <w:p w:rsidR="00C87B69" w:rsidRPr="007F00BC" w:rsidRDefault="00C87B69" w:rsidP="001F6BFE">
      <w:pPr>
        <w:spacing w:line="360" w:lineRule="auto"/>
        <w:ind w:firstLine="142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noProof/>
          <w:sz w:val="22"/>
          <w:szCs w:val="22"/>
          <w:lang w:val="en-US"/>
        </w:rPr>
        <w:lastRenderedPageBreak/>
        <w:drawing>
          <wp:inline distT="0" distB="0" distL="0" distR="0">
            <wp:extent cx="5543550" cy="2600325"/>
            <wp:effectExtent l="0" t="0" r="0" b="9525"/>
            <wp:docPr id="5" name="Diagramă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b/>
          <w:u w:val="single"/>
        </w:rPr>
      </w:pP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b/>
          <w:u w:val="single"/>
        </w:rPr>
      </w:pPr>
      <w:r w:rsidRPr="007F00BC">
        <w:rPr>
          <w:rFonts w:ascii="Arial" w:hAnsi="Arial" w:cs="Arial"/>
          <w:b/>
          <w:u w:val="single"/>
        </w:rPr>
        <w:t>3. Activită</w:t>
      </w:r>
      <w:r w:rsidR="00AE41EC" w:rsidRPr="007F00BC">
        <w:rPr>
          <w:rFonts w:ascii="Arial" w:hAnsi="Arial" w:cs="Arial"/>
          <w:b/>
          <w:u w:val="single"/>
        </w:rPr>
        <w:t>ț</w:t>
      </w:r>
      <w:r w:rsidRPr="007F00BC">
        <w:rPr>
          <w:rFonts w:ascii="Arial" w:hAnsi="Arial" w:cs="Arial"/>
          <w:b/>
          <w:u w:val="single"/>
        </w:rPr>
        <w:t>i desfă</w:t>
      </w:r>
      <w:r w:rsidR="00AE41EC" w:rsidRPr="007F00BC">
        <w:rPr>
          <w:rFonts w:ascii="Arial" w:hAnsi="Arial" w:cs="Arial"/>
          <w:b/>
          <w:u w:val="single"/>
        </w:rPr>
        <w:t>ș</w:t>
      </w:r>
      <w:r w:rsidRPr="007F00BC">
        <w:rPr>
          <w:rFonts w:ascii="Arial" w:hAnsi="Arial" w:cs="Arial"/>
          <w:b/>
          <w:u w:val="single"/>
        </w:rPr>
        <w:t>urate de către Serviciile Publice Comunitare Locale de Eviden</w:t>
      </w:r>
      <w:r w:rsidR="00AE41EC" w:rsidRPr="007F00BC">
        <w:rPr>
          <w:rFonts w:ascii="Arial" w:hAnsi="Arial" w:cs="Arial"/>
          <w:b/>
          <w:u w:val="single"/>
        </w:rPr>
        <w:t>ț</w:t>
      </w:r>
      <w:r w:rsidRPr="007F00BC">
        <w:rPr>
          <w:rFonts w:ascii="Arial" w:hAnsi="Arial" w:cs="Arial"/>
          <w:b/>
          <w:u w:val="single"/>
        </w:rPr>
        <w:t>ă a Persoanelor ale sectoarelor 1 – 6 ale Municipiului Bucure</w:t>
      </w:r>
      <w:r w:rsidR="00AE41EC" w:rsidRPr="007F00BC">
        <w:rPr>
          <w:rFonts w:ascii="Arial" w:hAnsi="Arial" w:cs="Arial"/>
          <w:b/>
          <w:u w:val="single"/>
        </w:rPr>
        <w:t>ș</w:t>
      </w:r>
      <w:r w:rsidRPr="007F00BC">
        <w:rPr>
          <w:rFonts w:ascii="Arial" w:hAnsi="Arial" w:cs="Arial"/>
          <w:b/>
          <w:u w:val="single"/>
        </w:rPr>
        <w:t>ti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Serviciile Publice Comunitare Locale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a Persoanelor ale sectoarelor 1-6 ale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ti deservesc o popula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ie care la </w:t>
      </w:r>
      <w:r w:rsidR="007F00BC" w:rsidRPr="007F00BC">
        <w:rPr>
          <w:rFonts w:ascii="Arial" w:hAnsi="Arial" w:cs="Arial"/>
          <w:sz w:val="22"/>
          <w:szCs w:val="22"/>
        </w:rPr>
        <w:t>sfârșitul</w:t>
      </w:r>
      <w:r w:rsidRPr="007F00BC">
        <w:rPr>
          <w:rFonts w:ascii="Arial" w:hAnsi="Arial" w:cs="Arial"/>
          <w:sz w:val="22"/>
          <w:szCs w:val="22"/>
        </w:rPr>
        <w:t xml:space="preserve"> anului număra </w:t>
      </w:r>
      <w:r w:rsidRPr="007F00BC">
        <w:rPr>
          <w:rFonts w:ascii="Arial" w:hAnsi="Arial" w:cs="Arial"/>
          <w:b/>
          <w:sz w:val="22"/>
          <w:szCs w:val="22"/>
        </w:rPr>
        <w:t>2.155.435 locuitori,</w:t>
      </w:r>
      <w:r w:rsidRPr="007F00BC">
        <w:rPr>
          <w:rFonts w:ascii="Arial" w:hAnsi="Arial" w:cs="Arial"/>
          <w:sz w:val="22"/>
          <w:szCs w:val="22"/>
        </w:rPr>
        <w:t xml:space="preserve"> situa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pe sectoare prezentându-se astfel: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În perioada de referin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ă </w:t>
      </w:r>
      <w:r w:rsidRPr="007F00BC">
        <w:rPr>
          <w:rFonts w:ascii="Arial" w:hAnsi="Arial" w:cs="Arial"/>
          <w:b/>
        </w:rPr>
        <w:t>au fost luate în eviden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ă 105.883 persoane</w:t>
      </w:r>
      <w:r w:rsidRPr="007F00BC">
        <w:rPr>
          <w:rFonts w:ascii="Arial" w:hAnsi="Arial" w:cs="Arial"/>
        </w:rPr>
        <w:t xml:space="preserve"> din care 78.675 la na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tere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i la transcrierea certificatelor de </w:t>
      </w:r>
      <w:r w:rsidR="007F00BC" w:rsidRPr="007F00BC">
        <w:rPr>
          <w:rFonts w:ascii="Arial" w:hAnsi="Arial" w:cs="Arial"/>
        </w:rPr>
        <w:t>naștere</w:t>
      </w:r>
      <w:r w:rsidRPr="007F00BC">
        <w:rPr>
          <w:rFonts w:ascii="Arial" w:hAnsi="Arial" w:cs="Arial"/>
        </w:rPr>
        <w:t xml:space="preserve"> procurate din </w:t>
      </w:r>
      <w:r w:rsidR="007F00BC" w:rsidRPr="007F00BC">
        <w:rPr>
          <w:rFonts w:ascii="Arial" w:hAnsi="Arial" w:cs="Arial"/>
        </w:rPr>
        <w:t>străinătate</w:t>
      </w:r>
      <w:r w:rsidRPr="007F00BC">
        <w:rPr>
          <w:rFonts w:ascii="Arial" w:hAnsi="Arial" w:cs="Arial"/>
        </w:rPr>
        <w:t xml:space="preserve"> pentru persoanele care au dobândit cetă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enia română, 15.032 ca urmare a schimbării domiciliului din străinătate în România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12.126 ca urmare a dobândirii cetă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eniei române.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color w:val="000000"/>
        </w:rPr>
      </w:pPr>
      <w:r w:rsidRPr="007F00BC">
        <w:rPr>
          <w:rFonts w:ascii="Arial" w:hAnsi="Arial" w:cs="Arial"/>
          <w:color w:val="000000"/>
        </w:rPr>
        <w:tab/>
        <w:t>Comparativ cu anul 2018, se constată o cre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>tere substan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>ială a persoanelor care au dobândit cetă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>enia română (+134,3 %), astfel: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color w:val="000000"/>
        </w:rPr>
      </w:pPr>
      <w:r w:rsidRPr="007F00BC">
        <w:rPr>
          <w:rFonts w:ascii="Arial" w:hAnsi="Arial" w:cs="Arial"/>
          <w:noProof/>
          <w:color w:val="000000"/>
          <w:lang w:val="en-US"/>
        </w:rPr>
        <w:drawing>
          <wp:inline distT="0" distB="0" distL="0" distR="0">
            <wp:extent cx="4343400" cy="2333625"/>
            <wp:effectExtent l="0" t="0" r="0" b="9525"/>
            <wp:docPr id="4" name="Diagramă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  <w:color w:val="000000"/>
        </w:rPr>
        <w:tab/>
      </w:r>
      <w:r w:rsidRPr="007F00BC">
        <w:rPr>
          <w:rFonts w:ascii="Arial" w:hAnsi="Arial" w:cs="Arial"/>
        </w:rPr>
        <w:t xml:space="preserve">În cursul anului au fost eliberate </w:t>
      </w:r>
      <w:r w:rsidRPr="007F00BC">
        <w:rPr>
          <w:rFonts w:ascii="Arial" w:hAnsi="Arial" w:cs="Arial"/>
          <w:b/>
        </w:rPr>
        <w:t>251.236 acte de identitate, din care 227.271 căr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 xml:space="preserve">i de identitate </w:t>
      </w:r>
      <w:r w:rsidR="00AE41EC" w:rsidRPr="007F00BC">
        <w:rPr>
          <w:rFonts w:ascii="Arial" w:hAnsi="Arial" w:cs="Arial"/>
          <w:b/>
        </w:rPr>
        <w:t>ș</w:t>
      </w:r>
      <w:r w:rsidRPr="007F00BC">
        <w:rPr>
          <w:rFonts w:ascii="Arial" w:hAnsi="Arial" w:cs="Arial"/>
          <w:b/>
        </w:rPr>
        <w:t>i  23.965 căr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 de identitate provizorii</w:t>
      </w:r>
      <w:r w:rsidRPr="007F00BC">
        <w:rPr>
          <w:rFonts w:ascii="Arial" w:hAnsi="Arial" w:cs="Arial"/>
        </w:rPr>
        <w:t>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 xml:space="preserve">Din analiza datelor cu privire la eliberarea actelor de identitate pe trimestre, se remarcă ca cel mai solicitant trimestrul III, respectiv, lunile iulie, august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i septembrie, perioadă ce </w:t>
      </w:r>
      <w:r w:rsidRPr="007F00BC">
        <w:rPr>
          <w:rFonts w:ascii="Arial" w:hAnsi="Arial" w:cs="Arial"/>
        </w:rPr>
        <w:lastRenderedPageBreak/>
        <w:t xml:space="preserve">coincide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cu efectuarea concediilor de odihnă ale func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ionarilor, însă, cu toate acestea nu au fost înregistrate sincope.</w:t>
      </w:r>
    </w:p>
    <w:p w:rsidR="00C87B69" w:rsidRPr="007F00BC" w:rsidRDefault="00C87B69" w:rsidP="00A31370">
      <w:pPr>
        <w:spacing w:line="360" w:lineRule="auto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705475" cy="2971800"/>
            <wp:effectExtent l="19050" t="0" r="9525" b="0"/>
            <wp:docPr id="3" name="Diagramă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0A87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ab/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color w:val="000000"/>
        </w:rPr>
      </w:pPr>
      <w:r w:rsidRPr="007F00BC">
        <w:rPr>
          <w:rFonts w:ascii="Arial" w:hAnsi="Arial" w:cs="Arial"/>
          <w:color w:val="000000"/>
        </w:rPr>
        <w:t>Cu toate acestea, conform datelor comunicate de S.A.B.D.E.P la sfâr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 xml:space="preserve">itul lunii noiembrie erau înregistrate </w:t>
      </w:r>
      <w:r w:rsidRPr="007F00BC">
        <w:rPr>
          <w:rFonts w:ascii="Arial" w:hAnsi="Arial" w:cs="Arial"/>
          <w:color w:val="000000"/>
          <w:u w:val="single"/>
        </w:rPr>
        <w:t>15.075 persoane care nu solicitaseră eliberarea primului act de identitate</w:t>
      </w:r>
      <w:r w:rsidRPr="007F00BC">
        <w:rPr>
          <w:rFonts w:ascii="Arial" w:hAnsi="Arial" w:cs="Arial"/>
          <w:color w:val="000000"/>
        </w:rPr>
        <w:t xml:space="preserve"> (din care 10.881 din anii anteriori) 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>i 52.384 persoane care de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>in acte de identitate având termenul de valabilitate expirat (din care 39.158 din anii anteriori).</w:t>
      </w:r>
    </w:p>
    <w:p w:rsidR="00C87B69" w:rsidRPr="007F00BC" w:rsidRDefault="00593A94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I</w:t>
      </w:r>
      <w:r w:rsidR="00C87B69" w:rsidRPr="007F00BC">
        <w:rPr>
          <w:rFonts w:ascii="Arial" w:hAnsi="Arial" w:cs="Arial"/>
        </w:rPr>
        <w:t>nstitu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>ia noastră a trimis către birourile/compartimentele de eviden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>ă a persoanelor din cadrul Serviciilor publice comunitare locale de eviden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>a persoanelor ale Sectoarelor 1 – 6 ale Municipiului Bucure</w:t>
      </w:r>
      <w:r w:rsidR="00AE41EC" w:rsidRPr="007F00BC">
        <w:rPr>
          <w:rFonts w:ascii="Arial" w:hAnsi="Arial" w:cs="Arial"/>
        </w:rPr>
        <w:t>ș</w:t>
      </w:r>
      <w:r w:rsidR="00C87B69" w:rsidRPr="007F00BC">
        <w:rPr>
          <w:rFonts w:ascii="Arial" w:hAnsi="Arial" w:cs="Arial"/>
        </w:rPr>
        <w:t>ti, prin FTP, listele care con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 xml:space="preserve">ineau un număr de 29.526 persoane selectate din R.N.E.P., care nu au solicitat eliberarea actelor de identitate în termenul prevăzut de lege, din care 5.831 la prima eliberare </w:t>
      </w:r>
      <w:r w:rsidR="00AE41EC" w:rsidRPr="007F00BC">
        <w:rPr>
          <w:rFonts w:ascii="Arial" w:hAnsi="Arial" w:cs="Arial"/>
        </w:rPr>
        <w:t>ș</w:t>
      </w:r>
      <w:r w:rsidR="00C87B69" w:rsidRPr="007F00BC">
        <w:rPr>
          <w:rFonts w:ascii="Arial" w:hAnsi="Arial" w:cs="Arial"/>
        </w:rPr>
        <w:t>i 23.695 persoane care de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>ineau acte de identitate cu termen de valabilitate expirat în trimestrele anterioare.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Pentru toate persoanele au fost listate invita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iile de fiecare birou/compartiment de eviden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ă a persoanelor si distribuite prin </w:t>
      </w:r>
      <w:r w:rsidR="007F00BC" w:rsidRPr="007F00BC">
        <w:rPr>
          <w:rFonts w:ascii="Arial" w:hAnsi="Arial" w:cs="Arial"/>
        </w:rPr>
        <w:t>direcțiile</w:t>
      </w:r>
      <w:r w:rsidRPr="007F00BC">
        <w:rPr>
          <w:rFonts w:ascii="Arial" w:hAnsi="Arial" w:cs="Arial"/>
        </w:rPr>
        <w:t xml:space="preserve"> de Poli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ie locală a sectoarelor municipiului Bucure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ti.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În urma analizării activită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ilor desfă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urate în cursul anului 2019, în conformitate cu prevederile dispozi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iei sus-men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ionată, s-a constatat că au fost efectuate verificări în teren pentru un număr de 15.022 persoane, în cazul acestora fiind efectuate men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iunile corespunzătoare în modulul ”Informa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ii </w:t>
      </w:r>
      <w:r w:rsidR="007F00BC" w:rsidRPr="007F00BC">
        <w:rPr>
          <w:rFonts w:ascii="Arial" w:hAnsi="Arial" w:cs="Arial"/>
        </w:rPr>
        <w:t>asociate</w:t>
      </w:r>
      <w:r w:rsidRPr="007F00BC">
        <w:rPr>
          <w:rFonts w:ascii="Arial" w:hAnsi="Arial" w:cs="Arial"/>
        </w:rPr>
        <w:t xml:space="preserve"> persoanei”.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Din verificările efectuate în R.N.E.P. s-a constatat faptul că 7.502 persoane din categoria de referin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ă au fost puse în legalitate cu noi acte de identitate, în cazul a 10 persoane au fost actualizate men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iunile corespunzătoare de deces, pentru 35 persoane au fost actualizate men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iunile C.R.D.S., pentru 4 persoane au fost actualizate men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iunile de pierdere a cetă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eniei </w:t>
      </w:r>
      <w:r w:rsidRPr="007F00BC">
        <w:rPr>
          <w:rFonts w:ascii="Arial" w:hAnsi="Arial" w:cs="Arial"/>
        </w:rPr>
        <w:lastRenderedPageBreak/>
        <w:t>iar în cazul unei persoane a fost clarificată situa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ia pe linie de eviden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ă a persoanelor (dubluri de CNP, posesori de buletin de identitate cu te</w:t>
      </w:r>
      <w:r w:rsidR="007F00BC" w:rsidRPr="007F00BC">
        <w:rPr>
          <w:rFonts w:ascii="Arial" w:hAnsi="Arial" w:cs="Arial"/>
        </w:rPr>
        <w:t>r</w:t>
      </w:r>
      <w:r w:rsidRPr="007F00BC">
        <w:rPr>
          <w:rFonts w:ascii="Arial" w:hAnsi="Arial" w:cs="Arial"/>
        </w:rPr>
        <w:t>men de valabilitate permanent, etc.).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color w:val="FF0000"/>
        </w:rPr>
      </w:pPr>
      <w:r w:rsidRPr="007F00BC">
        <w:rPr>
          <w:rFonts w:ascii="Arial" w:hAnsi="Arial" w:cs="Arial"/>
        </w:rPr>
        <w:t xml:space="preserve">Pentru punerea în legalitate a persoanelor care nu au solicitat eliberarea actelor de identitate în termenele stabilite de lege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care sunt netransportabile sau internate în institu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ii de protec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ie socială, personalul serviciilor publice comunitare locale de eviden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ă a </w:t>
      </w:r>
      <w:r w:rsidR="007F00BC" w:rsidRPr="007F00BC">
        <w:rPr>
          <w:rFonts w:ascii="Arial" w:hAnsi="Arial" w:cs="Arial"/>
        </w:rPr>
        <w:t xml:space="preserve">persoanelor </w:t>
      </w:r>
      <w:r w:rsidRPr="007F00BC">
        <w:rPr>
          <w:rFonts w:ascii="Arial" w:hAnsi="Arial" w:cs="Arial"/>
        </w:rPr>
        <w:t>participă la activită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i de preluare a documentelor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a imaginilor cetă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enilor, prin deplasarea la domiciliul acestora cu echipamentele foto digitale din dotare, </w:t>
      </w:r>
      <w:r w:rsidRPr="007F00BC">
        <w:rPr>
          <w:rFonts w:ascii="Arial" w:hAnsi="Arial" w:cs="Arial"/>
          <w:b/>
        </w:rPr>
        <w:t>fiind efectuate un număr de 877 de ac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iuni cu sta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ia mobilă, eliberându-se astfel 1.944 acte de identitate.</w:t>
      </w:r>
    </w:p>
    <w:p w:rsidR="00C87B69" w:rsidRPr="007F00BC" w:rsidRDefault="00593A94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  <w:b/>
        </w:rPr>
        <w:t>Din</w:t>
      </w:r>
      <w:r w:rsidR="00C87B69" w:rsidRPr="007F00BC">
        <w:rPr>
          <w:rFonts w:ascii="Arial" w:hAnsi="Arial" w:cs="Arial"/>
          <w:b/>
        </w:rPr>
        <w:t xml:space="preserve"> cele 8.524 persoane selectate din R.N.E.P., a fost clarificată situa</w:t>
      </w:r>
      <w:r w:rsidR="00AE41EC" w:rsidRPr="007F00BC">
        <w:rPr>
          <w:rFonts w:ascii="Arial" w:hAnsi="Arial" w:cs="Arial"/>
          <w:b/>
        </w:rPr>
        <w:t>ț</w:t>
      </w:r>
      <w:r w:rsidR="00C87B69" w:rsidRPr="007F00BC">
        <w:rPr>
          <w:rFonts w:ascii="Arial" w:hAnsi="Arial" w:cs="Arial"/>
          <w:b/>
        </w:rPr>
        <w:t xml:space="preserve">ia pentru un număr de 1.532 persoane, </w:t>
      </w:r>
      <w:r w:rsidR="00C87B69" w:rsidRPr="007F00BC">
        <w:rPr>
          <w:rFonts w:ascii="Arial" w:hAnsi="Arial" w:cs="Arial"/>
          <w:color w:val="000000"/>
        </w:rPr>
        <w:t>actualizându-se RegistrulNa</w:t>
      </w:r>
      <w:r w:rsidR="00AE41EC" w:rsidRPr="007F00BC">
        <w:rPr>
          <w:rFonts w:ascii="Arial" w:hAnsi="Arial" w:cs="Arial"/>
          <w:color w:val="000000"/>
        </w:rPr>
        <w:t>ț</w:t>
      </w:r>
      <w:r w:rsidR="00C87B69" w:rsidRPr="007F00BC">
        <w:rPr>
          <w:rFonts w:ascii="Arial" w:hAnsi="Arial" w:cs="Arial"/>
          <w:color w:val="000000"/>
        </w:rPr>
        <w:t>ional de Eviden</w:t>
      </w:r>
      <w:r w:rsidR="00AE41EC" w:rsidRPr="007F00BC">
        <w:rPr>
          <w:rFonts w:ascii="Arial" w:hAnsi="Arial" w:cs="Arial"/>
          <w:color w:val="000000"/>
        </w:rPr>
        <w:t>ț</w:t>
      </w:r>
      <w:r w:rsidR="00C87B69" w:rsidRPr="007F00BC">
        <w:rPr>
          <w:rFonts w:ascii="Arial" w:hAnsi="Arial" w:cs="Arial"/>
          <w:color w:val="000000"/>
        </w:rPr>
        <w:t>ă a Persoanelor cu datele corespunzătoare privind eliberarea unui act de identitate, decesul, pierderea cetă</w:t>
      </w:r>
      <w:r w:rsidR="00AE41EC" w:rsidRPr="007F00BC">
        <w:rPr>
          <w:rFonts w:ascii="Arial" w:hAnsi="Arial" w:cs="Arial"/>
          <w:color w:val="000000"/>
        </w:rPr>
        <w:t>ț</w:t>
      </w:r>
      <w:r w:rsidR="00C87B69" w:rsidRPr="007F00BC">
        <w:rPr>
          <w:rFonts w:ascii="Arial" w:hAnsi="Arial" w:cs="Arial"/>
          <w:color w:val="000000"/>
        </w:rPr>
        <w:t xml:space="preserve">eniei române, dobândirea statutului de CRDS </w:t>
      </w:r>
      <w:r w:rsidR="00AE41EC" w:rsidRPr="007F00BC">
        <w:rPr>
          <w:rFonts w:ascii="Arial" w:hAnsi="Arial" w:cs="Arial"/>
          <w:color w:val="000000"/>
        </w:rPr>
        <w:t>ș</w:t>
      </w:r>
      <w:r w:rsidR="00C87B69" w:rsidRPr="007F00BC">
        <w:rPr>
          <w:rFonts w:ascii="Arial" w:hAnsi="Arial" w:cs="Arial"/>
          <w:color w:val="000000"/>
        </w:rPr>
        <w:t>i alte situa</w:t>
      </w:r>
      <w:r w:rsidR="00AE41EC" w:rsidRPr="007F00BC">
        <w:rPr>
          <w:rFonts w:ascii="Arial" w:hAnsi="Arial" w:cs="Arial"/>
          <w:color w:val="000000"/>
        </w:rPr>
        <w:t>ț</w:t>
      </w:r>
      <w:r w:rsidR="00C87B69" w:rsidRPr="007F00BC">
        <w:rPr>
          <w:rFonts w:ascii="Arial" w:hAnsi="Arial" w:cs="Arial"/>
          <w:color w:val="000000"/>
        </w:rPr>
        <w:t xml:space="preserve">ii, </w:t>
      </w:r>
      <w:r w:rsidR="00C87B69" w:rsidRPr="007F00BC">
        <w:rPr>
          <w:rFonts w:ascii="Arial" w:hAnsi="Arial" w:cs="Arial"/>
          <w:b/>
          <w:color w:val="000000"/>
        </w:rPr>
        <w:t xml:space="preserve">iar pentru un număr de 6.185 persoane, au fost </w:t>
      </w:r>
      <w:r w:rsidR="00C87B69" w:rsidRPr="007F00BC">
        <w:rPr>
          <w:rFonts w:ascii="Arial" w:eastAsia="Times New Roman" w:hAnsi="Arial" w:cs="Arial"/>
          <w:b/>
          <w:color w:val="000000"/>
          <w:lang w:eastAsia="ro-RO"/>
        </w:rPr>
        <w:t>efectuate men</w:t>
      </w:r>
      <w:r w:rsidR="00AE41EC" w:rsidRPr="007F00BC">
        <w:rPr>
          <w:rFonts w:ascii="Arial" w:eastAsia="Times New Roman" w:hAnsi="Arial" w:cs="Arial"/>
          <w:b/>
          <w:color w:val="000000"/>
          <w:lang w:eastAsia="ro-RO"/>
        </w:rPr>
        <w:t>ț</w:t>
      </w:r>
      <w:r w:rsidR="00C87B69" w:rsidRPr="007F00BC">
        <w:rPr>
          <w:rFonts w:ascii="Arial" w:eastAsia="Times New Roman" w:hAnsi="Arial" w:cs="Arial"/>
          <w:b/>
          <w:color w:val="000000"/>
          <w:lang w:eastAsia="ro-RO"/>
        </w:rPr>
        <w:t xml:space="preserve">iunile corespunzătoare în </w:t>
      </w:r>
      <w:r w:rsidR="00C87B69" w:rsidRPr="007F00BC">
        <w:rPr>
          <w:rFonts w:ascii="Arial" w:hAnsi="Arial" w:cs="Arial"/>
          <w:b/>
          <w:color w:val="000000"/>
        </w:rPr>
        <w:t>Modulul „Informa</w:t>
      </w:r>
      <w:r w:rsidR="00AE41EC" w:rsidRPr="007F00BC">
        <w:rPr>
          <w:rFonts w:ascii="Arial" w:hAnsi="Arial" w:cs="Arial"/>
          <w:b/>
          <w:color w:val="000000"/>
        </w:rPr>
        <w:t>ț</w:t>
      </w:r>
      <w:r w:rsidR="00C87B69" w:rsidRPr="007F00BC">
        <w:rPr>
          <w:rFonts w:ascii="Arial" w:hAnsi="Arial" w:cs="Arial"/>
          <w:b/>
          <w:color w:val="000000"/>
        </w:rPr>
        <w:t xml:space="preserve">ii </w:t>
      </w:r>
      <w:r w:rsidR="007F00BC" w:rsidRPr="007F00BC">
        <w:rPr>
          <w:rFonts w:ascii="Arial" w:hAnsi="Arial" w:cs="Arial"/>
          <w:b/>
          <w:color w:val="000000"/>
        </w:rPr>
        <w:t>asociate</w:t>
      </w:r>
      <w:r w:rsidR="00C87B69" w:rsidRPr="007F00BC">
        <w:rPr>
          <w:rFonts w:ascii="Arial" w:hAnsi="Arial" w:cs="Arial"/>
          <w:b/>
          <w:color w:val="000000"/>
        </w:rPr>
        <w:t xml:space="preserve"> persoanei” al aplica</w:t>
      </w:r>
      <w:r w:rsidR="00AE41EC" w:rsidRPr="007F00BC">
        <w:rPr>
          <w:rFonts w:ascii="Arial" w:hAnsi="Arial" w:cs="Arial"/>
          <w:b/>
          <w:color w:val="000000"/>
        </w:rPr>
        <w:t>ț</w:t>
      </w:r>
      <w:r w:rsidR="00C87B69" w:rsidRPr="007F00BC">
        <w:rPr>
          <w:rFonts w:ascii="Arial" w:hAnsi="Arial" w:cs="Arial"/>
          <w:b/>
          <w:color w:val="000000"/>
        </w:rPr>
        <w:t>iei S.N.I.E.P</w:t>
      </w:r>
      <w:r w:rsidR="00C87B69" w:rsidRPr="007F00BC">
        <w:rPr>
          <w:rFonts w:ascii="Arial" w:eastAsia="Times New Roman" w:hAnsi="Arial" w:cs="Arial"/>
          <w:b/>
          <w:color w:val="000000"/>
          <w:lang w:eastAsia="ro-RO"/>
        </w:rPr>
        <w:t>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b/>
        </w:rPr>
      </w:pPr>
      <w:r w:rsidRPr="007F00BC">
        <w:rPr>
          <w:rFonts w:ascii="Arial" w:eastAsia="Times New Roman" w:hAnsi="Arial" w:cs="Arial"/>
        </w:rPr>
        <w:t xml:space="preserve">Urmare a </w:t>
      </w:r>
      <w:r w:rsidRPr="007F00BC">
        <w:rPr>
          <w:rFonts w:ascii="Arial" w:hAnsi="Arial" w:cs="Arial"/>
          <w:b/>
        </w:rPr>
        <w:t>Planului C</w:t>
      </w:r>
      <w:r w:rsidRPr="007F00BC">
        <w:rPr>
          <w:rFonts w:ascii="Arial" w:eastAsia="Times New Roman" w:hAnsi="Arial" w:cs="Arial"/>
          <w:b/>
        </w:rPr>
        <w:t>o</w:t>
      </w:r>
      <w:r w:rsidRPr="007F00BC">
        <w:rPr>
          <w:rFonts w:ascii="Arial" w:hAnsi="Arial" w:cs="Arial"/>
          <w:b/>
        </w:rPr>
        <w:t>mun de ac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iune</w:t>
      </w:r>
      <w:r w:rsidRPr="007F00BC">
        <w:rPr>
          <w:rFonts w:ascii="Arial" w:eastAsia="Times New Roman" w:hAnsi="Arial" w:cs="Arial"/>
          <w:b/>
        </w:rPr>
        <w:t xml:space="preserve"> D.E.P.A.B.D. - I.G.P.R. privind desfă</w:t>
      </w:r>
      <w:r w:rsidR="00AE41EC" w:rsidRPr="007F00BC">
        <w:rPr>
          <w:rFonts w:ascii="Arial" w:eastAsia="Times New Roman" w:hAnsi="Arial" w:cs="Arial"/>
          <w:b/>
        </w:rPr>
        <w:t>ș</w:t>
      </w:r>
      <w:r w:rsidRPr="007F00BC">
        <w:rPr>
          <w:rFonts w:ascii="Arial" w:eastAsia="Times New Roman" w:hAnsi="Arial" w:cs="Arial"/>
          <w:b/>
        </w:rPr>
        <w:t>urarea activită</w:t>
      </w:r>
      <w:r w:rsidR="00AE41EC" w:rsidRPr="007F00BC">
        <w:rPr>
          <w:rFonts w:ascii="Arial" w:eastAsia="Times New Roman" w:hAnsi="Arial" w:cs="Arial"/>
          <w:b/>
        </w:rPr>
        <w:t>ț</w:t>
      </w:r>
      <w:r w:rsidRPr="007F00BC">
        <w:rPr>
          <w:rFonts w:ascii="Arial" w:eastAsia="Times New Roman" w:hAnsi="Arial" w:cs="Arial"/>
          <w:b/>
        </w:rPr>
        <w:t xml:space="preserve">ilor pentru punerea în legalitate </w:t>
      </w:r>
      <w:r w:rsidRPr="007F00BC">
        <w:rPr>
          <w:rFonts w:ascii="Arial" w:hAnsi="Arial" w:cs="Arial"/>
          <w:b/>
        </w:rPr>
        <w:t>a persoanelor care de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in acte de identitate cu termenul de valabilitate expiratori</w:t>
      </w:r>
      <w:r w:rsidRPr="007F00BC">
        <w:rPr>
          <w:rFonts w:ascii="Arial" w:eastAsia="Times New Roman" w:hAnsi="Arial" w:cs="Arial"/>
          <w:b/>
        </w:rPr>
        <w:t xml:space="preserve"> nu au solicitat eliberarea primului act de ident</w:t>
      </w:r>
      <w:r w:rsidRPr="007F00BC">
        <w:rPr>
          <w:rFonts w:ascii="Arial" w:hAnsi="Arial" w:cs="Arial"/>
          <w:b/>
        </w:rPr>
        <w:t>itate până la data de 31.12.2018</w:t>
      </w:r>
      <w:r w:rsidRPr="007F00BC">
        <w:rPr>
          <w:rFonts w:ascii="Arial" w:hAnsi="Arial" w:cs="Arial"/>
        </w:rPr>
        <w:t xml:space="preserve">, Serviciul Prelucrări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Acces Date Operative din cadrul Direc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iei Pentru Eviden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a Persoanelor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Administrarea Bazelor de Date, a efectuat selec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ia din R.N.E.P. a persoanelor din categoria de referin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ă, cu excep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ia celor pentru care au fost efectuate men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iuni în modulul ”Informa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ii </w:t>
      </w:r>
      <w:r w:rsidR="007F00BC" w:rsidRPr="007F00BC">
        <w:rPr>
          <w:rFonts w:ascii="Arial" w:hAnsi="Arial" w:cs="Arial"/>
        </w:rPr>
        <w:t>asociate</w:t>
      </w:r>
      <w:r w:rsidRPr="007F00BC">
        <w:rPr>
          <w:rFonts w:ascii="Arial" w:hAnsi="Arial" w:cs="Arial"/>
        </w:rPr>
        <w:t xml:space="preserve"> persoanei”, ocazie cu care a rezultat faptul că exista </w:t>
      </w:r>
      <w:r w:rsidRPr="007F00BC">
        <w:rPr>
          <w:rFonts w:ascii="Arial" w:hAnsi="Arial" w:cs="Arial"/>
          <w:b/>
        </w:rPr>
        <w:t xml:space="preserve">un număr de 16.155 persoane ( 823 la prima eliberare </w:t>
      </w:r>
      <w:r w:rsidR="00AE41EC" w:rsidRPr="007F00BC">
        <w:rPr>
          <w:rFonts w:ascii="Arial" w:hAnsi="Arial" w:cs="Arial"/>
          <w:b/>
        </w:rPr>
        <w:t>ș</w:t>
      </w:r>
      <w:r w:rsidRPr="007F00BC">
        <w:rPr>
          <w:rFonts w:ascii="Arial" w:hAnsi="Arial" w:cs="Arial"/>
          <w:b/>
        </w:rPr>
        <w:t>i 15.332 la expirare).</w:t>
      </w:r>
    </w:p>
    <w:p w:rsidR="00C87B69" w:rsidRPr="007F00BC" w:rsidRDefault="006561B0" w:rsidP="00687446">
      <w:pPr>
        <w:pStyle w:val="NoSpacing"/>
        <w:spacing w:line="360" w:lineRule="auto"/>
        <w:ind w:firstLine="568"/>
        <w:jc w:val="both"/>
        <w:rPr>
          <w:rFonts w:ascii="Arial" w:eastAsia="Times New Roman" w:hAnsi="Arial" w:cs="Arial"/>
          <w:b/>
        </w:rPr>
      </w:pPr>
      <w:r w:rsidRPr="007F00BC">
        <w:rPr>
          <w:rFonts w:ascii="Arial" w:hAnsi="Arial" w:cs="Arial"/>
          <w:b/>
        </w:rPr>
        <w:t xml:space="preserve">În </w:t>
      </w:r>
      <w:r w:rsidR="00C87B69" w:rsidRPr="007F00BC">
        <w:rPr>
          <w:rFonts w:ascii="Arial" w:hAnsi="Arial" w:cs="Arial"/>
          <w:b/>
        </w:rPr>
        <w:t>perioada 01.08.2019 – 29.11.2019</w:t>
      </w:r>
      <w:r w:rsidR="00C87B69" w:rsidRPr="007F00BC">
        <w:rPr>
          <w:rFonts w:ascii="Arial" w:hAnsi="Arial" w:cs="Arial"/>
        </w:rPr>
        <w:t xml:space="preserve">, din cele </w:t>
      </w:r>
      <w:r w:rsidR="00C87B69" w:rsidRPr="007F00BC">
        <w:rPr>
          <w:rFonts w:ascii="Arial" w:hAnsi="Arial" w:cs="Arial"/>
          <w:b/>
        </w:rPr>
        <w:t xml:space="preserve">16.155 </w:t>
      </w:r>
      <w:r w:rsidR="00C87B69" w:rsidRPr="007F00BC">
        <w:rPr>
          <w:rFonts w:ascii="Arial" w:hAnsi="Arial" w:cs="Arial"/>
        </w:rPr>
        <w:t>persoane care de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 xml:space="preserve">in acte de identitate cu termenul de valabilitate expirat ori nu au solicitat eliberarea primului act de identitate până la data de 31.12.2018, au fost verificate </w:t>
      </w:r>
      <w:r w:rsidR="00C87B69" w:rsidRPr="007F00BC">
        <w:rPr>
          <w:rFonts w:ascii="Arial" w:hAnsi="Arial" w:cs="Arial"/>
          <w:b/>
        </w:rPr>
        <w:t xml:space="preserve">15.057 persoane, </w:t>
      </w:r>
      <w:r w:rsidR="00C87B69" w:rsidRPr="007F00BC">
        <w:rPr>
          <w:rFonts w:ascii="Arial" w:hAnsi="Arial" w:cs="Arial"/>
        </w:rPr>
        <w:t>efectuându-se men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>iuni în Modulul „Informa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 xml:space="preserve">ii </w:t>
      </w:r>
      <w:r w:rsidR="007F00BC" w:rsidRPr="007F00BC">
        <w:rPr>
          <w:rFonts w:ascii="Arial" w:hAnsi="Arial" w:cs="Arial"/>
        </w:rPr>
        <w:t>asociate</w:t>
      </w:r>
      <w:r w:rsidR="00C87B69" w:rsidRPr="007F00BC">
        <w:rPr>
          <w:rFonts w:ascii="Arial" w:hAnsi="Arial" w:cs="Arial"/>
        </w:rPr>
        <w:t xml:space="preserve"> persoanei” al aplica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 xml:space="preserve">iei S.N.I.E.P. pentru un număr de </w:t>
      </w:r>
      <w:r w:rsidR="00C87B69" w:rsidRPr="007F00BC">
        <w:rPr>
          <w:rFonts w:ascii="Arial" w:hAnsi="Arial" w:cs="Arial"/>
          <w:b/>
        </w:rPr>
        <w:t xml:space="preserve">13.395 </w:t>
      </w:r>
      <w:r w:rsidR="00C87B69" w:rsidRPr="007F00BC">
        <w:rPr>
          <w:rFonts w:ascii="Arial" w:hAnsi="Arial" w:cs="Arial"/>
        </w:rPr>
        <w:t xml:space="preserve">persoane, pentru </w:t>
      </w:r>
      <w:r w:rsidR="00C87B69" w:rsidRPr="007F00BC">
        <w:rPr>
          <w:rFonts w:ascii="Arial" w:hAnsi="Arial" w:cs="Arial"/>
          <w:b/>
        </w:rPr>
        <w:t>1.996</w:t>
      </w:r>
      <w:r w:rsidR="00C87B69" w:rsidRPr="007F00BC">
        <w:rPr>
          <w:rFonts w:ascii="Arial" w:hAnsi="Arial" w:cs="Arial"/>
        </w:rPr>
        <w:t xml:space="preserve"> de cetă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>eni situa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>ia a fost clarificată, actualizându-se Registrul Na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>ional de Eviden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>ă a Persoanelor cu datele corespunzătoare privind eliberarea unui act de identitate, decesul, pierderea cetă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 xml:space="preserve">eniei române, dobândirea statutului de CRDS </w:t>
      </w:r>
      <w:r w:rsidR="00AE41EC" w:rsidRPr="007F00BC">
        <w:rPr>
          <w:rFonts w:ascii="Arial" w:hAnsi="Arial" w:cs="Arial"/>
        </w:rPr>
        <w:t>ș</w:t>
      </w:r>
      <w:r w:rsidR="00C87B69" w:rsidRPr="007F00BC">
        <w:rPr>
          <w:rFonts w:ascii="Arial" w:hAnsi="Arial" w:cs="Arial"/>
        </w:rPr>
        <w:t>i alte situa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 xml:space="preserve">ii, iar pentru un număr de </w:t>
      </w:r>
      <w:r w:rsidR="00C87B69" w:rsidRPr="007F00BC">
        <w:rPr>
          <w:rFonts w:ascii="Arial" w:hAnsi="Arial" w:cs="Arial"/>
          <w:b/>
        </w:rPr>
        <w:t>334</w:t>
      </w:r>
      <w:r w:rsidR="00C87B69" w:rsidRPr="007F00BC">
        <w:rPr>
          <w:rFonts w:ascii="Arial" w:hAnsi="Arial" w:cs="Arial"/>
        </w:rPr>
        <w:t xml:space="preserve"> persoane situa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>ia a fost clarificată fără a mai fi necesară verificarea în teren de către lucrătorii de poli</w:t>
      </w:r>
      <w:r w:rsidR="00AE41EC" w:rsidRPr="007F00BC">
        <w:rPr>
          <w:rFonts w:ascii="Arial" w:hAnsi="Arial" w:cs="Arial"/>
        </w:rPr>
        <w:t>ț</w:t>
      </w:r>
      <w:r w:rsidR="00C87B69" w:rsidRPr="007F00BC">
        <w:rPr>
          <w:rFonts w:ascii="Arial" w:hAnsi="Arial" w:cs="Arial"/>
        </w:rPr>
        <w:t>ie.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color w:val="000000"/>
        </w:rPr>
      </w:pPr>
      <w:r w:rsidRPr="007F00BC">
        <w:rPr>
          <w:rFonts w:ascii="Arial" w:hAnsi="Arial" w:cs="Arial"/>
          <w:color w:val="000000"/>
        </w:rPr>
        <w:tab/>
        <w:t>Din analiza comparativă cu anul 2018 se constată o scădere cu aproximativ 11% a numărului actelor de identitate emise persoanelor care nu au solicitat eliberarea în termenele prevăzute de lege.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noProof/>
          <w:sz w:val="22"/>
          <w:szCs w:val="22"/>
          <w:lang w:val="en-US"/>
        </w:rPr>
        <w:lastRenderedPageBreak/>
        <w:drawing>
          <wp:inline distT="0" distB="0" distL="0" distR="0">
            <wp:extent cx="5210175" cy="2533650"/>
            <wp:effectExtent l="0" t="0" r="9525" b="0"/>
            <wp:docPr id="2" name="Diagramă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b/>
        </w:rPr>
      </w:pPr>
      <w:r w:rsidRPr="007F00BC">
        <w:rPr>
          <w:rFonts w:ascii="Arial" w:hAnsi="Arial" w:cs="Arial"/>
        </w:rPr>
        <w:t xml:space="preserve">În cursul anului 2019 </w:t>
      </w:r>
      <w:r w:rsidRPr="007F00BC">
        <w:rPr>
          <w:rFonts w:ascii="Arial" w:hAnsi="Arial" w:cs="Arial"/>
          <w:b/>
        </w:rPr>
        <w:t>au fost operate 67.733 schimbări de domiciliu din care 27.214 din alte localită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 în Bucure</w:t>
      </w:r>
      <w:r w:rsidR="00AE41EC" w:rsidRPr="007F00BC">
        <w:rPr>
          <w:rFonts w:ascii="Arial" w:hAnsi="Arial" w:cs="Arial"/>
          <w:b/>
        </w:rPr>
        <w:t>ș</w:t>
      </w:r>
      <w:r w:rsidRPr="007F00BC">
        <w:rPr>
          <w:rFonts w:ascii="Arial" w:hAnsi="Arial" w:cs="Arial"/>
          <w:b/>
        </w:rPr>
        <w:t>ti si au fost înscrise în actele de identitate 33.267 men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iuni privind stabilirea vizei de re</w:t>
      </w:r>
      <w:r w:rsidR="00AE41EC" w:rsidRPr="007F00BC">
        <w:rPr>
          <w:rFonts w:ascii="Arial" w:hAnsi="Arial" w:cs="Arial"/>
          <w:b/>
        </w:rPr>
        <w:t>ș</w:t>
      </w:r>
      <w:r w:rsidRPr="007F00BC">
        <w:rPr>
          <w:rFonts w:ascii="Arial" w:hAnsi="Arial" w:cs="Arial"/>
          <w:b/>
        </w:rPr>
        <w:t>edin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ă din care 12.517 pentru persoane provenind din Bucure</w:t>
      </w:r>
      <w:r w:rsidR="00AE41EC" w:rsidRPr="007F00BC">
        <w:rPr>
          <w:rFonts w:ascii="Arial" w:hAnsi="Arial" w:cs="Arial"/>
          <w:b/>
        </w:rPr>
        <w:t>ș</w:t>
      </w:r>
      <w:r w:rsidRPr="007F00BC">
        <w:rPr>
          <w:rFonts w:ascii="Arial" w:hAnsi="Arial" w:cs="Arial"/>
          <w:b/>
        </w:rPr>
        <w:t>ti.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b/>
        </w:rPr>
      </w:pPr>
      <w:r w:rsidRPr="007F00BC">
        <w:rPr>
          <w:rFonts w:ascii="Arial" w:hAnsi="Arial" w:cs="Arial"/>
          <w:b/>
        </w:rPr>
        <w:t>Au fost lua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i în eviden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ă 11.860 înso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 xml:space="preserve">itori sub 14 ani la noul domiciliu </w:t>
      </w:r>
      <w:r w:rsidR="00AE41EC" w:rsidRPr="007F00BC">
        <w:rPr>
          <w:rFonts w:ascii="Arial" w:hAnsi="Arial" w:cs="Arial"/>
          <w:b/>
        </w:rPr>
        <w:t>ș</w:t>
      </w:r>
      <w:r w:rsidRPr="007F00BC">
        <w:rPr>
          <w:rFonts w:ascii="Arial" w:hAnsi="Arial" w:cs="Arial"/>
          <w:b/>
        </w:rPr>
        <w:t>i 4.566 la re</w:t>
      </w:r>
      <w:r w:rsidR="00AE41EC" w:rsidRPr="007F00BC">
        <w:rPr>
          <w:rFonts w:ascii="Arial" w:hAnsi="Arial" w:cs="Arial"/>
          <w:b/>
        </w:rPr>
        <w:t>ș</w:t>
      </w:r>
      <w:r w:rsidRPr="007F00BC">
        <w:rPr>
          <w:rFonts w:ascii="Arial" w:hAnsi="Arial" w:cs="Arial"/>
          <w:b/>
        </w:rPr>
        <w:t>edin</w:t>
      </w:r>
      <w:r w:rsidR="00AE41EC" w:rsidRPr="007F00BC">
        <w:rPr>
          <w:rFonts w:ascii="Arial" w:hAnsi="Arial" w:cs="Arial"/>
          <w:b/>
        </w:rPr>
        <w:t>ț</w:t>
      </w:r>
      <w:r w:rsidRPr="007F00BC">
        <w:rPr>
          <w:rFonts w:ascii="Arial" w:hAnsi="Arial" w:cs="Arial"/>
          <w:b/>
        </w:rPr>
        <w:t>ă.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color w:val="000000"/>
        </w:rPr>
      </w:pPr>
      <w:r w:rsidRPr="007F00BC">
        <w:rPr>
          <w:rFonts w:ascii="Arial" w:hAnsi="Arial" w:cs="Arial"/>
          <w:color w:val="FF0000"/>
        </w:rPr>
        <w:tab/>
      </w:r>
      <w:r w:rsidRPr="007F00BC">
        <w:rPr>
          <w:rFonts w:ascii="Arial" w:hAnsi="Arial" w:cs="Arial"/>
          <w:color w:val="000000"/>
        </w:rPr>
        <w:t>Un alt caz aparte continuă să-l reprezinte situa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>ia cetă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>enilor români de na</w:t>
      </w:r>
      <w:r w:rsidR="00AE41EC" w:rsidRPr="007F00BC">
        <w:rPr>
          <w:rFonts w:ascii="Arial" w:hAnsi="Arial" w:cs="Arial"/>
          <w:color w:val="000000"/>
        </w:rPr>
        <w:t>ț</w:t>
      </w:r>
      <w:r w:rsidRPr="007F00BC">
        <w:rPr>
          <w:rFonts w:ascii="Arial" w:hAnsi="Arial" w:cs="Arial"/>
          <w:color w:val="000000"/>
        </w:rPr>
        <w:t>ionalitate moldoveană care î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 xml:space="preserve">i stabilesc domiciliul pe raza sectorului 3. În cursul anului, conform datelor comunicate de S.A.B.D.E.P. Bucuresti, în sectorul 3 si-au stabilit domiciliul 14.552 persoane, la adrese unde sunt </w:t>
      </w:r>
      <w:r w:rsidR="007F00BC" w:rsidRPr="007F00BC">
        <w:rPr>
          <w:rFonts w:ascii="Arial" w:hAnsi="Arial" w:cs="Arial"/>
          <w:color w:val="000000"/>
        </w:rPr>
        <w:t>înregistrate</w:t>
      </w:r>
      <w:r w:rsidRPr="007F00BC">
        <w:rPr>
          <w:rFonts w:ascii="Arial" w:hAnsi="Arial" w:cs="Arial"/>
          <w:color w:val="000000"/>
        </w:rPr>
        <w:t xml:space="preserve"> mai mult de 10 persoane. 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b/>
        </w:rPr>
      </w:pP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b/>
        </w:rPr>
      </w:pPr>
      <w:r w:rsidRPr="007F00BC">
        <w:rPr>
          <w:rFonts w:ascii="Arial" w:hAnsi="Arial" w:cs="Arial"/>
          <w:b/>
        </w:rPr>
        <w:t>5. Prelucrarea datelor personale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ab/>
        <w:t xml:space="preserve">Au fost furnizate structurilor Ministerului Afacerilor Interne datele de stare civilă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domiciliul pentru 257.144 persoane, instan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elor de judecată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i organelor de urmărire fiscală pentru 31.627 iar la solicitarea persoanelor juridice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fizice s-au comunicat datele a 15.739 persoane, situa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ia comparativă cu anul 2018 fiind ilustrată în graficul de mai jos.</w:t>
      </w:r>
    </w:p>
    <w:p w:rsidR="00C87B69" w:rsidRPr="007F00BC" w:rsidRDefault="00C87B69" w:rsidP="00687446">
      <w:pPr>
        <w:spacing w:line="360" w:lineRule="auto"/>
        <w:ind w:firstLine="568"/>
        <w:jc w:val="center"/>
        <w:rPr>
          <w:rFonts w:ascii="Arial" w:hAnsi="Arial" w:cs="Arial"/>
          <w:color w:val="FF0000"/>
          <w:sz w:val="22"/>
          <w:szCs w:val="22"/>
        </w:rPr>
      </w:pPr>
      <w:r w:rsidRPr="007F00BC">
        <w:rPr>
          <w:rFonts w:ascii="Arial" w:hAnsi="Arial" w:cs="Arial"/>
          <w:noProof/>
          <w:color w:val="FF0000"/>
          <w:sz w:val="22"/>
          <w:szCs w:val="22"/>
          <w:lang w:val="en-US"/>
        </w:rPr>
        <w:drawing>
          <wp:inline distT="0" distB="0" distL="0" distR="0">
            <wp:extent cx="5153025" cy="2114550"/>
            <wp:effectExtent l="0" t="0" r="9525" b="0"/>
            <wp:docPr id="18" name="Diagramă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lastRenderedPageBreak/>
        <w:t>Se remarcă o cre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 xml:space="preserve">tere a solicitărilor pentru MAI </w:t>
      </w:r>
      <w:r w:rsidRPr="007F00BC">
        <w:rPr>
          <w:rFonts w:ascii="Arial" w:hAnsi="Arial" w:cs="Arial"/>
          <w:color w:val="000000"/>
        </w:rPr>
        <w:t>(cu aprox. 31%),</w:t>
      </w:r>
      <w:r w:rsidRPr="007F00BC">
        <w:rPr>
          <w:rFonts w:ascii="Arial" w:hAnsi="Arial" w:cs="Arial"/>
        </w:rPr>
        <w:t xml:space="preserve"> dar o scădere considerabilă a solicitărilor din partea instan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 xml:space="preserve">elor 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i a organelor de urmărire fiscală.</w:t>
      </w:r>
    </w:p>
    <w:p w:rsidR="006561B0" w:rsidRPr="007F00BC" w:rsidRDefault="006561B0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  <w:b/>
        </w:rPr>
      </w:pPr>
      <w:r w:rsidRPr="007F00BC">
        <w:rPr>
          <w:rFonts w:ascii="Arial" w:hAnsi="Arial" w:cs="Arial"/>
          <w:b/>
        </w:rPr>
        <w:t>6. Activitatea cu publicul</w:t>
      </w:r>
    </w:p>
    <w:p w:rsidR="00C87B69" w:rsidRPr="007F00BC" w:rsidRDefault="00C87B69" w:rsidP="00687446">
      <w:pPr>
        <w:pStyle w:val="NoSpacing"/>
        <w:spacing w:line="360" w:lineRule="auto"/>
        <w:ind w:firstLine="568"/>
        <w:jc w:val="both"/>
        <w:rPr>
          <w:rFonts w:ascii="Arial" w:hAnsi="Arial" w:cs="Arial"/>
        </w:rPr>
      </w:pPr>
      <w:r w:rsidRPr="007F00BC">
        <w:rPr>
          <w:rFonts w:ascii="Arial" w:hAnsi="Arial" w:cs="Arial"/>
        </w:rPr>
        <w:t>În cursul anului 2019, activitatea de lucru cu publicul la cele 26 birouri de eviden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ă a persoanelor constituite în subordinea serviciilor de sector s-a desfă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urat fără evenimente majore, termenul pentru eliberarea actelor de identitate fiind de maxim 10 zile lucrătoare, cu excep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ia solicitărilor care necesită verificări suplimentare, la nivelul D.P.E.P.S.C. Sector 2, termenul stabilit pentru eliberarea actelor de identitate este de 5 zile calendaristice de la data depunerii cererilor, iar termenul de solu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ionare a cererilor pentru înscrierea men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iunii de stabilire a re</w:t>
      </w:r>
      <w:r w:rsidR="00AE41EC" w:rsidRPr="007F00BC">
        <w:rPr>
          <w:rFonts w:ascii="Arial" w:hAnsi="Arial" w:cs="Arial"/>
        </w:rPr>
        <w:t>ș</w:t>
      </w:r>
      <w:r w:rsidRPr="007F00BC">
        <w:rPr>
          <w:rFonts w:ascii="Arial" w:hAnsi="Arial" w:cs="Arial"/>
        </w:rPr>
        <w:t>edin</w:t>
      </w:r>
      <w:r w:rsidR="00AE41EC" w:rsidRPr="007F00BC">
        <w:rPr>
          <w:rFonts w:ascii="Arial" w:hAnsi="Arial" w:cs="Arial"/>
        </w:rPr>
        <w:t>ț</w:t>
      </w:r>
      <w:r w:rsidRPr="007F00BC">
        <w:rPr>
          <w:rFonts w:ascii="Arial" w:hAnsi="Arial" w:cs="Arial"/>
        </w:rPr>
        <w:t>ei este de 2 ore.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</w:p>
    <w:p w:rsidR="00C87B69" w:rsidRPr="007F00BC" w:rsidRDefault="00C87B69" w:rsidP="00A37628">
      <w:pPr>
        <w:numPr>
          <w:ilvl w:val="0"/>
          <w:numId w:val="1"/>
        </w:numPr>
        <w:spacing w:line="360" w:lineRule="auto"/>
        <w:ind w:left="0" w:firstLine="568"/>
        <w:jc w:val="both"/>
        <w:rPr>
          <w:rFonts w:ascii="Arial" w:hAnsi="Arial" w:cs="Arial"/>
          <w:b/>
          <w:sz w:val="22"/>
          <w:szCs w:val="22"/>
        </w:rPr>
      </w:pPr>
      <w:r w:rsidRPr="007F00BC">
        <w:rPr>
          <w:rFonts w:ascii="Arial" w:hAnsi="Arial" w:cs="Arial"/>
          <w:b/>
          <w:sz w:val="22"/>
          <w:szCs w:val="22"/>
          <w:u w:val="single"/>
        </w:rPr>
        <w:t>ACTIVITĂ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Ț</w:t>
      </w:r>
      <w:r w:rsidRPr="007F00BC">
        <w:rPr>
          <w:rFonts w:ascii="Arial" w:hAnsi="Arial" w:cs="Arial"/>
          <w:b/>
          <w:sz w:val="22"/>
          <w:szCs w:val="22"/>
          <w:u w:val="single"/>
        </w:rPr>
        <w:t>I DESFĂ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Ș</w:t>
      </w:r>
      <w:r w:rsidRPr="007F00BC">
        <w:rPr>
          <w:rFonts w:ascii="Arial" w:hAnsi="Arial" w:cs="Arial"/>
          <w:b/>
          <w:sz w:val="22"/>
          <w:szCs w:val="22"/>
          <w:u w:val="single"/>
        </w:rPr>
        <w:t>URATE LA NIVELUL DIRECTIEI ECONOMICE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ab/>
        <w:t xml:space="preserve">Veniturile totale realizate pentru anul 2019 sunt de 10.187.381 lei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au fost asigurate din subven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 de la bugetul local în sumă de 10.178.022 lei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din venituri proprii în sumă de 9.359 lei.</w:t>
      </w:r>
    </w:p>
    <w:p w:rsidR="00C87B69" w:rsidRPr="007F00BC" w:rsidRDefault="00C87B69" w:rsidP="00D332DE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Din totalul veniturilor realizate, pentru titlul I “Cheltuieli de personal” din execu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ia bugetară a fost utilizată suma de 8.947.987 lei  reprezentând limita maximală aferentă salariilor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viramentelor salariale pentru personalul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în anul 2019 la un efectiv de 73 angaja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 din 128 posturi aprobate.</w:t>
      </w:r>
    </w:p>
    <w:p w:rsidR="00C87B69" w:rsidRPr="007F00BC" w:rsidRDefault="00C87B69" w:rsidP="00D332DE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ab/>
        <w:t xml:space="preserve">Pentru titlul II “Bunuri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servicii” a fost utilizată suma de 1.187.959 lei reprezentând limita maximală din punct de vedere valoric pentru acoperirea cheltuielilor de între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inere, gospodărire, </w:t>
      </w:r>
      <w:r w:rsidR="007F00BC" w:rsidRPr="007F00BC">
        <w:rPr>
          <w:rFonts w:ascii="Arial" w:hAnsi="Arial" w:cs="Arial"/>
          <w:sz w:val="22"/>
          <w:szCs w:val="22"/>
        </w:rPr>
        <w:t>pregătire</w:t>
      </w:r>
      <w:r w:rsidRPr="007F00BC">
        <w:rPr>
          <w:rFonts w:ascii="Arial" w:hAnsi="Arial" w:cs="Arial"/>
          <w:sz w:val="22"/>
          <w:szCs w:val="22"/>
        </w:rPr>
        <w:t xml:space="preserve"> profesională, achizi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 diverse (obiecte de inventar, mijloace fixe, materiale consumabile, etc.)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alte cheltuieli necesare pentru desfă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urarea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iei repartizată astfel:- Cheltuieli de natura </w:t>
      </w:r>
      <w:r w:rsidR="007F00BC" w:rsidRPr="007F00BC">
        <w:rPr>
          <w:rFonts w:ascii="Arial" w:hAnsi="Arial" w:cs="Arial"/>
          <w:sz w:val="22"/>
          <w:szCs w:val="22"/>
        </w:rPr>
        <w:t>utilităților</w:t>
      </w:r>
      <w:r w:rsidRPr="007F00BC">
        <w:rPr>
          <w:rFonts w:ascii="Arial" w:hAnsi="Arial" w:cs="Arial"/>
          <w:sz w:val="22"/>
          <w:szCs w:val="22"/>
        </w:rPr>
        <w:t xml:space="preserve"> cu influen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ă lunară în sumă de 487.044 lei,  </w:t>
      </w:r>
    </w:p>
    <w:p w:rsidR="00C87B69" w:rsidRPr="007F00BC" w:rsidRDefault="00C87B69" w:rsidP="00D332DE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          - Pentru buna desfă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urare a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s-au achizi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ionat bunuri de natura obiectelor de inventar în sumă de 11.563 lei.</w:t>
      </w:r>
    </w:p>
    <w:p w:rsidR="00C87B69" w:rsidRPr="007F00BC" w:rsidRDefault="00C87B69" w:rsidP="00D332DE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         - Cheltuieli privind deplasările în interes de serviciu (convocări,specializări, schimburi de experien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ă) în cuantum de 221.362 lei. </w:t>
      </w:r>
    </w:p>
    <w:p w:rsidR="00C87B69" w:rsidRPr="007F00BC" w:rsidRDefault="00C87B69" w:rsidP="00D332DE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         - Căr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publica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în suma de 3.527  lei, care au fost necesari pentru achizi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ionarea  programului de legisla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ie.</w:t>
      </w:r>
    </w:p>
    <w:p w:rsidR="00C87B69" w:rsidRPr="007F00BC" w:rsidRDefault="00C87B69" w:rsidP="00D332DE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       - Pregătire profesională în cuantum de 55.773 lei pentru formarea din punct de vedere profesional a personalului angajat la standardele impuse de Comunitatea Europeană pe structura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iei.</w:t>
      </w:r>
    </w:p>
    <w:p w:rsidR="00C87B69" w:rsidRPr="007F00BC" w:rsidRDefault="00C87B69" w:rsidP="00D332DE">
      <w:pPr>
        <w:tabs>
          <w:tab w:val="left" w:pos="720"/>
        </w:tabs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      - Cheltuieli cu protec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muncii în cuantum de 4.102 lei  pentru efectuarea analizelor medicale periodice ale personalului angajat .</w:t>
      </w:r>
    </w:p>
    <w:p w:rsidR="00C87B69" w:rsidRPr="007F00BC" w:rsidRDefault="00C87B69" w:rsidP="00D332DE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lastRenderedPageBreak/>
        <w:t xml:space="preserve">      - La articolul “Alte cheltuieli” s-a consumat suma de 404.588 lei  pentru achizi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ionarea de imprimate cu regim special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auxiliare, specifice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 de stare civilă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a popula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pentru Municipiul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ti (sectoare), depozitare, gestionare, prelucrare digitală fond arhivistic, service, repara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ii, etc. </w:t>
      </w:r>
    </w:p>
    <w:p w:rsidR="00C87B69" w:rsidRPr="007F00BC" w:rsidRDefault="00C87B69" w:rsidP="00D332DE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- La capitolul cheltuieli de capital s-a consumat suma de 87.526 lei care </w:t>
      </w:r>
      <w:r w:rsidR="007F00BC" w:rsidRPr="007F00BC">
        <w:rPr>
          <w:rFonts w:ascii="Arial" w:hAnsi="Arial" w:cs="Arial"/>
          <w:sz w:val="22"/>
          <w:szCs w:val="22"/>
        </w:rPr>
        <w:t>reprezintă</w:t>
      </w:r>
      <w:r w:rsidRPr="007F00BC">
        <w:rPr>
          <w:rFonts w:ascii="Arial" w:hAnsi="Arial" w:cs="Arial"/>
          <w:sz w:val="22"/>
          <w:szCs w:val="22"/>
        </w:rPr>
        <w:t xml:space="preserve"> active fixe achizi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ionate pentru înlocuirea celor nefunc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ionale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a celor uzate fizic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moral astfel:</w:t>
      </w:r>
    </w:p>
    <w:p w:rsidR="00C87B69" w:rsidRPr="007F00BC" w:rsidRDefault="00C87B69" w:rsidP="00D332DE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- pachet licen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e în sumă de 39.032 lei</w:t>
      </w:r>
    </w:p>
    <w:p w:rsidR="00C87B69" w:rsidRPr="007F00BC" w:rsidRDefault="00C87B69" w:rsidP="00D332DE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- sisteme PC  în sumă de 47.992 lei</w:t>
      </w:r>
    </w:p>
    <w:p w:rsidR="00C87B69" w:rsidRPr="007F00BC" w:rsidRDefault="00C87B69" w:rsidP="00D332DE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utilizate pentru înlocuirea celor nefunc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ionale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a celor uzate fizic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moral.</w:t>
      </w:r>
    </w:p>
    <w:p w:rsidR="00C87B69" w:rsidRPr="007F00BC" w:rsidRDefault="00C87B69" w:rsidP="0076093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eastAsia="Arial Unicode MS" w:hAnsi="Arial" w:cs="Arial"/>
          <w:b/>
          <w:sz w:val="22"/>
          <w:szCs w:val="22"/>
          <w:u w:val="single"/>
        </w:rPr>
        <w:t xml:space="preserve">Concluzii </w:t>
      </w:r>
    </w:p>
    <w:p w:rsidR="00C87B69" w:rsidRPr="007F00BC" w:rsidRDefault="00C87B69" w:rsidP="0076093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Raportul, buget aprobat (10.348.000 lei) – plă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 efectuate (10.187.381 lei), la nivelul anului 2019 în procent de cca 98,45%, demonstrează fezabilitatea din punct de vedere economic a realită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oglindite în fundamentarea bugetului anual vis-à-vis de necesită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ile aferente desfă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urării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iei noastre la nivel optim acceptat. 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</w:p>
    <w:p w:rsidR="00C87B69" w:rsidRPr="007F00BC" w:rsidRDefault="00C87B69" w:rsidP="00A37628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F00BC">
        <w:rPr>
          <w:rFonts w:ascii="Arial" w:hAnsi="Arial" w:cs="Arial"/>
          <w:b/>
          <w:sz w:val="22"/>
          <w:szCs w:val="22"/>
          <w:u w:val="single"/>
        </w:rPr>
        <w:t xml:space="preserve"> Activită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ț</w:t>
      </w:r>
      <w:r w:rsidRPr="007F00BC">
        <w:rPr>
          <w:rFonts w:ascii="Arial" w:hAnsi="Arial" w:cs="Arial"/>
          <w:b/>
          <w:sz w:val="22"/>
          <w:szCs w:val="22"/>
          <w:u w:val="single"/>
        </w:rPr>
        <w:t>i desfă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ș</w:t>
      </w:r>
      <w:r w:rsidRPr="007F00BC">
        <w:rPr>
          <w:rFonts w:ascii="Arial" w:hAnsi="Arial" w:cs="Arial"/>
          <w:b/>
          <w:sz w:val="22"/>
          <w:szCs w:val="22"/>
          <w:u w:val="single"/>
        </w:rPr>
        <w:t>urate la nivelul Serviciului Resurse Umane/Protec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ț</w:t>
      </w:r>
      <w:r w:rsidRPr="007F00BC">
        <w:rPr>
          <w:rFonts w:ascii="Arial" w:hAnsi="Arial" w:cs="Arial"/>
          <w:b/>
          <w:sz w:val="22"/>
          <w:szCs w:val="22"/>
          <w:u w:val="single"/>
        </w:rPr>
        <w:t>ia Muncii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</w:p>
    <w:p w:rsidR="00C87B69" w:rsidRPr="007F00BC" w:rsidRDefault="00C87B69" w:rsidP="00687446">
      <w:pPr>
        <w:tabs>
          <w:tab w:val="left" w:pos="285"/>
          <w:tab w:val="center" w:pos="720"/>
          <w:tab w:val="left" w:pos="975"/>
        </w:tabs>
        <w:spacing w:line="360" w:lineRule="auto"/>
        <w:ind w:firstLine="568"/>
        <w:jc w:val="both"/>
        <w:rPr>
          <w:rFonts w:ascii="Arial" w:hAnsi="Arial" w:cs="Arial"/>
          <w:sz w:val="22"/>
          <w:szCs w:val="22"/>
          <w:u w:val="single"/>
        </w:rPr>
      </w:pPr>
      <w:r w:rsidRPr="007F00BC">
        <w:rPr>
          <w:rFonts w:ascii="Arial" w:hAnsi="Arial" w:cs="Arial"/>
          <w:sz w:val="22"/>
          <w:szCs w:val="22"/>
          <w:u w:val="single"/>
        </w:rPr>
        <w:t>În anul 2019 s-au desfă</w:t>
      </w:r>
      <w:r w:rsidR="00AE41EC" w:rsidRPr="007F00BC">
        <w:rPr>
          <w:rFonts w:ascii="Arial" w:hAnsi="Arial" w:cs="Arial"/>
          <w:sz w:val="22"/>
          <w:szCs w:val="22"/>
          <w:u w:val="single"/>
        </w:rPr>
        <w:t>ș</w:t>
      </w:r>
      <w:r w:rsidRPr="007F00BC">
        <w:rPr>
          <w:rFonts w:ascii="Arial" w:hAnsi="Arial" w:cs="Arial"/>
          <w:sz w:val="22"/>
          <w:szCs w:val="22"/>
          <w:u w:val="single"/>
        </w:rPr>
        <w:t>urat următoarele activită</w:t>
      </w:r>
      <w:r w:rsidR="00AE41EC" w:rsidRPr="007F00BC">
        <w:rPr>
          <w:rFonts w:ascii="Arial" w:hAnsi="Arial" w:cs="Arial"/>
          <w:sz w:val="22"/>
          <w:szCs w:val="22"/>
          <w:u w:val="single"/>
        </w:rPr>
        <w:t>ț</w:t>
      </w:r>
      <w:r w:rsidRPr="007F00BC">
        <w:rPr>
          <w:rFonts w:ascii="Arial" w:hAnsi="Arial" w:cs="Arial"/>
          <w:sz w:val="22"/>
          <w:szCs w:val="22"/>
          <w:u w:val="single"/>
        </w:rPr>
        <w:t xml:space="preserve">i </w:t>
      </w:r>
      <w:r w:rsidR="00AE41EC" w:rsidRPr="007F00BC">
        <w:rPr>
          <w:rFonts w:ascii="Arial" w:hAnsi="Arial" w:cs="Arial"/>
          <w:sz w:val="22"/>
          <w:szCs w:val="22"/>
          <w:u w:val="single"/>
        </w:rPr>
        <w:t>ș</w:t>
      </w:r>
      <w:r w:rsidRPr="007F00BC">
        <w:rPr>
          <w:rFonts w:ascii="Arial" w:hAnsi="Arial" w:cs="Arial"/>
          <w:sz w:val="22"/>
          <w:szCs w:val="22"/>
          <w:u w:val="single"/>
        </w:rPr>
        <w:t>i s-au întocmit următoarele documente: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40 adrese către Agen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Na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ională a Func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ionarilor Publici pentru:  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demararea procedurilor pentru organizarea concursurilor de promovare - 5;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demararea procedurilor pentru organizarea concursului de recrutare - 2;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raportare on-line trimestrială către A.N.F.P. privind normele de conduită ale func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ionarilor publici din cadrul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- 4;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raportarea on-line către A.N.F.P. semestrială a situa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func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ionarilor publici ai D.G.E.P. – M.B. sau în cazul oricărei modificări a  raporturilor de muncă a acestora -12;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raportare on-line către A.N.F.P. lunară privind salarizarea -12;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raportare anuală cu privire la componen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a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activitatea desfă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urată de Comisia Paritară la nivelul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în anul 2019;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coresponden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diversă – 5.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38 adrese către Primăria Municipiului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ti pentru: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planul de perfec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ionare a func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ionarilor publici precum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fondurile prevăzute în bugetul anual propriu pentru acoperirea cheltuielilor de perfec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ionare profesională a func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ionarilor publici;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aprobarea deplasărilor în </w:t>
      </w:r>
      <w:r w:rsidR="00AE41EC" w:rsidRPr="007F00BC">
        <w:rPr>
          <w:rFonts w:ascii="Arial" w:hAnsi="Arial" w:cs="Arial"/>
          <w:sz w:val="22"/>
          <w:szCs w:val="22"/>
        </w:rPr>
        <w:t>străinătate</w:t>
      </w:r>
      <w:r w:rsidRPr="007F00BC">
        <w:rPr>
          <w:rFonts w:ascii="Arial" w:hAnsi="Arial" w:cs="Arial"/>
          <w:sz w:val="22"/>
          <w:szCs w:val="22"/>
        </w:rPr>
        <w:t xml:space="preserve"> a directorului executiv, pentru perfec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ionare profesională, schimburi de experien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ă sau vizite de lucru - 3; 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lastRenderedPageBreak/>
        <w:t>cereri concediu de odihnă pentru conducătorul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- 6;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cereri recuperare ore suplimentare pentru conducătorul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– 2;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transmitere lunar a statului de personal – 12;</w:t>
      </w:r>
    </w:p>
    <w:p w:rsidR="00C87B69" w:rsidRPr="007F00BC" w:rsidRDefault="00C87B69" w:rsidP="00A37628">
      <w:pPr>
        <w:numPr>
          <w:ilvl w:val="0"/>
          <w:numId w:val="5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coresponden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diversă - 14.</w:t>
      </w:r>
    </w:p>
    <w:p w:rsidR="00C87B69" w:rsidRPr="007F00BC" w:rsidRDefault="00C87B69" w:rsidP="00A37628">
      <w:pPr>
        <w:numPr>
          <w:ilvl w:val="0"/>
          <w:numId w:val="5"/>
        </w:numPr>
        <w:suppressAutoHyphens/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14 adrese către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pentru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a Persoanelor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Administrarea Bazelor de Date organizarea cursurilor de perfec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ionare pentru personalul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organizate de Centrul Regional de Formare Profesională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ti - 43;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prelungirea contractului de medicina muncii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constituirea Comitetului de Sănătate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Securitate a Muncii;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constituirea Comisiilor de inventariere a D.G.E.P. – M.B. - 12;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întocmirea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actualizarea unor fi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e de post - 13;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supravegherea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îndrumarea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de strângere a declara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iilor de avere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de interese precum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transmiterea lor către A.N.I. – 69x2=138;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întocmirea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tatelor de personal cu salariul de bază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sporul de condi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vătămătoare - 12;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centralizarea concediilor medicale - 38, concedii de odihnă – 489, ore suplimentare - 59, pontaje DGEP, DEP, DSC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CA - 48;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permanen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a consultare a noii legisla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a modificărilor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completărilor aduse legisla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în vigoare;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actualizarea permanentă a  dosarelor profesionale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personale pentru salaria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întocmire referate privind reîncărcarea cardurilor de călătorie pentru personalul care desfă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oară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 de teren - 12;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coresponden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cu compartimentele func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ionale ale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pe diverse probleme apărute - 31;</w:t>
      </w:r>
    </w:p>
    <w:p w:rsidR="00C87B69" w:rsidRPr="007F00BC" w:rsidRDefault="00C87B69" w:rsidP="00A37628">
      <w:pPr>
        <w:numPr>
          <w:ilvl w:val="0"/>
          <w:numId w:val="6"/>
        </w:numPr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întocmirea referatelor pentru motivarea orelor lucrate peste program - 8;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eliberare adeverin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e de salariat - 29;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eliberare adeverin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e medic - 54;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avizare de cereri de concediu si recuperări - 548;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supravegherea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coordonarea activită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de testare medicală efectuată de medicul de medicina muncii – 71 salaria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actualizarea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deschiderea fi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elor individuale de instructaj privind protec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muncii - 72;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revizuirea unui număr de 24 de Proceduri opera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ionale;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programare concedii de odihnă pentru anul 2020 - 12;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lastRenderedPageBreak/>
        <w:t>transmiterea lunară către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ia Economică a opisurilor cu privire la concediile medicale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 documentelor redactate de S.R.U. cu privire la situa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personalului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necesare în vederea salarizării - 24;</w:t>
      </w:r>
    </w:p>
    <w:p w:rsidR="00C87B69" w:rsidRPr="007F00BC" w:rsidRDefault="00C87B69" w:rsidP="00A37628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adrese către compartimentele func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ionale ale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 - 328;</w:t>
      </w:r>
    </w:p>
    <w:p w:rsidR="00C87B69" w:rsidRPr="007F00BC" w:rsidRDefault="00C87B69" w:rsidP="00A37628">
      <w:pPr>
        <w:numPr>
          <w:ilvl w:val="0"/>
          <w:numId w:val="7"/>
        </w:numPr>
        <w:tabs>
          <w:tab w:val="clear" w:pos="720"/>
          <w:tab w:val="num" w:pos="270"/>
        </w:tabs>
        <w:spacing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elaborarea unui </w:t>
      </w:r>
      <w:r w:rsidR="00AE41EC" w:rsidRPr="007F00BC">
        <w:rPr>
          <w:rFonts w:ascii="Arial" w:hAnsi="Arial" w:cs="Arial"/>
          <w:sz w:val="22"/>
          <w:szCs w:val="22"/>
        </w:rPr>
        <w:t>număr</w:t>
      </w:r>
      <w:r w:rsidRPr="007F00BC">
        <w:rPr>
          <w:rFonts w:ascii="Arial" w:hAnsi="Arial" w:cs="Arial"/>
          <w:sz w:val="22"/>
          <w:szCs w:val="22"/>
        </w:rPr>
        <w:t xml:space="preserve"> de 226 decizii, având ca obiect:</w:t>
      </w:r>
    </w:p>
    <w:p w:rsidR="00C87B69" w:rsidRPr="007F00BC" w:rsidRDefault="00C87B69" w:rsidP="00687446">
      <w:pPr>
        <w:spacing w:line="360" w:lineRule="auto"/>
        <w:ind w:firstLine="568"/>
        <w:rPr>
          <w:rFonts w:ascii="Arial" w:hAnsi="Arial" w:cs="Arial"/>
          <w:b/>
          <w:color w:val="000000"/>
          <w:sz w:val="22"/>
          <w:szCs w:val="22"/>
        </w:rPr>
      </w:pPr>
    </w:p>
    <w:p w:rsidR="00C87B69" w:rsidRPr="007F00BC" w:rsidRDefault="00C87B69" w:rsidP="00A37628">
      <w:pPr>
        <w:pStyle w:val="Default"/>
        <w:numPr>
          <w:ilvl w:val="0"/>
          <w:numId w:val="1"/>
        </w:numPr>
        <w:spacing w:line="360" w:lineRule="auto"/>
        <w:ind w:left="0" w:firstLine="568"/>
        <w:rPr>
          <w:rFonts w:ascii="Arial" w:hAnsi="Arial" w:cs="Arial"/>
          <w:b/>
          <w:sz w:val="22"/>
          <w:szCs w:val="22"/>
          <w:u w:val="single"/>
        </w:rPr>
      </w:pPr>
      <w:r w:rsidRPr="007F00BC">
        <w:rPr>
          <w:rFonts w:ascii="Arial" w:hAnsi="Arial" w:cs="Arial"/>
          <w:b/>
          <w:sz w:val="22"/>
          <w:szCs w:val="22"/>
          <w:u w:val="single"/>
        </w:rPr>
        <w:t>Activită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ț</w:t>
      </w:r>
      <w:r w:rsidRPr="007F00BC">
        <w:rPr>
          <w:rFonts w:ascii="Arial" w:hAnsi="Arial" w:cs="Arial"/>
          <w:b/>
          <w:sz w:val="22"/>
          <w:szCs w:val="22"/>
          <w:u w:val="single"/>
        </w:rPr>
        <w:t>i desfă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ș</w:t>
      </w:r>
      <w:r w:rsidRPr="007F00BC">
        <w:rPr>
          <w:rFonts w:ascii="Arial" w:hAnsi="Arial" w:cs="Arial"/>
          <w:b/>
          <w:sz w:val="22"/>
          <w:szCs w:val="22"/>
          <w:u w:val="single"/>
        </w:rPr>
        <w:t>urate la nivelul Serviciului Rela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ț</w:t>
      </w:r>
      <w:r w:rsidRPr="007F00BC">
        <w:rPr>
          <w:rFonts w:ascii="Arial" w:hAnsi="Arial" w:cs="Arial"/>
          <w:b/>
          <w:sz w:val="22"/>
          <w:szCs w:val="22"/>
          <w:u w:val="single"/>
        </w:rPr>
        <w:t xml:space="preserve">ii Publice </w:t>
      </w:r>
    </w:p>
    <w:p w:rsidR="00C87B69" w:rsidRPr="007F00BC" w:rsidRDefault="00C87B69" w:rsidP="00687446">
      <w:pPr>
        <w:widowControl w:val="0"/>
        <w:spacing w:line="360" w:lineRule="auto"/>
        <w:ind w:firstLine="568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7F00BC">
        <w:rPr>
          <w:rFonts w:ascii="Arial" w:hAnsi="Arial" w:cs="Arial"/>
          <w:bCs/>
          <w:kern w:val="1"/>
          <w:sz w:val="22"/>
          <w:szCs w:val="22"/>
        </w:rPr>
        <w:t>La nivelul ghi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ș</w:t>
      </w:r>
      <w:r w:rsidRPr="007F00BC">
        <w:rPr>
          <w:rFonts w:ascii="Arial" w:hAnsi="Arial" w:cs="Arial"/>
          <w:bCs/>
          <w:kern w:val="1"/>
          <w:sz w:val="22"/>
          <w:szCs w:val="22"/>
        </w:rPr>
        <w:t>eului de rela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ț</w:t>
      </w:r>
      <w:r w:rsidRPr="007F00BC">
        <w:rPr>
          <w:rFonts w:ascii="Arial" w:hAnsi="Arial" w:cs="Arial"/>
          <w:bCs/>
          <w:kern w:val="1"/>
          <w:sz w:val="22"/>
          <w:szCs w:val="22"/>
        </w:rPr>
        <w:t>ii cu publicul, s-au oferit informa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ț</w:t>
      </w:r>
      <w:r w:rsidRPr="007F00BC">
        <w:rPr>
          <w:rFonts w:ascii="Arial" w:hAnsi="Arial" w:cs="Arial"/>
          <w:bCs/>
          <w:kern w:val="1"/>
          <w:sz w:val="22"/>
          <w:szCs w:val="22"/>
        </w:rPr>
        <w:t xml:space="preserve">ii de specialitate atât telefonic (8.591 apeluri ), cât 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ș</w:t>
      </w:r>
      <w:r w:rsidRPr="007F00BC">
        <w:rPr>
          <w:rFonts w:ascii="Arial" w:hAnsi="Arial" w:cs="Arial"/>
          <w:bCs/>
          <w:kern w:val="1"/>
          <w:sz w:val="22"/>
          <w:szCs w:val="22"/>
        </w:rPr>
        <w:t>i prin intermediul ghi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ș</w:t>
      </w:r>
      <w:r w:rsidRPr="007F00BC">
        <w:rPr>
          <w:rFonts w:ascii="Arial" w:hAnsi="Arial" w:cs="Arial"/>
          <w:bCs/>
          <w:kern w:val="1"/>
          <w:sz w:val="22"/>
          <w:szCs w:val="22"/>
        </w:rPr>
        <w:t>eului de rela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ț</w:t>
      </w:r>
      <w:r w:rsidRPr="007F00BC">
        <w:rPr>
          <w:rFonts w:ascii="Arial" w:hAnsi="Arial" w:cs="Arial"/>
          <w:bCs/>
          <w:kern w:val="1"/>
          <w:sz w:val="22"/>
          <w:szCs w:val="22"/>
        </w:rPr>
        <w:t>ii cu publicul cu sediul în strada Bibescu Vodă nr. 1 (8.702 persoane consiliate), s-au transmis 2.261 de e-mail-uri cu răspunsuri către cetă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ț</w:t>
      </w:r>
      <w:r w:rsidRPr="007F00BC">
        <w:rPr>
          <w:rFonts w:ascii="Arial" w:hAnsi="Arial" w:cs="Arial"/>
          <w:bCs/>
          <w:kern w:val="1"/>
          <w:sz w:val="22"/>
          <w:szCs w:val="22"/>
        </w:rPr>
        <w:t xml:space="preserve">eni, precum 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ș</w:t>
      </w:r>
      <w:r w:rsidRPr="007F00BC">
        <w:rPr>
          <w:rFonts w:ascii="Arial" w:hAnsi="Arial" w:cs="Arial"/>
          <w:bCs/>
          <w:kern w:val="1"/>
          <w:sz w:val="22"/>
          <w:szCs w:val="22"/>
        </w:rPr>
        <w:t>i 2.327 de faxuri. Au fost emise un număr de 3.942 de chitan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ț</w:t>
      </w:r>
      <w:r w:rsidRPr="007F00BC">
        <w:rPr>
          <w:rFonts w:ascii="Arial" w:hAnsi="Arial" w:cs="Arial"/>
          <w:bCs/>
          <w:kern w:val="1"/>
          <w:sz w:val="22"/>
          <w:szCs w:val="22"/>
        </w:rPr>
        <w:t>e privind contravaloarea actelor de identitate / furnizare date cu caracter personal.</w:t>
      </w:r>
    </w:p>
    <w:p w:rsidR="00C87B69" w:rsidRPr="007F00BC" w:rsidRDefault="00C87B69" w:rsidP="00687446">
      <w:pPr>
        <w:widowControl w:val="0"/>
        <w:spacing w:line="360" w:lineRule="auto"/>
        <w:ind w:firstLine="568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7F00BC">
        <w:rPr>
          <w:rFonts w:ascii="Arial" w:hAnsi="Arial" w:cs="Arial"/>
          <w:bCs/>
          <w:kern w:val="1"/>
          <w:sz w:val="22"/>
          <w:szCs w:val="22"/>
        </w:rPr>
        <w:t>La nivelul secretariatului general, s-au înregistrat, (conform registrului intrare-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ieșire</w:t>
      </w:r>
      <w:r w:rsidRPr="007F00BC">
        <w:rPr>
          <w:rFonts w:ascii="Arial" w:hAnsi="Arial" w:cs="Arial"/>
          <w:bCs/>
          <w:kern w:val="1"/>
          <w:sz w:val="22"/>
          <w:szCs w:val="22"/>
        </w:rPr>
        <w:t xml:space="preserve">) un număr de 9.571 de documente 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ș</w:t>
      </w:r>
      <w:r w:rsidRPr="007F00BC">
        <w:rPr>
          <w:rFonts w:ascii="Arial" w:hAnsi="Arial" w:cs="Arial"/>
          <w:bCs/>
          <w:kern w:val="1"/>
          <w:sz w:val="22"/>
          <w:szCs w:val="22"/>
        </w:rPr>
        <w:t>i s-au oferit informa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ț</w:t>
      </w:r>
      <w:r w:rsidRPr="007F00BC">
        <w:rPr>
          <w:rFonts w:ascii="Arial" w:hAnsi="Arial" w:cs="Arial"/>
          <w:bCs/>
          <w:kern w:val="1"/>
          <w:sz w:val="22"/>
          <w:szCs w:val="22"/>
        </w:rPr>
        <w:t>ii de specialitate telefonic la aproximativ 5.500 cetă</w:t>
      </w:r>
      <w:r w:rsidR="00AE41EC" w:rsidRPr="007F00BC">
        <w:rPr>
          <w:rFonts w:ascii="Arial" w:hAnsi="Arial" w:cs="Arial"/>
          <w:bCs/>
          <w:kern w:val="1"/>
          <w:sz w:val="22"/>
          <w:szCs w:val="22"/>
        </w:rPr>
        <w:t>ț</w:t>
      </w:r>
      <w:r w:rsidRPr="007F00BC">
        <w:rPr>
          <w:rFonts w:ascii="Arial" w:hAnsi="Arial" w:cs="Arial"/>
          <w:bCs/>
          <w:kern w:val="1"/>
          <w:sz w:val="22"/>
          <w:szCs w:val="22"/>
        </w:rPr>
        <w:t xml:space="preserve">eni. 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 xml:space="preserve">S-au îndeplinit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alte atribu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în domeniul său de activitate dispuse de conducerea 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iei, în cadru legal, sau care decurg din actele normative în vigoare (26.439 cereri de înregistrarea  cetă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enilor români cu domiciliu în </w:t>
      </w:r>
      <w:r w:rsidR="00AE41EC" w:rsidRPr="007F00BC">
        <w:rPr>
          <w:rFonts w:ascii="Arial" w:hAnsi="Arial" w:cs="Arial"/>
          <w:sz w:val="22"/>
          <w:szCs w:val="22"/>
        </w:rPr>
        <w:t>străinătate</w:t>
      </w:r>
      <w:r w:rsidRPr="007F00BC">
        <w:rPr>
          <w:rFonts w:ascii="Arial" w:hAnsi="Arial" w:cs="Arial"/>
          <w:sz w:val="22"/>
          <w:szCs w:val="22"/>
        </w:rPr>
        <w:t xml:space="preserve"> – CRDS).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În anul 2019 conform registrului de audien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e, Serviciul Rela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Publice a înscris în audientă 444 de peten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i, din care 430 pentru urgentarea eliberării căr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ilor de identitate / căr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ilor de identitate provizorii pentru cazuri deosebite, toate cererile au fost solu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ionate pozitiv, 10 audien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e au fost pe teme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a persoanelor (furnizări date, eliberare C.I. / C.I.P. fără </w:t>
      </w:r>
      <w:r w:rsidR="007F00BC" w:rsidRPr="007F00BC">
        <w:rPr>
          <w:rFonts w:ascii="Arial" w:hAnsi="Arial" w:cs="Arial"/>
          <w:sz w:val="22"/>
          <w:szCs w:val="22"/>
        </w:rPr>
        <w:t>documentele</w:t>
      </w:r>
      <w:r w:rsidRPr="007F00BC">
        <w:rPr>
          <w:rFonts w:ascii="Arial" w:hAnsi="Arial" w:cs="Arial"/>
          <w:sz w:val="22"/>
          <w:szCs w:val="22"/>
        </w:rPr>
        <w:t xml:space="preserve"> prevăzute de lege sau fără acord proprietar)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4 audien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e pe teme de stare civilă (urgentare CNP, urgentare schimbare nume, transcriere </w:t>
      </w:r>
      <w:r w:rsidR="007F00BC" w:rsidRPr="007F00BC">
        <w:rPr>
          <w:rFonts w:ascii="Arial" w:hAnsi="Arial" w:cs="Arial"/>
          <w:sz w:val="22"/>
          <w:szCs w:val="22"/>
        </w:rPr>
        <w:t>certificate</w:t>
      </w:r>
      <w:r w:rsidRPr="007F00BC">
        <w:rPr>
          <w:rFonts w:ascii="Arial" w:hAnsi="Arial" w:cs="Arial"/>
          <w:sz w:val="22"/>
          <w:szCs w:val="22"/>
        </w:rPr>
        <w:t xml:space="preserve"> na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tere, urgentare avizare dosare na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tere tardivă).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S-au înregistrat în total 169 peti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ii, din care 15 primite de la persoane juridice, 50 de la alte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ale statului (reprezentând PMB, DEPABD, SPCLEP sector 1-6, Autoritatea pentru Cetă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enie,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ia Prefectului Bucure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ti, DGPMB, DGPLMB, spitale, etc.) 103 de la persoane fizice, 4 au fost scrisori de mul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umire, 5 au fost reveniri cu aceia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problemă, 159 au fost solu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ionate pozitiv, în 5 cazuri peti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iile au fost redirec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ionate pentru competen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ă solu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ionare către alte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 abilitate ale statului, 82 au fost transmise prin posta </w:t>
      </w:r>
      <w:r w:rsidR="007F00BC" w:rsidRPr="007F00BC">
        <w:rPr>
          <w:rFonts w:ascii="Arial" w:hAnsi="Arial" w:cs="Arial"/>
          <w:sz w:val="22"/>
          <w:szCs w:val="22"/>
        </w:rPr>
        <w:t>electronică</w:t>
      </w:r>
      <w:r w:rsidRPr="007F00BC">
        <w:rPr>
          <w:rFonts w:ascii="Arial" w:hAnsi="Arial" w:cs="Arial"/>
          <w:sz w:val="22"/>
          <w:szCs w:val="22"/>
        </w:rPr>
        <w:t>, 76 au fost depuse la ghi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eul de rela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 cu publicul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11 prin fax.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În cursul anului 2019, aproximativ 90.000 de cetă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eni au vizitat punctele de informare/documentare, din care 150 de persoane au depus cereri de solicitare informa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de interes public atât pe teme de eviden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ă a persoanelor cât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de stare civilă, 128 din partea persoanelor fizice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24 din partea persoanelor juridice, 147 pe suport electronic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3 pe suport de hârtie, toate fiind rezolvate favorabil.</w:t>
      </w:r>
    </w:p>
    <w:p w:rsidR="00C87B69" w:rsidRPr="007F00BC" w:rsidRDefault="00C87B69" w:rsidP="00A37628">
      <w:pPr>
        <w:pStyle w:val="Default"/>
        <w:numPr>
          <w:ilvl w:val="0"/>
          <w:numId w:val="1"/>
        </w:numPr>
        <w:spacing w:line="360" w:lineRule="auto"/>
        <w:ind w:left="0" w:firstLine="568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b/>
          <w:sz w:val="22"/>
          <w:szCs w:val="22"/>
          <w:u w:val="single"/>
        </w:rPr>
        <w:lastRenderedPageBreak/>
        <w:t>Activită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ț</w:t>
      </w:r>
      <w:r w:rsidRPr="007F00BC">
        <w:rPr>
          <w:rFonts w:ascii="Arial" w:hAnsi="Arial" w:cs="Arial"/>
          <w:b/>
          <w:sz w:val="22"/>
          <w:szCs w:val="22"/>
          <w:u w:val="single"/>
        </w:rPr>
        <w:t>i desfă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ș</w:t>
      </w:r>
      <w:r w:rsidRPr="007F00BC">
        <w:rPr>
          <w:rFonts w:ascii="Arial" w:hAnsi="Arial" w:cs="Arial"/>
          <w:b/>
          <w:sz w:val="22"/>
          <w:szCs w:val="22"/>
          <w:u w:val="single"/>
        </w:rPr>
        <w:t>urate la nivelul Compartimentului Informatic</w:t>
      </w:r>
    </w:p>
    <w:p w:rsidR="00C87B69" w:rsidRPr="007F00BC" w:rsidRDefault="00C87B69" w:rsidP="00AE41EC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A actualizat site-ul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iei, împreună cu firma găzduitoare de hosting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a instalat noile aparate pentru imprimarea documentelor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trimiterea pentru programarea unită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ilor informatice cu program cu accesare digitală SNIEP, reimplementarea noului Sintact pentru informare juridică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reorganizarea programului pentru eliberarea chitan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elor în cadrul Serviciul Rela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 Publice – ghi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eu unic, cât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reactualizarea programului de Contabilitate, implementarea licen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ei antivirus pe 72 calculatoare.</w:t>
      </w:r>
    </w:p>
    <w:p w:rsidR="00C87B69" w:rsidRPr="007F00BC" w:rsidRDefault="00C87B69" w:rsidP="00AE41EC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>A fost implementată solu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ia informatică pentru informatizarea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digitizarea DGEP-MB cu firma de specialitate MBM SoftWere SRL prin crearea de domenii pe 34 de sta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 de lucru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mutarea serverului de e-mail pe serverul institu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iei.</w:t>
      </w:r>
    </w:p>
    <w:p w:rsidR="00C87B69" w:rsidRPr="007F00BC" w:rsidRDefault="00C87B69" w:rsidP="00687446">
      <w:pPr>
        <w:spacing w:line="360" w:lineRule="auto"/>
        <w:ind w:firstLine="568"/>
        <w:rPr>
          <w:rFonts w:ascii="Arial" w:hAnsi="Arial" w:cs="Arial"/>
          <w:sz w:val="22"/>
          <w:szCs w:val="22"/>
        </w:rPr>
      </w:pPr>
    </w:p>
    <w:p w:rsidR="00C87B69" w:rsidRPr="007F00BC" w:rsidRDefault="00C87B69" w:rsidP="00A37628">
      <w:pPr>
        <w:numPr>
          <w:ilvl w:val="0"/>
          <w:numId w:val="1"/>
        </w:numPr>
        <w:spacing w:line="360" w:lineRule="auto"/>
        <w:ind w:left="0" w:firstLine="568"/>
        <w:rPr>
          <w:rFonts w:ascii="Arial" w:hAnsi="Arial" w:cs="Arial"/>
          <w:b/>
          <w:color w:val="000000"/>
          <w:sz w:val="22"/>
          <w:szCs w:val="22"/>
        </w:rPr>
      </w:pPr>
      <w:r w:rsidRPr="007F00BC">
        <w:rPr>
          <w:rFonts w:ascii="Arial" w:hAnsi="Arial" w:cs="Arial"/>
          <w:b/>
          <w:sz w:val="22"/>
          <w:szCs w:val="22"/>
          <w:u w:val="single"/>
        </w:rPr>
        <w:t>Activită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ț</w:t>
      </w:r>
      <w:r w:rsidRPr="007F00BC">
        <w:rPr>
          <w:rFonts w:ascii="Arial" w:hAnsi="Arial" w:cs="Arial"/>
          <w:b/>
          <w:sz w:val="22"/>
          <w:szCs w:val="22"/>
          <w:u w:val="single"/>
        </w:rPr>
        <w:t>i desfă</w:t>
      </w:r>
      <w:r w:rsidR="00AE41EC" w:rsidRPr="007F00BC">
        <w:rPr>
          <w:rFonts w:ascii="Arial" w:hAnsi="Arial" w:cs="Arial"/>
          <w:b/>
          <w:sz w:val="22"/>
          <w:szCs w:val="22"/>
          <w:u w:val="single"/>
        </w:rPr>
        <w:t>ș</w:t>
      </w:r>
      <w:r w:rsidRPr="007F00BC">
        <w:rPr>
          <w:rFonts w:ascii="Arial" w:hAnsi="Arial" w:cs="Arial"/>
          <w:b/>
          <w:sz w:val="22"/>
          <w:szCs w:val="22"/>
          <w:u w:val="single"/>
        </w:rPr>
        <w:t>urate la nivelul Biroul Juridic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7F00BC">
        <w:rPr>
          <w:rFonts w:ascii="Arial" w:hAnsi="Arial" w:cs="Arial"/>
          <w:color w:val="000000"/>
          <w:sz w:val="22"/>
          <w:szCs w:val="22"/>
        </w:rPr>
        <w:t>În perioada 01.01.2019 - 31.12.2019 pe rolul instan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>elor de judecată au fost 8 cauze, dintre acestea 4 cauze au avut ca obiect activitatea de stare civilă , 3 cauze au avut ca obiect activitatea de eviden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>a persoanelor, 1 cauză a avut ca obiect executor. În această perioadă au mai fost în  lucru un număr de 43 dosare aflate pe rolul instan</w:t>
      </w:r>
      <w:r w:rsidR="00AE41EC" w:rsidRPr="007F00BC">
        <w:rPr>
          <w:rFonts w:ascii="Arial" w:hAnsi="Arial" w:cs="Arial"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elor de judecată din anii anteriori, aflate </w:t>
      </w:r>
      <w:r w:rsidR="007F00BC" w:rsidRPr="007F00BC">
        <w:rPr>
          <w:rFonts w:ascii="Arial" w:hAnsi="Arial" w:cs="Arial"/>
          <w:color w:val="000000"/>
          <w:sz w:val="22"/>
          <w:szCs w:val="22"/>
        </w:rPr>
        <w:t>încă</w:t>
      </w:r>
      <w:r w:rsidRPr="007F00BC">
        <w:rPr>
          <w:rFonts w:ascii="Arial" w:hAnsi="Arial" w:cs="Arial"/>
          <w:color w:val="000000"/>
          <w:sz w:val="22"/>
          <w:szCs w:val="22"/>
        </w:rPr>
        <w:t xml:space="preserve"> în fază procesuală.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Toate solu</w:t>
      </w:r>
      <w:r w:rsidR="00AE41EC" w:rsidRPr="007F00BC">
        <w:rPr>
          <w:rFonts w:ascii="Arial" w:hAnsi="Arial" w:cs="Arial"/>
          <w:b/>
          <w:bCs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iile pronun</w:t>
      </w:r>
      <w:r w:rsidR="00AE41EC" w:rsidRPr="007F00BC">
        <w:rPr>
          <w:rFonts w:ascii="Arial" w:hAnsi="Arial" w:cs="Arial"/>
          <w:b/>
          <w:bCs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ate de către instan</w:t>
      </w:r>
      <w:r w:rsidR="00AE41EC" w:rsidRPr="007F00BC">
        <w:rPr>
          <w:rFonts w:ascii="Arial" w:hAnsi="Arial" w:cs="Arial"/>
          <w:b/>
          <w:bCs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ele de judecată în anul 2019 au în favoarea Direc</w:t>
      </w:r>
      <w:r w:rsidR="00AE41EC" w:rsidRPr="007F00BC">
        <w:rPr>
          <w:rFonts w:ascii="Arial" w:hAnsi="Arial" w:cs="Arial"/>
          <w:b/>
          <w:bCs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iei Generale de Eviden</w:t>
      </w:r>
      <w:r w:rsidR="00AE41EC" w:rsidRPr="007F00BC">
        <w:rPr>
          <w:rFonts w:ascii="Arial" w:hAnsi="Arial" w:cs="Arial"/>
          <w:b/>
          <w:bCs/>
          <w:color w:val="000000"/>
          <w:sz w:val="22"/>
          <w:szCs w:val="22"/>
        </w:rPr>
        <w:t>ț</w:t>
      </w: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a Persoanelor a Municipiului Bucure</w:t>
      </w:r>
      <w:r w:rsidR="00AE41EC" w:rsidRPr="007F00BC">
        <w:rPr>
          <w:rFonts w:ascii="Arial" w:hAnsi="Arial" w:cs="Arial"/>
          <w:b/>
          <w:bCs/>
          <w:color w:val="000000"/>
          <w:sz w:val="22"/>
          <w:szCs w:val="22"/>
        </w:rPr>
        <w:t>ș</w:t>
      </w:r>
      <w:r w:rsidRPr="007F00BC">
        <w:rPr>
          <w:rFonts w:ascii="Arial" w:hAnsi="Arial" w:cs="Arial"/>
          <w:b/>
          <w:bCs/>
          <w:color w:val="000000"/>
          <w:sz w:val="22"/>
          <w:szCs w:val="22"/>
        </w:rPr>
        <w:t>ti.</w:t>
      </w:r>
    </w:p>
    <w:p w:rsidR="00C87B69" w:rsidRPr="007F00BC" w:rsidRDefault="00C87B69" w:rsidP="00687446">
      <w:pPr>
        <w:pStyle w:val="Default"/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ab/>
        <w:t>Au fost avizate de către Biroul Juridic un număr de 135 informa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 de interes public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un număr de 152 de peti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ii.</w:t>
      </w:r>
    </w:p>
    <w:p w:rsidR="00C87B69" w:rsidRPr="007F00BC" w:rsidRDefault="00C87B69" w:rsidP="00687446">
      <w:pPr>
        <w:pStyle w:val="Default"/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ab/>
        <w:t xml:space="preserve">Un număr de </w:t>
      </w:r>
      <w:r w:rsidRPr="007F00BC">
        <w:rPr>
          <w:rFonts w:ascii="Arial" w:hAnsi="Arial" w:cs="Arial"/>
          <w:color w:val="auto"/>
          <w:sz w:val="22"/>
          <w:szCs w:val="22"/>
        </w:rPr>
        <w:t>16</w:t>
      </w:r>
      <w:r w:rsidRPr="007F00BC">
        <w:rPr>
          <w:rFonts w:ascii="Arial" w:hAnsi="Arial" w:cs="Arial"/>
          <w:sz w:val="22"/>
          <w:szCs w:val="22"/>
        </w:rPr>
        <w:t xml:space="preserve"> de contracte au fost avizate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 xml:space="preserve">i </w:t>
      </w:r>
      <w:r w:rsidR="001C5F2E" w:rsidRPr="007F00BC">
        <w:rPr>
          <w:rFonts w:ascii="Arial" w:hAnsi="Arial" w:cs="Arial"/>
          <w:sz w:val="22"/>
          <w:szCs w:val="22"/>
        </w:rPr>
        <w:t>de asemenea</w:t>
      </w:r>
      <w:r w:rsidRPr="007F00BC">
        <w:rPr>
          <w:rFonts w:ascii="Arial" w:hAnsi="Arial" w:cs="Arial"/>
          <w:sz w:val="22"/>
          <w:szCs w:val="22"/>
        </w:rPr>
        <w:t xml:space="preserve">  au mai fost avizate un număr de </w:t>
      </w:r>
      <w:r w:rsidRPr="007F00BC">
        <w:rPr>
          <w:rFonts w:ascii="Arial" w:hAnsi="Arial" w:cs="Arial"/>
          <w:color w:val="auto"/>
          <w:sz w:val="22"/>
          <w:szCs w:val="22"/>
        </w:rPr>
        <w:t xml:space="preserve">9 </w:t>
      </w:r>
      <w:r w:rsidRPr="007F00BC">
        <w:rPr>
          <w:rFonts w:ascii="Arial" w:hAnsi="Arial" w:cs="Arial"/>
          <w:sz w:val="22"/>
          <w:szCs w:val="22"/>
        </w:rPr>
        <w:t>acte adi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>ionale.</w:t>
      </w:r>
    </w:p>
    <w:p w:rsidR="00C87B69" w:rsidRPr="007F00BC" w:rsidRDefault="00C87B69" w:rsidP="00687446">
      <w:pPr>
        <w:pStyle w:val="Default"/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sz w:val="22"/>
          <w:szCs w:val="22"/>
        </w:rPr>
        <w:tab/>
        <w:t xml:space="preserve">Tot în anul 2019 au fost avizate 321 de decizii emise de către Directorul Executiv </w:t>
      </w:r>
      <w:r w:rsidR="00AE41EC" w:rsidRPr="007F00BC">
        <w:rPr>
          <w:rFonts w:ascii="Arial" w:hAnsi="Arial" w:cs="Arial"/>
          <w:sz w:val="22"/>
          <w:szCs w:val="22"/>
        </w:rPr>
        <w:t>ș</w:t>
      </w:r>
      <w:r w:rsidRPr="007F00BC">
        <w:rPr>
          <w:rFonts w:ascii="Arial" w:hAnsi="Arial" w:cs="Arial"/>
          <w:sz w:val="22"/>
          <w:szCs w:val="22"/>
        </w:rPr>
        <w:t>i 150 de note justificative emise de către Compartimentul Achizi</w:t>
      </w:r>
      <w:r w:rsidR="00AE41EC" w:rsidRPr="007F00BC">
        <w:rPr>
          <w:rFonts w:ascii="Arial" w:hAnsi="Arial" w:cs="Arial"/>
          <w:sz w:val="22"/>
          <w:szCs w:val="22"/>
        </w:rPr>
        <w:t>ț</w:t>
      </w:r>
      <w:r w:rsidRPr="007F00BC">
        <w:rPr>
          <w:rFonts w:ascii="Arial" w:hAnsi="Arial" w:cs="Arial"/>
          <w:sz w:val="22"/>
          <w:szCs w:val="22"/>
        </w:rPr>
        <w:t xml:space="preserve">ii. 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7B69" w:rsidRPr="007F00BC" w:rsidRDefault="00C87B69" w:rsidP="00A376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F00BC">
        <w:rPr>
          <w:rFonts w:ascii="Arial" w:hAnsi="Arial" w:cs="Arial"/>
          <w:b/>
          <w:u w:val="single"/>
        </w:rPr>
        <w:t>Activită</w:t>
      </w:r>
      <w:r w:rsidR="00AE41EC" w:rsidRPr="007F00BC">
        <w:rPr>
          <w:rFonts w:ascii="Arial" w:hAnsi="Arial" w:cs="Arial"/>
          <w:b/>
          <w:u w:val="single"/>
        </w:rPr>
        <w:t>ț</w:t>
      </w:r>
      <w:r w:rsidRPr="007F00BC">
        <w:rPr>
          <w:rFonts w:ascii="Arial" w:hAnsi="Arial" w:cs="Arial"/>
          <w:b/>
          <w:u w:val="single"/>
        </w:rPr>
        <w:t>i desfă</w:t>
      </w:r>
      <w:r w:rsidR="00AE41EC" w:rsidRPr="007F00BC">
        <w:rPr>
          <w:rFonts w:ascii="Arial" w:hAnsi="Arial" w:cs="Arial"/>
          <w:b/>
          <w:u w:val="single"/>
        </w:rPr>
        <w:t>ș</w:t>
      </w:r>
      <w:r w:rsidRPr="007F00BC">
        <w:rPr>
          <w:rFonts w:ascii="Arial" w:hAnsi="Arial" w:cs="Arial"/>
          <w:b/>
          <w:u w:val="single"/>
        </w:rPr>
        <w:t>urate la nivelul Compartimentul Audit</w:t>
      </w:r>
    </w:p>
    <w:p w:rsidR="00C87B69" w:rsidRPr="007F00BC" w:rsidRDefault="001C5F2E" w:rsidP="00687446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7F00BC">
        <w:rPr>
          <w:rFonts w:ascii="Arial" w:hAnsi="Arial" w:cs="Arial"/>
          <w:color w:val="000000"/>
          <w:sz w:val="22"/>
          <w:szCs w:val="22"/>
        </w:rPr>
        <w:t>Î</w:t>
      </w:r>
      <w:r w:rsidR="00C87B69" w:rsidRPr="007F00BC">
        <w:rPr>
          <w:rFonts w:ascii="Arial" w:hAnsi="Arial" w:cs="Arial"/>
          <w:color w:val="000000"/>
          <w:sz w:val="22"/>
          <w:szCs w:val="22"/>
        </w:rPr>
        <w:t>n cursul anului</w:t>
      </w:r>
      <w:r w:rsidR="00C87B69" w:rsidRPr="007F00BC">
        <w:rPr>
          <w:rFonts w:ascii="Arial" w:hAnsi="Arial" w:cs="Arial"/>
          <w:sz w:val="22"/>
          <w:szCs w:val="22"/>
        </w:rPr>
        <w:t xml:space="preserve"> 2019 </w:t>
      </w:r>
      <w:r w:rsidR="00C87B69" w:rsidRPr="007F00BC">
        <w:rPr>
          <w:rFonts w:ascii="Arial" w:hAnsi="Arial" w:cs="Arial"/>
          <w:color w:val="000000"/>
          <w:sz w:val="22"/>
          <w:szCs w:val="22"/>
        </w:rPr>
        <w:t>au fost urmărite un număr de 18 recomandări, cu următoarele rezultate:</w:t>
      </w:r>
    </w:p>
    <w:p w:rsidR="00C87B69" w:rsidRPr="007F00BC" w:rsidRDefault="00C87B69" w:rsidP="00A37628">
      <w:pPr>
        <w:pStyle w:val="ListParagraph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0" w:firstLine="568"/>
        <w:contextualSpacing w:val="0"/>
        <w:jc w:val="both"/>
        <w:textAlignment w:val="baseline"/>
        <w:rPr>
          <w:rFonts w:ascii="Arial" w:hAnsi="Arial" w:cs="Arial"/>
        </w:rPr>
      </w:pPr>
      <w:r w:rsidRPr="007F00BC">
        <w:rPr>
          <w:rFonts w:ascii="Arial" w:hAnsi="Arial" w:cs="Arial"/>
        </w:rPr>
        <w:t>7 recomandări, toate acestea fiind implementate în termenul stabilit;</w:t>
      </w:r>
    </w:p>
    <w:p w:rsidR="00C87B69" w:rsidRPr="007F00BC" w:rsidRDefault="00C87B69" w:rsidP="00A37628">
      <w:pPr>
        <w:pStyle w:val="ListParagraph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0" w:firstLine="568"/>
        <w:contextualSpacing w:val="0"/>
        <w:jc w:val="both"/>
        <w:textAlignment w:val="baseline"/>
        <w:rPr>
          <w:rFonts w:ascii="Arial" w:hAnsi="Arial" w:cs="Arial"/>
        </w:rPr>
      </w:pPr>
      <w:r w:rsidRPr="007F00BC">
        <w:rPr>
          <w:rFonts w:ascii="Arial" w:hAnsi="Arial" w:cs="Arial"/>
        </w:rPr>
        <w:t xml:space="preserve">11 recomandări </w:t>
      </w:r>
      <w:r w:rsidRPr="007F00BC">
        <w:rPr>
          <w:rFonts w:ascii="Arial" w:hAnsi="Arial" w:cs="Arial"/>
          <w:color w:val="000000"/>
        </w:rPr>
        <w:t>neimplementate, pentru care, însă, termenul de implementare stabilit nu a fost depă</w:t>
      </w:r>
      <w:r w:rsidR="00AE41EC" w:rsidRPr="007F00BC">
        <w:rPr>
          <w:rFonts w:ascii="Arial" w:hAnsi="Arial" w:cs="Arial"/>
          <w:color w:val="000000"/>
        </w:rPr>
        <w:t>ș</w:t>
      </w:r>
      <w:r w:rsidRPr="007F00BC">
        <w:rPr>
          <w:rFonts w:ascii="Arial" w:hAnsi="Arial" w:cs="Arial"/>
          <w:color w:val="000000"/>
        </w:rPr>
        <w:t>it</w:t>
      </w:r>
      <w:r w:rsidRPr="007F00BC">
        <w:rPr>
          <w:rFonts w:ascii="Arial" w:hAnsi="Arial" w:cs="Arial"/>
        </w:rPr>
        <w:t>;</w:t>
      </w:r>
    </w:p>
    <w:p w:rsidR="00C87B69" w:rsidRPr="007F00BC" w:rsidRDefault="00C87B69" w:rsidP="00687446">
      <w:pPr>
        <w:spacing w:line="360" w:lineRule="auto"/>
        <w:ind w:firstLine="568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C87B69" w:rsidRPr="007F00BC" w:rsidSect="00E34D7E">
      <w:footerReference w:type="default" r:id="rId15"/>
      <w:footerReference w:type="first" r:id="rId16"/>
      <w:pgSz w:w="11900" w:h="16840" w:code="9"/>
      <w:pgMar w:top="1418" w:right="1268" w:bottom="1418" w:left="1418" w:header="142" w:footer="525" w:gutter="0"/>
      <w:pgNumType w:start="69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6A" w:rsidRDefault="008F266A" w:rsidP="003422F9">
      <w:r>
        <w:separator/>
      </w:r>
    </w:p>
  </w:endnote>
  <w:endnote w:type="continuationSeparator" w:id="1">
    <w:p w:rsidR="008F266A" w:rsidRDefault="008F266A" w:rsidP="0034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ex New Medium">
    <w:altName w:val="Tahoma"/>
    <w:panose1 w:val="00000000000000000000"/>
    <w:charset w:val="4D"/>
    <w:family w:val="auto"/>
    <w:notTrueType/>
    <w:pitch w:val="variable"/>
    <w:sig w:usb0="00000001" w:usb1="5001606B" w:usb2="00000010" w:usb3="00000000" w:csb0="0000019B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151831"/>
      <w:docPartObj>
        <w:docPartGallery w:val="Page Numbers (Bottom of Page)"/>
        <w:docPartUnique/>
      </w:docPartObj>
    </w:sdtPr>
    <w:sdtContent>
      <w:p w:rsidR="00E34D7E" w:rsidRDefault="00250CE6">
        <w:pPr>
          <w:pStyle w:val="Footer"/>
          <w:jc w:val="right"/>
        </w:pPr>
        <w:fldSimple w:instr=" PAGE   \* MERGEFORMAT ">
          <w:r w:rsidR="007067CB">
            <w:rPr>
              <w:noProof/>
            </w:rPr>
            <w:t>714</w:t>
          </w:r>
        </w:fldSimple>
      </w:p>
    </w:sdtContent>
  </w:sdt>
  <w:p w:rsidR="00AE41EC" w:rsidRDefault="00AE41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151829"/>
      <w:docPartObj>
        <w:docPartGallery w:val="Page Numbers (Bottom of Page)"/>
        <w:docPartUnique/>
      </w:docPartObj>
    </w:sdtPr>
    <w:sdtContent>
      <w:p w:rsidR="00E34D7E" w:rsidRDefault="00250CE6">
        <w:pPr>
          <w:pStyle w:val="Footer"/>
          <w:jc w:val="right"/>
        </w:pPr>
        <w:r w:rsidRPr="00E34D7E">
          <w:rPr>
            <w:rFonts w:ascii="Times New Roman" w:hAnsi="Times New Roman"/>
          </w:rPr>
          <w:fldChar w:fldCharType="begin"/>
        </w:r>
        <w:r w:rsidR="00E34D7E" w:rsidRPr="00E34D7E">
          <w:rPr>
            <w:rFonts w:ascii="Times New Roman" w:hAnsi="Times New Roman"/>
          </w:rPr>
          <w:instrText xml:space="preserve"> PAGE   \* MERGEFORMAT </w:instrText>
        </w:r>
        <w:r w:rsidRPr="00E34D7E">
          <w:rPr>
            <w:rFonts w:ascii="Times New Roman" w:hAnsi="Times New Roman"/>
          </w:rPr>
          <w:fldChar w:fldCharType="separate"/>
        </w:r>
        <w:r w:rsidR="007067CB">
          <w:rPr>
            <w:rFonts w:ascii="Times New Roman" w:hAnsi="Times New Roman"/>
            <w:noProof/>
          </w:rPr>
          <w:t>697</w:t>
        </w:r>
        <w:r w:rsidRPr="00E34D7E">
          <w:rPr>
            <w:rFonts w:ascii="Times New Roman" w:hAnsi="Times New Roman"/>
          </w:rPr>
          <w:fldChar w:fldCharType="end"/>
        </w:r>
      </w:p>
    </w:sdtContent>
  </w:sdt>
  <w:p w:rsidR="00E34D7E" w:rsidRDefault="00E34D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6A" w:rsidRDefault="008F266A" w:rsidP="003422F9">
      <w:r>
        <w:separator/>
      </w:r>
    </w:p>
  </w:footnote>
  <w:footnote w:type="continuationSeparator" w:id="1">
    <w:p w:rsidR="008F266A" w:rsidRDefault="008F266A" w:rsidP="00342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467"/>
    <w:multiLevelType w:val="hybridMultilevel"/>
    <w:tmpl w:val="2F984E2E"/>
    <w:lvl w:ilvl="0" w:tplc="EED858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343797"/>
    <w:multiLevelType w:val="hybridMultilevel"/>
    <w:tmpl w:val="158E381C"/>
    <w:lvl w:ilvl="0" w:tplc="F6CCA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5506B"/>
    <w:multiLevelType w:val="hybridMultilevel"/>
    <w:tmpl w:val="4424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E04C8"/>
    <w:multiLevelType w:val="hybridMultilevel"/>
    <w:tmpl w:val="7360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5C43"/>
    <w:multiLevelType w:val="hybridMultilevel"/>
    <w:tmpl w:val="73948EB8"/>
    <w:lvl w:ilvl="0" w:tplc="EED85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97FB4"/>
    <w:multiLevelType w:val="hybridMultilevel"/>
    <w:tmpl w:val="8AC419C0"/>
    <w:lvl w:ilvl="0" w:tplc="F1BC5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1F179D"/>
    <w:multiLevelType w:val="hybridMultilevel"/>
    <w:tmpl w:val="347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358B4"/>
    <w:multiLevelType w:val="hybridMultilevel"/>
    <w:tmpl w:val="851058DA"/>
    <w:lvl w:ilvl="0" w:tplc="EED85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B55F6"/>
    <w:multiLevelType w:val="multilevel"/>
    <w:tmpl w:val="0BF648AC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1637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b w:val="0"/>
        <w:bCs w:val="0"/>
        <w:color w:val="A6A6A6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CA"/>
    <w:rsid w:val="001542A2"/>
    <w:rsid w:val="001C5F2E"/>
    <w:rsid w:val="001F6BFE"/>
    <w:rsid w:val="00200A5F"/>
    <w:rsid w:val="00250CE6"/>
    <w:rsid w:val="002E4EBC"/>
    <w:rsid w:val="003422F9"/>
    <w:rsid w:val="00344E25"/>
    <w:rsid w:val="0036742F"/>
    <w:rsid w:val="0038231D"/>
    <w:rsid w:val="003A61D0"/>
    <w:rsid w:val="003E6DA6"/>
    <w:rsid w:val="004110D3"/>
    <w:rsid w:val="0046635E"/>
    <w:rsid w:val="00492F9F"/>
    <w:rsid w:val="004A0A87"/>
    <w:rsid w:val="004E749F"/>
    <w:rsid w:val="00551CA1"/>
    <w:rsid w:val="00593A94"/>
    <w:rsid w:val="006561B0"/>
    <w:rsid w:val="00666CC4"/>
    <w:rsid w:val="00687446"/>
    <w:rsid w:val="007067CB"/>
    <w:rsid w:val="007402DA"/>
    <w:rsid w:val="0076093F"/>
    <w:rsid w:val="00786ECE"/>
    <w:rsid w:val="007F00BC"/>
    <w:rsid w:val="008372C8"/>
    <w:rsid w:val="008637E9"/>
    <w:rsid w:val="00871E8D"/>
    <w:rsid w:val="00891B51"/>
    <w:rsid w:val="008B1CBC"/>
    <w:rsid w:val="008F266A"/>
    <w:rsid w:val="00922AB5"/>
    <w:rsid w:val="00964FC4"/>
    <w:rsid w:val="00A229DF"/>
    <w:rsid w:val="00A31370"/>
    <w:rsid w:val="00A37628"/>
    <w:rsid w:val="00A606CA"/>
    <w:rsid w:val="00A976EC"/>
    <w:rsid w:val="00AB6949"/>
    <w:rsid w:val="00AB7EE8"/>
    <w:rsid w:val="00AD239E"/>
    <w:rsid w:val="00AE41EC"/>
    <w:rsid w:val="00BF2F86"/>
    <w:rsid w:val="00BF4123"/>
    <w:rsid w:val="00C87B69"/>
    <w:rsid w:val="00D03E74"/>
    <w:rsid w:val="00D20E8B"/>
    <w:rsid w:val="00D332DE"/>
    <w:rsid w:val="00D41E89"/>
    <w:rsid w:val="00D43937"/>
    <w:rsid w:val="00D43B17"/>
    <w:rsid w:val="00D64F4F"/>
    <w:rsid w:val="00DB26E1"/>
    <w:rsid w:val="00DD1F81"/>
    <w:rsid w:val="00DF7CA8"/>
    <w:rsid w:val="00E153CA"/>
    <w:rsid w:val="00E34D7E"/>
    <w:rsid w:val="00E509EA"/>
    <w:rsid w:val="00EA3497"/>
    <w:rsid w:val="00ED3896"/>
    <w:rsid w:val="00F9280F"/>
    <w:rsid w:val="00FB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2F9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422F9"/>
    <w:pPr>
      <w:keepNext/>
      <w:keepLines/>
      <w:suppressAutoHyphens/>
      <w:autoSpaceDN w:val="0"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2F9"/>
    <w:pPr>
      <w:keepNext/>
      <w:keepLines/>
      <w:suppressAutoHyphens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2F9"/>
    <w:pPr>
      <w:keepNext/>
      <w:keepLines/>
      <w:suppressAutoHyphens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2F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2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aliases w:val="Header1"/>
    <w:basedOn w:val="Normal"/>
    <w:link w:val="HeaderChar"/>
    <w:unhideWhenUsed/>
    <w:rsid w:val="003422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Header1 Char"/>
    <w:basedOn w:val="DefaultParagraphFont"/>
    <w:link w:val="Header"/>
    <w:rsid w:val="003422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F9"/>
    <w:rPr>
      <w:sz w:val="24"/>
      <w:szCs w:val="24"/>
    </w:rPr>
  </w:style>
  <w:style w:type="paragraph" w:customStyle="1" w:styleId="Antet1">
    <w:name w:val="Antet1"/>
    <w:basedOn w:val="Normal"/>
    <w:rsid w:val="003422F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Hyperlink">
    <w:name w:val="Hyperlink"/>
    <w:basedOn w:val="DefaultParagraphFont"/>
    <w:unhideWhenUsed/>
    <w:rsid w:val="003422F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342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422F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trong">
    <w:name w:val="Strong"/>
    <w:qFormat/>
    <w:rsid w:val="003422F9"/>
    <w:rPr>
      <w:b/>
      <w:bCs/>
    </w:rPr>
  </w:style>
  <w:style w:type="paragraph" w:styleId="NoSpacing">
    <w:name w:val="No Spacing"/>
    <w:uiPriority w:val="1"/>
    <w:qFormat/>
    <w:rsid w:val="003422F9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rsid w:val="003422F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2F9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2F9"/>
    <w:pPr>
      <w:suppressAutoHyphens/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ln2alineat">
    <w:name w:val="ln2alineat"/>
    <w:basedOn w:val="DefaultParagraphFont"/>
    <w:rsid w:val="003422F9"/>
  </w:style>
  <w:style w:type="character" w:customStyle="1" w:styleId="ln2talineat">
    <w:name w:val="ln2talineat"/>
    <w:basedOn w:val="DefaultParagraphFont"/>
    <w:rsid w:val="003422F9"/>
  </w:style>
  <w:style w:type="character" w:customStyle="1" w:styleId="ln2tlitera">
    <w:name w:val="ln2tlitera"/>
    <w:basedOn w:val="DefaultParagraphFont"/>
    <w:rsid w:val="003422F9"/>
  </w:style>
  <w:style w:type="table" w:styleId="TableGrid">
    <w:name w:val="Table Grid"/>
    <w:basedOn w:val="TableNormal"/>
    <w:uiPriority w:val="39"/>
    <w:rsid w:val="003422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42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2F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3422F9"/>
  </w:style>
  <w:style w:type="character" w:customStyle="1" w:styleId="58cl">
    <w:name w:val="_58cl"/>
    <w:basedOn w:val="DefaultParagraphFont"/>
    <w:rsid w:val="003422F9"/>
  </w:style>
  <w:style w:type="character" w:customStyle="1" w:styleId="58cm">
    <w:name w:val="_58cm"/>
    <w:basedOn w:val="DefaultParagraphFont"/>
    <w:rsid w:val="003422F9"/>
  </w:style>
  <w:style w:type="paragraph" w:styleId="NormalWeb">
    <w:name w:val="Normal (Web)"/>
    <w:basedOn w:val="Normal"/>
    <w:unhideWhenUsed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exposedshow">
    <w:name w:val="text_exposed_show"/>
    <w:basedOn w:val="DefaultParagraphFont"/>
    <w:rsid w:val="003422F9"/>
  </w:style>
  <w:style w:type="character" w:customStyle="1" w:styleId="7oe">
    <w:name w:val="_7oe"/>
    <w:basedOn w:val="DefaultParagraphFont"/>
    <w:rsid w:val="003422F9"/>
  </w:style>
  <w:style w:type="character" w:styleId="Emphasis">
    <w:name w:val="Emphasis"/>
    <w:basedOn w:val="DefaultParagraphFont"/>
    <w:uiPriority w:val="20"/>
    <w:qFormat/>
    <w:rsid w:val="003422F9"/>
    <w:rPr>
      <w:i/>
      <w:iCs/>
    </w:rPr>
  </w:style>
  <w:style w:type="character" w:customStyle="1" w:styleId="hps">
    <w:name w:val="hps"/>
    <w:basedOn w:val="DefaultParagraphFont"/>
    <w:rsid w:val="003422F9"/>
  </w:style>
  <w:style w:type="paragraph" w:styleId="BodyTextIndent">
    <w:name w:val="Body Text Indent"/>
    <w:basedOn w:val="Normal"/>
    <w:link w:val="BodyTextIndentChar"/>
    <w:rsid w:val="003422F9"/>
    <w:pPr>
      <w:pBdr>
        <w:left w:val="single" w:sz="12" w:space="1" w:color="auto"/>
        <w:right w:val="single" w:sz="12" w:space="2" w:color="auto"/>
      </w:pBdr>
      <w:ind w:left="570"/>
      <w:jc w:val="both"/>
    </w:pPr>
    <w:rPr>
      <w:rFonts w:ascii="Times-Roman-R" w:eastAsia="Times New Roman" w:hAnsi="Times-Roman-R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422F9"/>
    <w:rPr>
      <w:rFonts w:ascii="Times-Roman-R" w:eastAsia="Times New Roman" w:hAnsi="Times-Roman-R" w:cs="Times New Roman"/>
      <w:sz w:val="24"/>
      <w:szCs w:val="20"/>
      <w:lang w:val="en-US"/>
    </w:rPr>
  </w:style>
  <w:style w:type="paragraph" w:customStyle="1" w:styleId="al">
    <w:name w:val="a_l"/>
    <w:basedOn w:val="Normal"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unhideWhenUsed/>
    <w:rsid w:val="0034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2F9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3422F9"/>
    <w:pPr>
      <w:widowControl w:val="0"/>
      <w:autoSpaceDE w:val="0"/>
      <w:autoSpaceDN w:val="0"/>
      <w:ind w:left="940"/>
      <w:outlineLvl w:val="1"/>
    </w:pPr>
    <w:rPr>
      <w:rFonts w:ascii="Trebuchet MS" w:eastAsia="Trebuchet MS" w:hAnsi="Trebuchet MS" w:cs="Trebuchet MS"/>
      <w:b/>
      <w:bCs/>
      <w:lang w:eastAsia="ro-RO" w:bidi="ro-RO"/>
    </w:rPr>
  </w:style>
  <w:style w:type="paragraph" w:customStyle="1" w:styleId="Paragraftext">
    <w:name w:val="Paragraf text"/>
    <w:next w:val="Normal"/>
    <w:rsid w:val="00964FC4"/>
    <w:pPr>
      <w:spacing w:after="0" w:line="240" w:lineRule="auto"/>
      <w:ind w:firstLine="426"/>
      <w:jc w:val="both"/>
    </w:pPr>
    <w:rPr>
      <w:rFonts w:ascii="Times New Roman" w:hAnsi="Times New Roman"/>
      <w:szCs w:val="24"/>
      <w:lang w:val="es-ES_tradnl"/>
    </w:rPr>
  </w:style>
  <w:style w:type="paragraph" w:customStyle="1" w:styleId="Style3">
    <w:name w:val="Style3"/>
    <w:basedOn w:val="ListParagraph"/>
    <w:rsid w:val="00964FC4"/>
    <w:pPr>
      <w:spacing w:before="120" w:after="120" w:line="240" w:lineRule="auto"/>
      <w:ind w:left="425"/>
      <w:contextualSpacing w:val="0"/>
    </w:pPr>
    <w:rPr>
      <w:rFonts w:ascii="Times New Roman" w:hAnsi="Times New Roman"/>
      <w:b/>
      <w:szCs w:val="24"/>
      <w:u w:val="single"/>
      <w:lang w:val="es-ES_tradnl"/>
    </w:rPr>
  </w:style>
  <w:style w:type="character" w:customStyle="1" w:styleId="A0">
    <w:name w:val="A0"/>
    <w:uiPriority w:val="99"/>
    <w:rsid w:val="00964FC4"/>
    <w:rPr>
      <w:rFonts w:cs="Apex New Medium"/>
      <w:color w:val="211D1E"/>
      <w:sz w:val="20"/>
      <w:szCs w:val="20"/>
    </w:rPr>
  </w:style>
  <w:style w:type="paragraph" w:customStyle="1" w:styleId="Normal12pt">
    <w:name w:val="Normal + 12 pt"/>
    <w:basedOn w:val="Normal"/>
    <w:rsid w:val="00DF7CA8"/>
    <w:rPr>
      <w:rFonts w:ascii="Times New Roman" w:eastAsia="Times New Roman" w:hAnsi="Times New Roman" w:cs="Times New Roman"/>
      <w:lang w:eastAsia="ro-RO"/>
    </w:rPr>
  </w:style>
  <w:style w:type="character" w:customStyle="1" w:styleId="44bj">
    <w:name w:val="_44bj"/>
    <w:basedOn w:val="DefaultParagraphFont"/>
    <w:rsid w:val="00DF7CA8"/>
  </w:style>
  <w:style w:type="character" w:customStyle="1" w:styleId="nobr">
    <w:name w:val="nobr"/>
    <w:basedOn w:val="DefaultParagraphFont"/>
    <w:rsid w:val="00DF7CA8"/>
  </w:style>
  <w:style w:type="paragraph" w:customStyle="1" w:styleId="wp-caption-text">
    <w:name w:val="wp-caption-text"/>
    <w:basedOn w:val="Normal"/>
    <w:rsid w:val="00DF7C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WW8Num1z0">
    <w:name w:val="WW8Num1z0"/>
    <w:rsid w:val="00C87B69"/>
  </w:style>
  <w:style w:type="character" w:customStyle="1" w:styleId="WW8Num1z1">
    <w:name w:val="WW8Num1z1"/>
    <w:rsid w:val="00C87B69"/>
  </w:style>
  <w:style w:type="character" w:customStyle="1" w:styleId="WW8Num1z2">
    <w:name w:val="WW8Num1z2"/>
    <w:rsid w:val="00C87B69"/>
  </w:style>
  <w:style w:type="character" w:customStyle="1" w:styleId="WW8Num1z3">
    <w:name w:val="WW8Num1z3"/>
    <w:rsid w:val="00C87B69"/>
  </w:style>
  <w:style w:type="character" w:customStyle="1" w:styleId="WW8Num1z4">
    <w:name w:val="WW8Num1z4"/>
    <w:rsid w:val="00C87B69"/>
  </w:style>
  <w:style w:type="character" w:customStyle="1" w:styleId="WW8Num1z5">
    <w:name w:val="WW8Num1z5"/>
    <w:rsid w:val="00C87B69"/>
  </w:style>
  <w:style w:type="character" w:customStyle="1" w:styleId="WW8Num1z6">
    <w:name w:val="WW8Num1z6"/>
    <w:rsid w:val="00C87B69"/>
  </w:style>
  <w:style w:type="character" w:customStyle="1" w:styleId="WW8Num1z7">
    <w:name w:val="WW8Num1z7"/>
    <w:rsid w:val="00C87B69"/>
  </w:style>
  <w:style w:type="character" w:customStyle="1" w:styleId="WW8Num1z8">
    <w:name w:val="WW8Num1z8"/>
    <w:rsid w:val="00C87B69"/>
  </w:style>
  <w:style w:type="character" w:customStyle="1" w:styleId="WW8Num2z0">
    <w:name w:val="WW8Num2z0"/>
    <w:rsid w:val="00C87B69"/>
    <w:rPr>
      <w:rFonts w:ascii="Symbol" w:hAnsi="Symbol" w:cs="Symbol"/>
    </w:rPr>
  </w:style>
  <w:style w:type="character" w:customStyle="1" w:styleId="WW8Num2z1">
    <w:name w:val="WW8Num2z1"/>
    <w:rsid w:val="00C87B69"/>
    <w:rPr>
      <w:rFonts w:ascii="Courier New" w:hAnsi="Courier New" w:cs="Courier New"/>
    </w:rPr>
  </w:style>
  <w:style w:type="character" w:customStyle="1" w:styleId="WW8Num2z2">
    <w:name w:val="WW8Num2z2"/>
    <w:rsid w:val="00C87B69"/>
    <w:rPr>
      <w:rFonts w:ascii="Wingdings" w:hAnsi="Wingdings" w:cs="Wingdings"/>
    </w:rPr>
  </w:style>
  <w:style w:type="character" w:customStyle="1" w:styleId="WW8Num2z3">
    <w:name w:val="WW8Num2z3"/>
    <w:rsid w:val="00C87B69"/>
    <w:rPr>
      <w:rFonts w:ascii="Symbol" w:hAnsi="Symbol" w:cs="Symbol" w:hint="default"/>
    </w:rPr>
  </w:style>
  <w:style w:type="character" w:customStyle="1" w:styleId="WW8Num3z0">
    <w:name w:val="WW8Num3z0"/>
    <w:rsid w:val="00C87B69"/>
    <w:rPr>
      <w:rFonts w:ascii="Arial" w:hAnsi="Arial" w:cs="Arial"/>
    </w:rPr>
  </w:style>
  <w:style w:type="character" w:customStyle="1" w:styleId="WW8Num3z1">
    <w:name w:val="WW8Num3z1"/>
    <w:rsid w:val="00C87B69"/>
    <w:rPr>
      <w:rFonts w:ascii="Courier New" w:hAnsi="Courier New" w:cs="Courier New" w:hint="default"/>
    </w:rPr>
  </w:style>
  <w:style w:type="character" w:customStyle="1" w:styleId="WW8Num3z2">
    <w:name w:val="WW8Num3z2"/>
    <w:rsid w:val="00C87B69"/>
    <w:rPr>
      <w:rFonts w:ascii="Wingdings" w:hAnsi="Wingdings" w:cs="Wingdings" w:hint="default"/>
    </w:rPr>
  </w:style>
  <w:style w:type="character" w:customStyle="1" w:styleId="WW8Num3z3">
    <w:name w:val="WW8Num3z3"/>
    <w:rsid w:val="00C87B69"/>
    <w:rPr>
      <w:rFonts w:ascii="Symbol" w:hAnsi="Symbol" w:cs="Symbol" w:hint="default"/>
    </w:rPr>
  </w:style>
  <w:style w:type="character" w:customStyle="1" w:styleId="WW8Num4z0">
    <w:name w:val="WW8Num4z0"/>
    <w:rsid w:val="00C87B69"/>
    <w:rPr>
      <w:b w:val="0"/>
    </w:rPr>
  </w:style>
  <w:style w:type="character" w:customStyle="1" w:styleId="WW8Num4z1">
    <w:name w:val="WW8Num4z1"/>
    <w:rsid w:val="00C87B69"/>
  </w:style>
  <w:style w:type="character" w:customStyle="1" w:styleId="WW8Num4z2">
    <w:name w:val="WW8Num4z2"/>
    <w:rsid w:val="00C87B69"/>
  </w:style>
  <w:style w:type="character" w:customStyle="1" w:styleId="WW8Num4z3">
    <w:name w:val="WW8Num4z3"/>
    <w:rsid w:val="00C87B69"/>
  </w:style>
  <w:style w:type="character" w:customStyle="1" w:styleId="WW8Num4z4">
    <w:name w:val="WW8Num4z4"/>
    <w:rsid w:val="00C87B69"/>
  </w:style>
  <w:style w:type="character" w:customStyle="1" w:styleId="WW8Num4z5">
    <w:name w:val="WW8Num4z5"/>
    <w:rsid w:val="00C87B69"/>
  </w:style>
  <w:style w:type="character" w:customStyle="1" w:styleId="WW8Num4z6">
    <w:name w:val="WW8Num4z6"/>
    <w:rsid w:val="00C87B69"/>
  </w:style>
  <w:style w:type="character" w:customStyle="1" w:styleId="WW8Num4z7">
    <w:name w:val="WW8Num4z7"/>
    <w:rsid w:val="00C87B69"/>
  </w:style>
  <w:style w:type="character" w:customStyle="1" w:styleId="WW8Num4z8">
    <w:name w:val="WW8Num4z8"/>
    <w:rsid w:val="00C87B69"/>
  </w:style>
  <w:style w:type="character" w:customStyle="1" w:styleId="WW8Num5z0">
    <w:name w:val="WW8Num5z0"/>
    <w:rsid w:val="00C87B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7B69"/>
    <w:rPr>
      <w:rFonts w:ascii="Courier New" w:hAnsi="Courier New" w:cs="Courier New"/>
    </w:rPr>
  </w:style>
  <w:style w:type="character" w:customStyle="1" w:styleId="WW8Num5z2">
    <w:name w:val="WW8Num5z2"/>
    <w:rsid w:val="00C87B69"/>
    <w:rPr>
      <w:rFonts w:ascii="Wingdings" w:hAnsi="Wingdings" w:cs="Wingdings"/>
    </w:rPr>
  </w:style>
  <w:style w:type="character" w:customStyle="1" w:styleId="WW8Num5z3">
    <w:name w:val="WW8Num5z3"/>
    <w:rsid w:val="00C87B69"/>
    <w:rPr>
      <w:rFonts w:ascii="Symbol" w:hAnsi="Symbol" w:cs="Symbol"/>
    </w:rPr>
  </w:style>
  <w:style w:type="character" w:customStyle="1" w:styleId="WW8Num6z0">
    <w:name w:val="WW8Num6z0"/>
    <w:rsid w:val="00C87B69"/>
    <w:rPr>
      <w:rFonts w:ascii="Symbol" w:hAnsi="Symbol" w:cs="Symbol"/>
    </w:rPr>
  </w:style>
  <w:style w:type="character" w:customStyle="1" w:styleId="WW8Num6z1">
    <w:name w:val="WW8Num6z1"/>
    <w:rsid w:val="00C87B69"/>
    <w:rPr>
      <w:rFonts w:ascii="Courier New" w:hAnsi="Courier New" w:cs="Courier New"/>
    </w:rPr>
  </w:style>
  <w:style w:type="character" w:customStyle="1" w:styleId="WW8Num6z2">
    <w:name w:val="WW8Num6z2"/>
    <w:rsid w:val="00C87B69"/>
    <w:rPr>
      <w:rFonts w:ascii="Wingdings" w:hAnsi="Wingdings" w:cs="Wingdings"/>
    </w:rPr>
  </w:style>
  <w:style w:type="character" w:customStyle="1" w:styleId="WW8Num6z3">
    <w:name w:val="WW8Num6z3"/>
    <w:rsid w:val="00C87B69"/>
  </w:style>
  <w:style w:type="character" w:customStyle="1" w:styleId="WW8Num6z4">
    <w:name w:val="WW8Num6z4"/>
    <w:rsid w:val="00C87B69"/>
  </w:style>
  <w:style w:type="character" w:customStyle="1" w:styleId="WW8Num6z5">
    <w:name w:val="WW8Num6z5"/>
    <w:rsid w:val="00C87B69"/>
  </w:style>
  <w:style w:type="character" w:customStyle="1" w:styleId="WW8Num6z6">
    <w:name w:val="WW8Num6z6"/>
    <w:rsid w:val="00C87B69"/>
  </w:style>
  <w:style w:type="character" w:customStyle="1" w:styleId="WW8Num6z7">
    <w:name w:val="WW8Num6z7"/>
    <w:rsid w:val="00C87B69"/>
  </w:style>
  <w:style w:type="character" w:customStyle="1" w:styleId="WW8Num6z8">
    <w:name w:val="WW8Num6z8"/>
    <w:rsid w:val="00C87B69"/>
  </w:style>
  <w:style w:type="character" w:customStyle="1" w:styleId="Fontdeparagrafimplicit1">
    <w:name w:val="Font de paragraf implicit1"/>
    <w:rsid w:val="00C87B69"/>
  </w:style>
  <w:style w:type="character" w:customStyle="1" w:styleId="WW8Num5z4">
    <w:name w:val="WW8Num5z4"/>
    <w:rsid w:val="00C87B69"/>
  </w:style>
  <w:style w:type="character" w:customStyle="1" w:styleId="WW8Num5z5">
    <w:name w:val="WW8Num5z5"/>
    <w:rsid w:val="00C87B69"/>
  </w:style>
  <w:style w:type="character" w:customStyle="1" w:styleId="WW8Num5z6">
    <w:name w:val="WW8Num5z6"/>
    <w:rsid w:val="00C87B69"/>
  </w:style>
  <w:style w:type="character" w:customStyle="1" w:styleId="WW8Num5z7">
    <w:name w:val="WW8Num5z7"/>
    <w:rsid w:val="00C87B69"/>
  </w:style>
  <w:style w:type="character" w:customStyle="1" w:styleId="WW8Num5z8">
    <w:name w:val="WW8Num5z8"/>
    <w:rsid w:val="00C87B69"/>
  </w:style>
  <w:style w:type="character" w:customStyle="1" w:styleId="WW8Num7z0">
    <w:name w:val="WW8Num7z0"/>
    <w:rsid w:val="00C87B69"/>
    <w:rPr>
      <w:rFonts w:hint="default"/>
    </w:rPr>
  </w:style>
  <w:style w:type="character" w:customStyle="1" w:styleId="WW8Num7z1">
    <w:name w:val="WW8Num7z1"/>
    <w:rsid w:val="00C87B69"/>
  </w:style>
  <w:style w:type="character" w:customStyle="1" w:styleId="WW8Num7z2">
    <w:name w:val="WW8Num7z2"/>
    <w:rsid w:val="00C87B69"/>
  </w:style>
  <w:style w:type="character" w:customStyle="1" w:styleId="WW8Num7z3">
    <w:name w:val="WW8Num7z3"/>
    <w:rsid w:val="00C87B69"/>
  </w:style>
  <w:style w:type="character" w:customStyle="1" w:styleId="WW8Num7z4">
    <w:name w:val="WW8Num7z4"/>
    <w:rsid w:val="00C87B69"/>
  </w:style>
  <w:style w:type="character" w:customStyle="1" w:styleId="WW8Num7z5">
    <w:name w:val="WW8Num7z5"/>
    <w:rsid w:val="00C87B69"/>
  </w:style>
  <w:style w:type="character" w:customStyle="1" w:styleId="WW8Num7z6">
    <w:name w:val="WW8Num7z6"/>
    <w:rsid w:val="00C87B69"/>
  </w:style>
  <w:style w:type="character" w:customStyle="1" w:styleId="WW8Num7z7">
    <w:name w:val="WW8Num7z7"/>
    <w:rsid w:val="00C87B69"/>
  </w:style>
  <w:style w:type="character" w:customStyle="1" w:styleId="WW8Num7z8">
    <w:name w:val="WW8Num7z8"/>
    <w:rsid w:val="00C87B69"/>
  </w:style>
  <w:style w:type="character" w:customStyle="1" w:styleId="WW8Num8z0">
    <w:name w:val="WW8Num8z0"/>
    <w:rsid w:val="00C87B69"/>
    <w:rPr>
      <w:rFonts w:ascii="Arial" w:eastAsia="Times New Roman" w:hAnsi="Arial" w:cs="Arial" w:hint="default"/>
    </w:rPr>
  </w:style>
  <w:style w:type="character" w:customStyle="1" w:styleId="WW8Num8z1">
    <w:name w:val="WW8Num8z1"/>
    <w:rsid w:val="00C87B69"/>
    <w:rPr>
      <w:rFonts w:ascii="Courier New" w:hAnsi="Courier New" w:cs="Courier New" w:hint="default"/>
    </w:rPr>
  </w:style>
  <w:style w:type="character" w:customStyle="1" w:styleId="WW8Num8z2">
    <w:name w:val="WW8Num8z2"/>
    <w:rsid w:val="00C87B69"/>
    <w:rPr>
      <w:rFonts w:ascii="Wingdings" w:hAnsi="Wingdings" w:cs="Wingdings" w:hint="default"/>
    </w:rPr>
  </w:style>
  <w:style w:type="character" w:customStyle="1" w:styleId="WW8Num8z3">
    <w:name w:val="WW8Num8z3"/>
    <w:rsid w:val="00C87B69"/>
    <w:rPr>
      <w:rFonts w:ascii="Symbol" w:hAnsi="Symbol" w:cs="Symbol" w:hint="default"/>
    </w:rPr>
  </w:style>
  <w:style w:type="character" w:customStyle="1" w:styleId="WW8Num9z0">
    <w:name w:val="WW8Num9z0"/>
    <w:rsid w:val="00C87B69"/>
    <w:rPr>
      <w:rFonts w:ascii="Arial" w:eastAsia="Times New Roman" w:hAnsi="Arial" w:cs="Arial"/>
    </w:rPr>
  </w:style>
  <w:style w:type="character" w:customStyle="1" w:styleId="WW8Num9z1">
    <w:name w:val="WW8Num9z1"/>
    <w:rsid w:val="00C87B69"/>
    <w:rPr>
      <w:rFonts w:ascii="Courier New" w:hAnsi="Courier New" w:cs="Courier New"/>
    </w:rPr>
  </w:style>
  <w:style w:type="character" w:customStyle="1" w:styleId="WW8Num9z2">
    <w:name w:val="WW8Num9z2"/>
    <w:rsid w:val="00C87B69"/>
    <w:rPr>
      <w:rFonts w:ascii="Wingdings" w:hAnsi="Wingdings" w:cs="Wingdings"/>
    </w:rPr>
  </w:style>
  <w:style w:type="character" w:customStyle="1" w:styleId="WW8Num9z3">
    <w:name w:val="WW8Num9z3"/>
    <w:rsid w:val="00C87B69"/>
    <w:rPr>
      <w:rFonts w:ascii="Symbol" w:hAnsi="Symbol" w:cs="Symbol"/>
    </w:rPr>
  </w:style>
  <w:style w:type="character" w:customStyle="1" w:styleId="WW8Num9z4">
    <w:name w:val="WW8Num9z4"/>
    <w:rsid w:val="00C87B69"/>
  </w:style>
  <w:style w:type="character" w:customStyle="1" w:styleId="WW8Num9z5">
    <w:name w:val="WW8Num9z5"/>
    <w:rsid w:val="00C87B69"/>
  </w:style>
  <w:style w:type="character" w:customStyle="1" w:styleId="WW8Num9z6">
    <w:name w:val="WW8Num9z6"/>
    <w:rsid w:val="00C87B69"/>
  </w:style>
  <w:style w:type="character" w:customStyle="1" w:styleId="WW8Num9z7">
    <w:name w:val="WW8Num9z7"/>
    <w:rsid w:val="00C87B69"/>
  </w:style>
  <w:style w:type="character" w:customStyle="1" w:styleId="WW8Num9z8">
    <w:name w:val="WW8Num9z8"/>
    <w:rsid w:val="00C87B69"/>
  </w:style>
  <w:style w:type="character" w:customStyle="1" w:styleId="WW-Fontdeparagrafimplicit">
    <w:name w:val="WW-Font de paragraf implicit"/>
    <w:rsid w:val="00C87B69"/>
  </w:style>
  <w:style w:type="character" w:customStyle="1" w:styleId="WW8Num10z0">
    <w:name w:val="WW8Num10z0"/>
    <w:rsid w:val="00C87B69"/>
    <w:rPr>
      <w:b w:val="0"/>
    </w:rPr>
  </w:style>
  <w:style w:type="character" w:customStyle="1" w:styleId="WW8Num11z0">
    <w:name w:val="WW8Num11z0"/>
    <w:rsid w:val="00C87B69"/>
    <w:rPr>
      <w:rFonts w:ascii="Symbol" w:hAnsi="Symbol" w:cs="Symbol"/>
    </w:rPr>
  </w:style>
  <w:style w:type="character" w:customStyle="1" w:styleId="WW8Num11z1">
    <w:name w:val="WW8Num11z1"/>
    <w:rsid w:val="00C87B69"/>
    <w:rPr>
      <w:rFonts w:ascii="Courier New" w:hAnsi="Courier New" w:cs="Courier New"/>
    </w:rPr>
  </w:style>
  <w:style w:type="character" w:customStyle="1" w:styleId="WW8Num11z2">
    <w:name w:val="WW8Num11z2"/>
    <w:rsid w:val="00C87B69"/>
    <w:rPr>
      <w:rFonts w:ascii="Wingdings" w:hAnsi="Wingdings" w:cs="Wingdings"/>
    </w:rPr>
  </w:style>
  <w:style w:type="character" w:customStyle="1" w:styleId="WW8Num12z0">
    <w:name w:val="WW8Num12z0"/>
    <w:rsid w:val="00C87B69"/>
    <w:rPr>
      <w:rFonts w:ascii="Arial" w:eastAsia="Times New Roman" w:hAnsi="Arial" w:cs="Arial"/>
    </w:rPr>
  </w:style>
  <w:style w:type="character" w:customStyle="1" w:styleId="WW8Num12z1">
    <w:name w:val="WW8Num12z1"/>
    <w:rsid w:val="00C87B69"/>
    <w:rPr>
      <w:rFonts w:ascii="Courier New" w:hAnsi="Courier New" w:cs="Courier New"/>
    </w:rPr>
  </w:style>
  <w:style w:type="character" w:customStyle="1" w:styleId="WW8Num12z2">
    <w:name w:val="WW8Num12z2"/>
    <w:rsid w:val="00C87B69"/>
    <w:rPr>
      <w:rFonts w:ascii="Wingdings" w:hAnsi="Wingdings" w:cs="Wingdings"/>
    </w:rPr>
  </w:style>
  <w:style w:type="character" w:customStyle="1" w:styleId="WW8Num12z3">
    <w:name w:val="WW8Num12z3"/>
    <w:rsid w:val="00C87B69"/>
    <w:rPr>
      <w:rFonts w:ascii="Symbol" w:hAnsi="Symbol" w:cs="Symbol"/>
    </w:rPr>
  </w:style>
  <w:style w:type="character" w:customStyle="1" w:styleId="WW8Num14z1">
    <w:name w:val="WW8Num14z1"/>
    <w:rsid w:val="00C87B69"/>
    <w:rPr>
      <w:rFonts w:ascii="Courier New" w:hAnsi="Courier New" w:cs="Courier New"/>
    </w:rPr>
  </w:style>
  <w:style w:type="character" w:customStyle="1" w:styleId="WW8Num14z2">
    <w:name w:val="WW8Num14z2"/>
    <w:rsid w:val="00C87B69"/>
    <w:rPr>
      <w:rFonts w:ascii="Wingdings" w:hAnsi="Wingdings" w:cs="Wingdings"/>
    </w:rPr>
  </w:style>
  <w:style w:type="character" w:customStyle="1" w:styleId="WW8Num14z3">
    <w:name w:val="WW8Num14z3"/>
    <w:rsid w:val="00C87B69"/>
    <w:rPr>
      <w:rFonts w:ascii="Symbol" w:hAnsi="Symbol" w:cs="Symbol"/>
    </w:rPr>
  </w:style>
  <w:style w:type="character" w:customStyle="1" w:styleId="WW8Num16z0">
    <w:name w:val="WW8Num16z0"/>
    <w:rsid w:val="00C87B69"/>
    <w:rPr>
      <w:rFonts w:ascii="Wingdings" w:hAnsi="Wingdings" w:cs="Wingdings"/>
    </w:rPr>
  </w:style>
  <w:style w:type="character" w:customStyle="1" w:styleId="WW8Num16z1">
    <w:name w:val="WW8Num16z1"/>
    <w:rsid w:val="00C87B69"/>
    <w:rPr>
      <w:rFonts w:ascii="Arial" w:eastAsia="Times New Roman" w:hAnsi="Arial" w:cs="Arial"/>
    </w:rPr>
  </w:style>
  <w:style w:type="character" w:customStyle="1" w:styleId="WW8Num16z3">
    <w:name w:val="WW8Num16z3"/>
    <w:rsid w:val="00C87B69"/>
    <w:rPr>
      <w:rFonts w:ascii="Symbol" w:hAnsi="Symbol" w:cs="Symbol"/>
    </w:rPr>
  </w:style>
  <w:style w:type="character" w:customStyle="1" w:styleId="WW8Num16z4">
    <w:name w:val="WW8Num16z4"/>
    <w:rsid w:val="00C87B69"/>
    <w:rPr>
      <w:rFonts w:ascii="Courier New" w:hAnsi="Courier New" w:cs="Courier New"/>
    </w:rPr>
  </w:style>
  <w:style w:type="character" w:customStyle="1" w:styleId="WW8Num18z0">
    <w:name w:val="WW8Num18z0"/>
    <w:rsid w:val="00C87B69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87B69"/>
    <w:rPr>
      <w:rFonts w:ascii="Courier New" w:hAnsi="Courier New" w:cs="Courier New"/>
    </w:rPr>
  </w:style>
  <w:style w:type="character" w:customStyle="1" w:styleId="WW8Num18z2">
    <w:name w:val="WW8Num18z2"/>
    <w:rsid w:val="00C87B69"/>
    <w:rPr>
      <w:rFonts w:ascii="Wingdings" w:hAnsi="Wingdings" w:cs="Wingdings"/>
    </w:rPr>
  </w:style>
  <w:style w:type="character" w:customStyle="1" w:styleId="WW8Num18z3">
    <w:name w:val="WW8Num18z3"/>
    <w:rsid w:val="00C87B69"/>
    <w:rPr>
      <w:rFonts w:ascii="Symbol" w:hAnsi="Symbol" w:cs="Symbol"/>
    </w:rPr>
  </w:style>
  <w:style w:type="character" w:customStyle="1" w:styleId="WW8Num21z0">
    <w:name w:val="WW8Num21z0"/>
    <w:rsid w:val="00C87B69"/>
    <w:rPr>
      <w:rFonts w:ascii="Arial" w:eastAsia="Times New Roman" w:hAnsi="Arial" w:cs="Arial"/>
    </w:rPr>
  </w:style>
  <w:style w:type="character" w:customStyle="1" w:styleId="WW8Num21z1">
    <w:name w:val="WW8Num21z1"/>
    <w:rsid w:val="00C87B69"/>
    <w:rPr>
      <w:rFonts w:ascii="Courier New" w:hAnsi="Courier New" w:cs="Courier New"/>
    </w:rPr>
  </w:style>
  <w:style w:type="character" w:customStyle="1" w:styleId="WW8Num21z2">
    <w:name w:val="WW8Num21z2"/>
    <w:rsid w:val="00C87B69"/>
    <w:rPr>
      <w:rFonts w:ascii="Wingdings" w:hAnsi="Wingdings" w:cs="Wingdings"/>
    </w:rPr>
  </w:style>
  <w:style w:type="character" w:customStyle="1" w:styleId="WW8Num21z3">
    <w:name w:val="WW8Num21z3"/>
    <w:rsid w:val="00C87B69"/>
    <w:rPr>
      <w:rFonts w:ascii="Symbol" w:hAnsi="Symbol" w:cs="Symbol"/>
    </w:rPr>
  </w:style>
  <w:style w:type="character" w:customStyle="1" w:styleId="WW8Num22z0">
    <w:name w:val="WW8Num22z0"/>
    <w:rsid w:val="00C87B69"/>
    <w:rPr>
      <w:rFonts w:ascii="Symbol" w:hAnsi="Symbol" w:cs="Symbol"/>
    </w:rPr>
  </w:style>
  <w:style w:type="character" w:customStyle="1" w:styleId="WW8Num22z1">
    <w:name w:val="WW8Num22z1"/>
    <w:rsid w:val="00C87B69"/>
    <w:rPr>
      <w:rFonts w:ascii="Courier New" w:hAnsi="Courier New" w:cs="Courier New"/>
    </w:rPr>
  </w:style>
  <w:style w:type="character" w:customStyle="1" w:styleId="WW8Num22z2">
    <w:name w:val="WW8Num22z2"/>
    <w:rsid w:val="00C87B69"/>
    <w:rPr>
      <w:rFonts w:ascii="Wingdings" w:hAnsi="Wingdings" w:cs="Wingdings"/>
    </w:rPr>
  </w:style>
  <w:style w:type="character" w:customStyle="1" w:styleId="WW8Num23z0">
    <w:name w:val="WW8Num23z0"/>
    <w:rsid w:val="00C87B69"/>
    <w:rPr>
      <w:rFonts w:ascii="Arial" w:eastAsia="Times New Roman" w:hAnsi="Arial" w:cs="Arial"/>
    </w:rPr>
  </w:style>
  <w:style w:type="character" w:customStyle="1" w:styleId="WW8Num23z1">
    <w:name w:val="WW8Num23z1"/>
    <w:rsid w:val="00C87B69"/>
    <w:rPr>
      <w:rFonts w:ascii="Courier New" w:hAnsi="Courier New" w:cs="Courier New"/>
    </w:rPr>
  </w:style>
  <w:style w:type="character" w:customStyle="1" w:styleId="WW8Num23z2">
    <w:name w:val="WW8Num23z2"/>
    <w:rsid w:val="00C87B69"/>
    <w:rPr>
      <w:rFonts w:ascii="Wingdings" w:hAnsi="Wingdings" w:cs="Wingdings"/>
    </w:rPr>
  </w:style>
  <w:style w:type="character" w:customStyle="1" w:styleId="WW8Num23z3">
    <w:name w:val="WW8Num23z3"/>
    <w:rsid w:val="00C87B69"/>
    <w:rPr>
      <w:rFonts w:ascii="Symbol" w:hAnsi="Symbol" w:cs="Symbol"/>
    </w:rPr>
  </w:style>
  <w:style w:type="character" w:customStyle="1" w:styleId="WW-DefaultParagraphFont">
    <w:name w:val="WW-Default Paragraph Font"/>
    <w:rsid w:val="00C87B69"/>
  </w:style>
  <w:style w:type="character" w:customStyle="1" w:styleId="EndnoteCharacters">
    <w:name w:val="Endnote Characters"/>
    <w:rsid w:val="00C87B69"/>
    <w:rPr>
      <w:vertAlign w:val="superscript"/>
    </w:rPr>
  </w:style>
  <w:style w:type="character" w:customStyle="1" w:styleId="scrisoarelead2Char">
    <w:name w:val="scrisoare lead2 Char"/>
    <w:rsid w:val="00C87B69"/>
    <w:rPr>
      <w:rFonts w:ascii="Arial" w:hAnsi="Arial" w:cs="Arial"/>
      <w:sz w:val="22"/>
      <w:szCs w:val="22"/>
      <w:lang w:val="en-US" w:eastAsia="ar-SA" w:bidi="ar-SA"/>
    </w:rPr>
  </w:style>
  <w:style w:type="character" w:styleId="PageNumber">
    <w:name w:val="page number"/>
    <w:basedOn w:val="WW-DefaultParagraphFont"/>
    <w:rsid w:val="00C87B69"/>
  </w:style>
  <w:style w:type="character" w:customStyle="1" w:styleId="Bullets">
    <w:name w:val="Bullets"/>
    <w:rsid w:val="00C87B69"/>
    <w:rPr>
      <w:rFonts w:ascii="OpenSymbol" w:eastAsia="OpenSymbol" w:hAnsi="OpenSymbol" w:cs="OpenSymbol"/>
    </w:rPr>
  </w:style>
  <w:style w:type="character" w:customStyle="1" w:styleId="tli1">
    <w:name w:val="tli1"/>
    <w:basedOn w:val="Fontdeparagrafimplicit1"/>
    <w:rsid w:val="00C87B69"/>
  </w:style>
  <w:style w:type="character" w:customStyle="1" w:styleId="NumberingSymbols">
    <w:name w:val="Numbering Symbols"/>
    <w:rsid w:val="00C87B69"/>
  </w:style>
  <w:style w:type="paragraph" w:customStyle="1" w:styleId="Heading">
    <w:name w:val="Heading"/>
    <w:basedOn w:val="Normal"/>
    <w:next w:val="BodyText"/>
    <w:rsid w:val="00C87B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C87B69"/>
    <w:pPr>
      <w:suppressAutoHyphens/>
      <w:overflowPunct w:val="0"/>
      <w:autoSpaceDE w:val="0"/>
      <w:spacing w:after="0" w:line="480" w:lineRule="auto"/>
      <w:jc w:val="both"/>
      <w:textAlignment w:val="baseline"/>
    </w:pPr>
    <w:rPr>
      <w:rFonts w:ascii="Times New Roman" w:eastAsia="Times New Roman" w:hAnsi="Times New Roman" w:cs="Mangal"/>
      <w:sz w:val="28"/>
      <w:szCs w:val="20"/>
      <w:lang w:val="en-GB" w:eastAsia="ar-SA"/>
    </w:rPr>
  </w:style>
  <w:style w:type="paragraph" w:customStyle="1" w:styleId="Caption1">
    <w:name w:val="Caption1"/>
    <w:basedOn w:val="Normal"/>
    <w:rsid w:val="00C87B69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x">
    <w:name w:val="Index"/>
    <w:basedOn w:val="Normal"/>
    <w:rsid w:val="00C87B69"/>
    <w:pPr>
      <w:suppressLineNumbers/>
      <w:suppressAutoHyphens/>
    </w:pPr>
    <w:rPr>
      <w:rFonts w:ascii="Times New Roman" w:eastAsia="Times New Roman" w:hAnsi="Times New Roman" w:cs="Mangal"/>
      <w:lang w:eastAsia="ar-SA"/>
    </w:rPr>
  </w:style>
  <w:style w:type="paragraph" w:customStyle="1" w:styleId="Legend1">
    <w:name w:val="Legendă1"/>
    <w:basedOn w:val="Normal"/>
    <w:rsid w:val="00C87B69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Corptext21">
    <w:name w:val="Corp text 21"/>
    <w:basedOn w:val="Normal"/>
    <w:rsid w:val="00C87B69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C87B69"/>
    <w:pPr>
      <w:suppressAutoHyphens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C87B6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EndnoteText">
    <w:name w:val="endnote text"/>
    <w:basedOn w:val="Normal"/>
    <w:link w:val="EndnoteTextChar"/>
    <w:rsid w:val="00C87B6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C87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risoarelead2">
    <w:name w:val="scrisoare lead2"/>
    <w:basedOn w:val="Normal"/>
    <w:rsid w:val="00C87B69"/>
    <w:pPr>
      <w:suppressAutoHyphens/>
      <w:spacing w:after="200" w:line="276" w:lineRule="auto"/>
    </w:pPr>
    <w:rPr>
      <w:rFonts w:ascii="Arial" w:eastAsia="Times New Roman" w:hAnsi="Arial" w:cs="Arial"/>
      <w:sz w:val="22"/>
      <w:szCs w:val="22"/>
      <w:lang w:val="en-US" w:eastAsia="ar-SA"/>
    </w:rPr>
  </w:style>
  <w:style w:type="paragraph" w:customStyle="1" w:styleId="CM19">
    <w:name w:val="CM19"/>
    <w:basedOn w:val="Normal"/>
    <w:next w:val="Normal"/>
    <w:rsid w:val="00C87B69"/>
    <w:pPr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Framecontents">
    <w:name w:val="Frame contents"/>
    <w:basedOn w:val="BodyText"/>
    <w:rsid w:val="00C87B69"/>
    <w:pPr>
      <w:suppressAutoHyphens/>
      <w:overflowPunct w:val="0"/>
      <w:autoSpaceDE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customStyle="1" w:styleId="TableContents">
    <w:name w:val="Table Contents"/>
    <w:basedOn w:val="Normal"/>
    <w:rsid w:val="00C87B69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WW-Default">
    <w:name w:val="WW-Default"/>
    <w:rsid w:val="00C87B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C87B69"/>
    <w:pPr>
      <w:jc w:val="center"/>
    </w:pPr>
    <w:rPr>
      <w:b/>
      <w:bCs/>
    </w:rPr>
  </w:style>
  <w:style w:type="paragraph" w:customStyle="1" w:styleId="WW-Default1">
    <w:name w:val="WW-Default1"/>
    <w:rsid w:val="00C87B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WW-Default12">
    <w:name w:val="WW-Default12"/>
    <w:rsid w:val="00C87B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B69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B6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yl5">
    <w:name w:val="_5yl5"/>
    <w:basedOn w:val="DefaultParagraphFont"/>
    <w:rsid w:val="00C87B69"/>
  </w:style>
  <w:style w:type="paragraph" w:customStyle="1" w:styleId="Default">
    <w:name w:val="Default"/>
    <w:rsid w:val="00C87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Text">
    <w:name w:val="Default Text"/>
    <w:basedOn w:val="Default"/>
    <w:next w:val="Default"/>
    <w:uiPriority w:val="99"/>
    <w:rsid w:val="00C87B69"/>
    <w:rPr>
      <w:color w:val="auto"/>
    </w:rPr>
  </w:style>
  <w:style w:type="character" w:customStyle="1" w:styleId="do1">
    <w:name w:val="do1"/>
    <w:rsid w:val="00C87B69"/>
    <w:rPr>
      <w:b/>
      <w:bCs/>
      <w:sz w:val="26"/>
      <w:szCs w:val="26"/>
    </w:rPr>
  </w:style>
  <w:style w:type="character" w:customStyle="1" w:styleId="tpa1">
    <w:name w:val="tpa1"/>
    <w:rsid w:val="00C87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16"/>
      <c:hPercent val="39"/>
      <c:rotY val="315"/>
      <c:depthPercent val="20"/>
      <c:rAngAx val="1"/>
    </c:view3D>
    <c:floor>
      <c:spPr>
        <a:solidFill>
          <a:srgbClr val="FFFF99"/>
        </a:solidFill>
        <a:ln w="635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comunicări de mențiuni primite de la SPCLEP 1-6</c:v>
                </c:pt>
              </c:strCache>
            </c:strRef>
          </c:tx>
          <c:spPr>
            <a:solidFill>
              <a:srgbClr val="FFFF99"/>
            </a:solidFill>
            <a:ln w="1016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783286410265781E-2"/>
                  <c:y val="0.17767650200400267"/>
                </c:manualLayout>
              </c:layout>
              <c:spPr>
                <a:noFill/>
                <a:ln w="20328">
                  <a:noFill/>
                </a:ln>
              </c:spPr>
              <c:txPr>
                <a:bodyPr/>
                <a:lstStyle/>
                <a:p>
                  <a:pPr>
                    <a:defRPr lang="ro-RO" sz="64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886002047919255E-2"/>
                  <c:y val="0.19248181105057863"/>
                </c:manualLayout>
              </c:layout>
              <c:spPr>
                <a:noFill/>
                <a:ln w="20328">
                  <a:noFill/>
                </a:ln>
              </c:spPr>
              <c:txPr>
                <a:bodyPr/>
                <a:lstStyle/>
                <a:p>
                  <a:pPr>
                    <a:defRPr lang="ro-RO" sz="64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70896551724138013"/>
                  <c:y val="0.62162162162162238"/>
                </c:manualLayout>
              </c:layout>
              <c:spPr>
                <a:noFill/>
                <a:ln w="20328">
                  <a:noFill/>
                </a:ln>
              </c:spPr>
              <c:txPr>
                <a:bodyPr/>
                <a:lstStyle/>
                <a:p>
                  <a:pPr>
                    <a:defRPr lang="ro-RO" sz="64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013793103448285"/>
                  <c:y val="0.85405405405405477"/>
                </c:manualLayout>
              </c:layout>
              <c:spPr>
                <a:noFill/>
                <a:ln w="20328">
                  <a:noFill/>
                </a:ln>
              </c:spPr>
              <c:txPr>
                <a:bodyPr/>
                <a:lstStyle/>
                <a:p>
                  <a:pPr>
                    <a:defRPr lang="ro-RO" sz="64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1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032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ro-RO" sz="6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1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38305</c:v>
                </c:pt>
                <c:pt idx="1">
                  <c:v>39746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comunicări de mențiuni înscrise pe exemplarul II ale actelor de stare civilă</c:v>
                </c:pt>
              </c:strCache>
            </c:strRef>
          </c:tx>
          <c:spPr>
            <a:solidFill>
              <a:srgbClr val="FF9900"/>
            </a:solidFill>
            <a:ln w="1016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4624826792815653E-3"/>
                  <c:y val="0.1657138731433751"/>
                </c:manualLayout>
              </c:layout>
              <c:spPr>
                <a:noFill/>
                <a:ln w="20328">
                  <a:noFill/>
                </a:ln>
              </c:spPr>
              <c:txPr>
                <a:bodyPr/>
                <a:lstStyle/>
                <a:p>
                  <a:pPr>
                    <a:defRPr lang="ro-RO" sz="64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652534062021068E-3"/>
                  <c:y val="0.21380877544363777"/>
                </c:manualLayout>
              </c:layout>
              <c:spPr>
                <a:noFill/>
                <a:ln w="20328">
                  <a:noFill/>
                </a:ln>
              </c:spPr>
              <c:txPr>
                <a:bodyPr/>
                <a:lstStyle/>
                <a:p>
                  <a:pPr>
                    <a:defRPr lang="ro-RO" sz="64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80689655172413788"/>
                  <c:y val="0.63783783783783854"/>
                </c:manualLayout>
              </c:layout>
              <c:spPr>
                <a:noFill/>
                <a:ln w="20328">
                  <a:noFill/>
                </a:ln>
              </c:spPr>
              <c:txPr>
                <a:bodyPr/>
                <a:lstStyle/>
                <a:p>
                  <a:pPr>
                    <a:defRPr lang="ro-RO" sz="64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7172413793103525"/>
                  <c:y val="0.72972972972972971"/>
                </c:manualLayout>
              </c:layout>
              <c:spPr>
                <a:noFill/>
                <a:ln w="20328">
                  <a:noFill/>
                </a:ln>
              </c:spPr>
              <c:txPr>
                <a:bodyPr/>
                <a:lstStyle/>
                <a:p>
                  <a:pPr>
                    <a:defRPr lang="ro-RO" sz="64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1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032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ro-RO" sz="6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1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45160</c:v>
                </c:pt>
                <c:pt idx="1">
                  <c:v>41652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comunicări de mențiuni în curs de soluționare </c:v>
                </c:pt>
              </c:strCache>
            </c:strRef>
          </c:tx>
          <c:spPr>
            <a:solidFill>
              <a:srgbClr val="339966"/>
            </a:solidFill>
            <a:ln w="1016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8053118188936014E-3"/>
                  <c:y val="9.7719976403525019E-2"/>
                </c:manualLayout>
              </c:layout>
              <c:spPr>
                <a:noFill/>
                <a:ln w="20328">
                  <a:noFill/>
                </a:ln>
              </c:spPr>
              <c:txPr>
                <a:bodyPr/>
                <a:lstStyle/>
                <a:p>
                  <a:pPr>
                    <a:defRPr lang="ro-RO" sz="66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114955263438082E-3"/>
                  <c:y val="0.11005237662649238"/>
                </c:manualLayout>
              </c:layout>
              <c:spPr>
                <a:noFill/>
                <a:ln w="20328">
                  <a:noFill/>
                </a:ln>
              </c:spPr>
              <c:txPr>
                <a:bodyPr/>
                <a:lstStyle/>
                <a:p>
                  <a:pPr>
                    <a:defRPr lang="ro-RO" sz="66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032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ro-RO" sz="66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10139</c:v>
                </c:pt>
                <c:pt idx="1">
                  <c:v>17570</c:v>
                </c:pt>
              </c:numCache>
            </c:numRef>
          </c:val>
        </c:ser>
        <c:dLbls>
          <c:showVal val="1"/>
        </c:dLbls>
        <c:gapWidth val="40"/>
        <c:gapDepth val="360"/>
        <c:shape val="cylinder"/>
        <c:axId val="106679296"/>
        <c:axId val="118372608"/>
        <c:axId val="0"/>
      </c:bar3DChart>
      <c:catAx>
        <c:axId val="106679296"/>
        <c:scaling>
          <c:orientation val="minMax"/>
        </c:scaling>
        <c:axPos val="b"/>
        <c:numFmt formatCode="General" sourceLinked="1"/>
        <c:tickLblPos val="low"/>
        <c:spPr>
          <a:ln w="25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o-RO" sz="64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8372608"/>
        <c:crosses val="autoZero"/>
        <c:auto val="1"/>
        <c:lblAlgn val="ctr"/>
        <c:lblOffset val="140"/>
        <c:tickLblSkip val="1"/>
        <c:tickMarkSkip val="1"/>
      </c:catAx>
      <c:valAx>
        <c:axId val="118372608"/>
        <c:scaling>
          <c:orientation val="minMax"/>
        </c:scaling>
        <c:delete val="1"/>
        <c:axPos val="r"/>
        <c:numFmt formatCode="General" sourceLinked="1"/>
        <c:tickLblPos val="nextTo"/>
        <c:crossAx val="106679296"/>
        <c:crosses val="max"/>
        <c:crossBetween val="between"/>
      </c:valAx>
      <c:spPr>
        <a:noFill/>
        <a:ln w="20328">
          <a:noFill/>
        </a:ln>
      </c:spPr>
    </c:plotArea>
    <c:legend>
      <c:legendPos val="r"/>
      <c:layout>
        <c:manualLayout>
          <c:xMode val="edge"/>
          <c:yMode val="edge"/>
          <c:x val="0.6459436744310455"/>
          <c:y val="0.21081066509959109"/>
          <c:w val="0.31448275862069014"/>
          <c:h val="0.54054054054054068"/>
        </c:manualLayout>
      </c:layout>
      <c:spPr>
        <a:noFill/>
        <a:ln w="2541">
          <a:solidFill>
            <a:srgbClr val="000000"/>
          </a:solidFill>
          <a:prstDash val="solid"/>
        </a:ln>
      </c:spPr>
      <c:txPr>
        <a:bodyPr/>
        <a:lstStyle/>
        <a:p>
          <a:pPr>
            <a:defRPr lang="ro-RO" sz="60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66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10"/>
      <c:hPercent val="30"/>
      <c:rotY val="44"/>
      <c:depthPercent val="90"/>
      <c:rAngAx val="1"/>
    </c:view3D>
    <c:floor>
      <c:spPr>
        <a:noFill/>
        <a:ln w="635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7972027972028013"/>
          <c:y val="5.2023121387283308E-2"/>
          <c:w val="0.61538461538461564"/>
          <c:h val="0.65317919075144504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extrase pentru uz oficial</c:v>
                </c:pt>
              </c:strCache>
            </c:strRef>
          </c:tx>
          <c:spPr>
            <a:solidFill>
              <a:srgbClr val="339966"/>
            </a:solidFill>
            <a:ln w="1014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014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2114</c:v>
                </c:pt>
                <c:pt idx="1">
                  <c:v>1969</c:v>
                </c:pt>
              </c:numCache>
            </c:numRef>
          </c:val>
        </c:ser>
        <c:gapWidth val="130"/>
        <c:gapDepth val="0"/>
        <c:shape val="cylinder"/>
        <c:axId val="121157504"/>
        <c:axId val="123965440"/>
        <c:axId val="106376256"/>
      </c:bar3DChart>
      <c:catAx>
        <c:axId val="121157504"/>
        <c:scaling>
          <c:orientation val="minMax"/>
        </c:scaling>
        <c:delete val="1"/>
        <c:axPos val="b"/>
        <c:numFmt formatCode="General" sourceLinked="1"/>
        <c:tickLblPos val="nextTo"/>
        <c:crossAx val="123965440"/>
        <c:crosses val="autoZero"/>
        <c:auto val="1"/>
        <c:lblAlgn val="ctr"/>
        <c:lblOffset val="100"/>
      </c:catAx>
      <c:valAx>
        <c:axId val="123965440"/>
        <c:scaling>
          <c:orientation val="minMax"/>
        </c:scaling>
        <c:delete val="1"/>
        <c:axPos val="l"/>
        <c:numFmt formatCode="General" sourceLinked="1"/>
        <c:tickLblPos val="nextTo"/>
        <c:crossAx val="121157504"/>
        <c:crosses val="autoZero"/>
        <c:crossBetween val="between"/>
      </c:valAx>
      <c:serAx>
        <c:axId val="106376256"/>
        <c:scaling>
          <c:orientation val="minMax"/>
        </c:scaling>
        <c:delete val="1"/>
        <c:axPos val="b"/>
        <c:tickLblPos val="nextTo"/>
        <c:crossAx val="123965440"/>
        <c:crosses val="autoZero"/>
      </c:serAx>
      <c:dTable>
        <c:showHorzBorder val="1"/>
        <c:showVertBorder val="1"/>
        <c:showOutline val="1"/>
        <c:showKeys val="1"/>
        <c:spPr>
          <a:ln w="253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lang="ro-RO" sz="63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CC99"/>
        </a:solidFill>
        <a:ln w="20288">
          <a:noFill/>
        </a:ln>
      </c:spPr>
    </c:plotArea>
    <c:legend>
      <c:legendPos val="r"/>
      <c:layout>
        <c:manualLayout>
          <c:xMode val="edge"/>
          <c:yMode val="edge"/>
          <c:x val="0.91958041958041969"/>
          <c:y val="0.38728323699422007"/>
          <c:w val="7.3426573426573424E-2"/>
          <c:h val="0.22543352601156069"/>
        </c:manualLayout>
      </c:layout>
      <c:spPr>
        <a:noFill/>
        <a:ln w="2536">
          <a:solidFill>
            <a:srgbClr val="000000"/>
          </a:solidFill>
          <a:prstDash val="solid"/>
        </a:ln>
      </c:spPr>
      <c:txPr>
        <a:bodyPr/>
        <a:lstStyle/>
        <a:p>
          <a:pPr>
            <a:defRPr lang="ro-RO" sz="587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63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Acte de id. eliberate</c:v>
                </c:pt>
                <c:pt idx="1">
                  <c:v>Furnizări de date din R.N.E.P.</c:v>
                </c:pt>
                <c:pt idx="2">
                  <c:v>C.R.D.S.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412</c:v>
                </c:pt>
                <c:pt idx="1">
                  <c:v>8959</c:v>
                </c:pt>
                <c:pt idx="2">
                  <c:v>23530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Acte de id. eliberate</c:v>
                </c:pt>
                <c:pt idx="1">
                  <c:v>Furnizări de date din R.N.E.P.</c:v>
                </c:pt>
                <c:pt idx="2">
                  <c:v>C.R.D.S.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385</c:v>
                </c:pt>
                <c:pt idx="1">
                  <c:v>10321</c:v>
                </c:pt>
                <c:pt idx="2">
                  <c:v>33707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Acte de id. eliberate</c:v>
                </c:pt>
                <c:pt idx="1">
                  <c:v>Furnizări de date din R.N.E.P.</c:v>
                </c:pt>
                <c:pt idx="2">
                  <c:v>C.R.D.S.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471</c:v>
                </c:pt>
                <c:pt idx="1">
                  <c:v>7840</c:v>
                </c:pt>
                <c:pt idx="2">
                  <c:v>33512</c:v>
                </c:pt>
              </c:numCache>
            </c:numRef>
          </c:val>
          <c:extLst xmlns:c16r2="http://schemas.microsoft.com/office/drawing/2015/06/chart"/>
        </c:ser>
        <c:axId val="124439168"/>
        <c:axId val="124510592"/>
      </c:barChart>
      <c:catAx>
        <c:axId val="12443916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124510592"/>
        <c:crosses val="autoZero"/>
        <c:auto val="1"/>
        <c:lblAlgn val="ctr"/>
        <c:lblOffset val="100"/>
      </c:catAx>
      <c:valAx>
        <c:axId val="124510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1244391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o-RO"/>
            </a:pPr>
            <a:endParaRPr lang="en-US"/>
          </a:p>
        </c:txPr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3.9013195639701681E-2"/>
          <c:y val="0.12254901960784267"/>
          <c:w val="0.9495123350545035"/>
          <c:h val="0.36966303844372267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o-RO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Cereri de schimbarea domiciliului minorilor la misiunile diplomatice</c:v>
                </c:pt>
                <c:pt idx="1">
                  <c:v>Petiții</c:v>
                </c:pt>
                <c:pt idx="2">
                  <c:v>Informații de interes public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45</c:v>
                </c:pt>
                <c:pt idx="1">
                  <c:v>130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o-RO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Cereri de schimbarea domiciliului minorilor la misiunile diplomatice</c:v>
                </c:pt>
                <c:pt idx="1">
                  <c:v>Petiții</c:v>
                </c:pt>
                <c:pt idx="2">
                  <c:v>Informații de interes public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53</c:v>
                </c:pt>
                <c:pt idx="1">
                  <c:v>144</c:v>
                </c:pt>
                <c:pt idx="2">
                  <c:v>76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o-RO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Cereri de schimbarea domiciliului minorilor la misiunile diplomatice</c:v>
                </c:pt>
                <c:pt idx="1">
                  <c:v>Petiții</c:v>
                </c:pt>
                <c:pt idx="2">
                  <c:v>Informații de interes public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29</c:v>
                </c:pt>
                <c:pt idx="1">
                  <c:v>119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/>
        </c:ser>
        <c:dLbls>
          <c:showVal val="1"/>
        </c:dLbls>
        <c:gapWidth val="75"/>
        <c:shape val="box"/>
        <c:axId val="124429056"/>
        <c:axId val="124430592"/>
        <c:axId val="0"/>
      </c:bar3DChart>
      <c:catAx>
        <c:axId val="12442905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124430592"/>
        <c:crosses val="autoZero"/>
        <c:auto val="1"/>
        <c:lblAlgn val="ctr"/>
        <c:lblOffset val="100"/>
      </c:catAx>
      <c:valAx>
        <c:axId val="12443059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4429056"/>
        <c:crosses val="autoZero"/>
        <c:crossBetween val="between"/>
      </c:valAx>
    </c:plotArea>
    <c:legend>
      <c:legendPos val="b"/>
      <c:txPr>
        <a:bodyPr/>
        <a:lstStyle/>
        <a:p>
          <a:pPr>
            <a:defRPr lang="ro-RO"/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persoane luate în evidență la naștere</c:v>
                </c:pt>
                <c:pt idx="1">
                  <c:v>schimbarea domiciliului din străinătate în România</c:v>
                </c:pt>
                <c:pt idx="2">
                  <c:v>dobândirea cetățeniei române</c:v>
                </c:pt>
                <c:pt idx="3">
                  <c:v>total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49772</c:v>
                </c:pt>
                <c:pt idx="1">
                  <c:v>9816</c:v>
                </c:pt>
                <c:pt idx="2">
                  <c:v>1111</c:v>
                </c:pt>
                <c:pt idx="3">
                  <c:v>60699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persoane luate în evidență la naștere</c:v>
                </c:pt>
                <c:pt idx="1">
                  <c:v>schimbarea domiciliului din străinătate în România</c:v>
                </c:pt>
                <c:pt idx="2">
                  <c:v>dobândirea cetățeniei române</c:v>
                </c:pt>
                <c:pt idx="3">
                  <c:v>total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78062</c:v>
                </c:pt>
                <c:pt idx="1">
                  <c:v>15977</c:v>
                </c:pt>
                <c:pt idx="2">
                  <c:v>5175</c:v>
                </c:pt>
                <c:pt idx="3">
                  <c:v>99214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persoane luate în evidență la naștere</c:v>
                </c:pt>
                <c:pt idx="1">
                  <c:v>schimbarea domiciliului din străinătate în România</c:v>
                </c:pt>
                <c:pt idx="2">
                  <c:v>dobândirea cetățeniei române</c:v>
                </c:pt>
                <c:pt idx="3">
                  <c:v>total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78675</c:v>
                </c:pt>
                <c:pt idx="1">
                  <c:v>15032</c:v>
                </c:pt>
                <c:pt idx="2">
                  <c:v>12126</c:v>
                </c:pt>
                <c:pt idx="3">
                  <c:v>105833</c:v>
                </c:pt>
              </c:numCache>
            </c:numRef>
          </c:val>
          <c:extLst xmlns:c16r2="http://schemas.microsoft.com/office/drawing/2015/06/chart"/>
        </c:ser>
        <c:axId val="124476416"/>
        <c:axId val="124482304"/>
      </c:barChart>
      <c:catAx>
        <c:axId val="12447641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124482304"/>
        <c:crosses val="autoZero"/>
        <c:auto val="1"/>
        <c:lblAlgn val="ctr"/>
        <c:lblOffset val="100"/>
      </c:catAx>
      <c:valAx>
        <c:axId val="124482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1244764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o-RO"/>
            </a:pPr>
            <a:endParaRPr lang="en-US"/>
          </a:p>
        </c:txPr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lang="ro-RO" sz="1000"/>
            </a:pPr>
            <a:r>
              <a:rPr lang="x-none" sz="1000"/>
              <a:t>Cărți de identitate eliberate</a:t>
            </a:r>
            <a:endParaRPr lang="en-US" sz="10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CI</c:v>
                </c:pt>
              </c:strCache>
            </c:strRef>
          </c:tx>
          <c:cat>
            <c:strRef>
              <c:f>Sheet1!$A$2:$A$7</c:f>
              <c:strCache>
                <c:ptCount val="4"/>
                <c:pt idx="0">
                  <c:v>TRIMESTRUL I</c:v>
                </c:pt>
                <c:pt idx="1">
                  <c:v>TRIMESTRUL II</c:v>
                </c:pt>
                <c:pt idx="2">
                  <c:v>TRIMESTRUL III</c:v>
                </c:pt>
                <c:pt idx="3">
                  <c:v>TRIMESTRUL IV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54524</c:v>
                </c:pt>
                <c:pt idx="1">
                  <c:v>58783</c:v>
                </c:pt>
                <c:pt idx="2">
                  <c:v>59155</c:v>
                </c:pt>
                <c:pt idx="3">
                  <c:v>54809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CIP</c:v>
                </c:pt>
              </c:strCache>
            </c:strRef>
          </c:tx>
          <c:cat>
            <c:strRef>
              <c:f>Sheet1!$A$2:$A$7</c:f>
              <c:strCache>
                <c:ptCount val="4"/>
                <c:pt idx="0">
                  <c:v>TRIMESTRUL I</c:v>
                </c:pt>
                <c:pt idx="1">
                  <c:v>TRIMESTRUL II</c:v>
                </c:pt>
                <c:pt idx="2">
                  <c:v>TRIMESTRUL III</c:v>
                </c:pt>
                <c:pt idx="3">
                  <c:v>TRIMESTRUL IV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5419</c:v>
                </c:pt>
                <c:pt idx="1">
                  <c:v>5794</c:v>
                </c:pt>
                <c:pt idx="2">
                  <c:v>6176</c:v>
                </c:pt>
                <c:pt idx="3">
                  <c:v>6576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Sheet1!$A$2:$A$7</c:f>
              <c:strCache>
                <c:ptCount val="4"/>
                <c:pt idx="0">
                  <c:v>TRIMESTRUL I</c:v>
                </c:pt>
                <c:pt idx="1">
                  <c:v>TRIMESTRUL II</c:v>
                </c:pt>
                <c:pt idx="2">
                  <c:v>TRIMESTRUL III</c:v>
                </c:pt>
                <c:pt idx="3">
                  <c:v>TRIMESTRUL IV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59943</c:v>
                </c:pt>
                <c:pt idx="1">
                  <c:v>64577</c:v>
                </c:pt>
                <c:pt idx="2">
                  <c:v>65331</c:v>
                </c:pt>
                <c:pt idx="3">
                  <c:v>61385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/>
        </c:ser>
        <c:axId val="119233152"/>
        <c:axId val="123462016"/>
      </c:barChart>
      <c:catAx>
        <c:axId val="11923315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123462016"/>
        <c:crosses val="autoZero"/>
        <c:auto val="1"/>
        <c:lblAlgn val="ctr"/>
        <c:lblOffset val="100"/>
      </c:catAx>
      <c:valAx>
        <c:axId val="123462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1192331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o-RO"/>
            </a:pPr>
            <a:endParaRPr lang="en-US"/>
          </a:p>
        </c:txPr>
      </c:dTable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title>
      <c:tx>
        <c:rich>
          <a:bodyPr/>
          <a:lstStyle/>
          <a:p>
            <a:pPr>
              <a:defRPr lang="ro-RO"/>
            </a:pPr>
            <a:r>
              <a:rPr lang="x-none" sz="1000"/>
              <a:t>Acte de identitate emise</a:t>
            </a:r>
            <a:r>
              <a:rPr lang="x-none" sz="1000" baseline="0"/>
              <a:t> </a:t>
            </a:r>
            <a:r>
              <a:rPr lang="x-none" sz="1000"/>
              <a:t>persoanelor care nu au solicitat eliberarea în termenele prevăzute de lege </a:t>
            </a:r>
            <a:endParaRPr lang="en-US" sz="1000"/>
          </a:p>
        </c:rich>
      </c:tx>
    </c:title>
    <c:plotArea>
      <c:layout>
        <c:manualLayout>
          <c:layoutTarget val="inner"/>
          <c:xMode val="edge"/>
          <c:yMode val="edge"/>
          <c:x val="8.101851851851849E-2"/>
          <c:y val="0.24229346331708626"/>
          <c:w val="0.90509259259259545"/>
          <c:h val="0.6288142107236596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o-RO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LA 14 ANI</c:v>
                </c:pt>
                <c:pt idx="1">
                  <c:v>LA EXPIRARE</c:v>
                </c:pt>
                <c:pt idx="2">
                  <c:v>TOTAL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15075</c:v>
                </c:pt>
                <c:pt idx="1">
                  <c:v>52384</c:v>
                </c:pt>
                <c:pt idx="2">
                  <c:v>67459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o-RO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LA 14 ANI</c:v>
                </c:pt>
                <c:pt idx="1">
                  <c:v>LA EXPIRARE</c:v>
                </c:pt>
                <c:pt idx="2">
                  <c:v>TOTAL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14499</c:v>
                </c:pt>
                <c:pt idx="1">
                  <c:v>60087</c:v>
                </c:pt>
                <c:pt idx="2">
                  <c:v>74586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o-RO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LA 14 ANI</c:v>
                </c:pt>
                <c:pt idx="1">
                  <c:v>LA EXPIRARE</c:v>
                </c:pt>
                <c:pt idx="2">
                  <c:v>TOTAL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14125</c:v>
                </c:pt>
                <c:pt idx="1">
                  <c:v>57335</c:v>
                </c:pt>
                <c:pt idx="2">
                  <c:v>71460</c:v>
                </c:pt>
              </c:numCache>
            </c:numRef>
          </c:val>
          <c:extLst xmlns:c16r2="http://schemas.microsoft.com/office/drawing/2015/06/chart"/>
        </c:ser>
        <c:dLbls>
          <c:showVal val="1"/>
        </c:dLbls>
        <c:overlap val="-25"/>
        <c:axId val="124911616"/>
        <c:axId val="124913152"/>
      </c:barChart>
      <c:catAx>
        <c:axId val="1249116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124913152"/>
        <c:crosses val="autoZero"/>
        <c:auto val="1"/>
        <c:lblAlgn val="ctr"/>
        <c:lblOffset val="100"/>
      </c:catAx>
      <c:valAx>
        <c:axId val="12491315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4911616"/>
        <c:crosses val="autoZero"/>
        <c:crossBetween val="between"/>
      </c:valAx>
    </c:plotArea>
    <c:legend>
      <c:legendPos val="t"/>
      <c:txPr>
        <a:bodyPr/>
        <a:lstStyle/>
        <a:p>
          <a:pPr>
            <a:defRPr lang="ro-RO"/>
          </a:pPr>
          <a:endParaRPr lang="en-US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autoTitleDeleted val="1"/>
    <c:plotArea>
      <c:layout>
        <c:manualLayout>
          <c:layoutTarget val="inner"/>
          <c:xMode val="edge"/>
          <c:yMode val="edge"/>
          <c:x val="3.9506172839506172E-2"/>
          <c:y val="0.22608897768375893"/>
          <c:w val="0.93333333333333335"/>
          <c:h val="0.4868408613102505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o-RO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pentru MAI</c:v>
                </c:pt>
                <c:pt idx="1">
                  <c:v>Instanțe+Organe de urmărire fiscală</c:v>
                </c:pt>
                <c:pt idx="2">
                  <c:v>Persoane fizice și juridice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257144</c:v>
                </c:pt>
                <c:pt idx="1">
                  <c:v>31627</c:v>
                </c:pt>
                <c:pt idx="2">
                  <c:v>15739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o-RO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pentru MAI</c:v>
                </c:pt>
                <c:pt idx="1">
                  <c:v>Instanțe+Organe de urmărire fiscală</c:v>
                </c:pt>
                <c:pt idx="2">
                  <c:v>Persoane fizice și juridice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196471</c:v>
                </c:pt>
                <c:pt idx="1">
                  <c:v>279294</c:v>
                </c:pt>
                <c:pt idx="2">
                  <c:v>16008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o-RO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pentru MAI</c:v>
                </c:pt>
                <c:pt idx="1">
                  <c:v>Instanțe+Organe de urmărire fiscală</c:v>
                </c:pt>
                <c:pt idx="2">
                  <c:v>Persoane fizice și juridice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/>
        </c:ser>
        <c:dLbls>
          <c:showVal val="1"/>
        </c:dLbls>
        <c:overlap val="-25"/>
        <c:axId val="124637184"/>
        <c:axId val="124638720"/>
      </c:barChart>
      <c:catAx>
        <c:axId val="12463718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124638720"/>
        <c:crosses val="autoZero"/>
        <c:auto val="1"/>
        <c:lblAlgn val="ctr"/>
        <c:lblOffset val="100"/>
      </c:catAx>
      <c:valAx>
        <c:axId val="12463872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4637184"/>
        <c:crosses val="autoZero"/>
        <c:crossBetween val="between"/>
      </c:valAx>
    </c:plotArea>
    <c:legend>
      <c:legendPos val="t"/>
      <c:txPr>
        <a:bodyPr/>
        <a:lstStyle/>
        <a:p>
          <a:pPr>
            <a:defRPr lang="ro-RO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6084</Words>
  <Characters>34683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40686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Mircea Toma</dc:creator>
  <cp:lastModifiedBy>Admin</cp:lastModifiedBy>
  <cp:revision>7</cp:revision>
  <dcterms:created xsi:type="dcterms:W3CDTF">2020-06-28T21:38:00Z</dcterms:created>
  <dcterms:modified xsi:type="dcterms:W3CDTF">2020-06-30T20:08:00Z</dcterms:modified>
</cp:coreProperties>
</file>